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uto"/>
        <w:ind w:firstLine="643"/>
        <w:jc w:val="center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520" w:lineRule="auto"/>
        <w:ind w:firstLine="643"/>
        <w:jc w:val="center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520" w:lineRule="auto"/>
        <w:ind w:firstLine="643"/>
        <w:jc w:val="center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520" w:lineRule="auto"/>
        <w:ind w:firstLine="643"/>
        <w:jc w:val="center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520" w:lineRule="auto"/>
        <w:ind w:firstLine="643"/>
        <w:jc w:val="center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520" w:lineRule="auto"/>
        <w:ind w:firstLine="643"/>
        <w:jc w:val="center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520" w:lineRule="auto"/>
        <w:ind w:firstLine="643"/>
        <w:jc w:val="center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520" w:lineRule="auto"/>
        <w:ind w:firstLine="643"/>
        <w:jc w:val="center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520" w:lineRule="auto"/>
        <w:ind w:firstLine="640"/>
        <w:jc w:val="center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汕财采购〔201</w:t>
      </w:r>
      <w:r>
        <w:rPr>
          <w:rFonts w:hint="eastAsia" w:ascii="仿宋" w:hAnsi="仿宋" w:eastAsia="仿宋" w:cs="仿宋"/>
          <w:color w:val="000000"/>
          <w:sz w:val="32"/>
        </w:rPr>
        <w:t>9</w:t>
      </w:r>
      <w:r>
        <w:rPr>
          <w:rFonts w:ascii="仿宋" w:hAnsi="仿宋" w:eastAsia="仿宋" w:cs="仿宋"/>
          <w:color w:val="000000"/>
          <w:sz w:val="32"/>
        </w:rPr>
        <w:t>〕</w:t>
      </w:r>
      <w:r>
        <w:rPr>
          <w:rFonts w:hint="eastAsia" w:ascii="仿宋" w:hAnsi="仿宋" w:eastAsia="仿宋" w:cs="仿宋"/>
          <w:color w:val="000000"/>
          <w:sz w:val="32"/>
        </w:rPr>
        <w:t>1</w:t>
      </w:r>
      <w:r>
        <w:rPr>
          <w:rFonts w:ascii="仿宋" w:hAnsi="仿宋" w:eastAsia="仿宋" w:cs="仿宋"/>
          <w:color w:val="000000"/>
          <w:sz w:val="32"/>
        </w:rPr>
        <w:t>号</w:t>
      </w:r>
    </w:p>
    <w:p>
      <w:pPr>
        <w:spacing w:line="520" w:lineRule="auto"/>
        <w:ind w:firstLine="643"/>
        <w:jc w:val="center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520" w:lineRule="auto"/>
        <w:ind w:firstLine="883"/>
        <w:jc w:val="center"/>
        <w:rPr>
          <w:rFonts w:cs="仿宋"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cs="仿宋" w:asciiTheme="majorEastAsia" w:hAnsiTheme="majorEastAsia" w:eastAsiaTheme="majorEastAsia"/>
          <w:b/>
          <w:color w:val="000000"/>
          <w:sz w:val="44"/>
          <w:szCs w:val="44"/>
        </w:rPr>
        <w:t>关于做好政府采购代理机构及代理</w:t>
      </w:r>
    </w:p>
    <w:p>
      <w:pPr>
        <w:spacing w:line="520" w:lineRule="auto"/>
        <w:ind w:firstLine="883"/>
        <w:jc w:val="center"/>
        <w:rPr>
          <w:rFonts w:cs="仿宋"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cs="仿宋" w:asciiTheme="majorEastAsia" w:hAnsiTheme="majorEastAsia" w:eastAsiaTheme="majorEastAsia"/>
          <w:b/>
          <w:color w:val="000000"/>
          <w:sz w:val="44"/>
          <w:szCs w:val="44"/>
        </w:rPr>
        <w:t>业务信息统计分析的通知</w:t>
      </w:r>
    </w:p>
    <w:p>
      <w:pPr>
        <w:spacing w:line="520" w:lineRule="auto"/>
        <w:rPr>
          <w:rFonts w:ascii="仿宋" w:hAnsi="仿宋" w:eastAsia="仿宋" w:cs="仿宋"/>
          <w:color w:val="000000"/>
          <w:sz w:val="32"/>
        </w:rPr>
      </w:pPr>
    </w:p>
    <w:p>
      <w:pPr>
        <w:spacing w:line="520" w:lineRule="auto"/>
        <w:rPr>
          <w:rFonts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</w:rPr>
        <w:t>市</w:t>
      </w:r>
      <w:r>
        <w:rPr>
          <w:rFonts w:ascii="仿宋" w:hAnsi="仿宋" w:eastAsia="仿宋" w:cs="仿宋"/>
          <w:color w:val="000000"/>
          <w:sz w:val="32"/>
        </w:rPr>
        <w:t>公共资源交易</w:t>
      </w:r>
      <w:r>
        <w:rPr>
          <w:rFonts w:hint="eastAsia" w:ascii="仿宋" w:hAnsi="仿宋" w:eastAsia="仿宋" w:cs="仿宋"/>
          <w:color w:val="000000"/>
          <w:sz w:val="32"/>
        </w:rPr>
        <w:t>中心，各县（市、区）财政局，相关</w:t>
      </w:r>
      <w:r>
        <w:rPr>
          <w:rFonts w:ascii="仿宋" w:hAnsi="仿宋" w:eastAsia="仿宋" w:cs="仿宋"/>
          <w:color w:val="000000"/>
          <w:sz w:val="32"/>
        </w:rPr>
        <w:t>政府采购代理机构：</w:t>
      </w:r>
    </w:p>
    <w:p>
      <w:pPr>
        <w:spacing w:line="520" w:lineRule="auto"/>
        <w:ind w:firstLine="64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为</w:t>
      </w:r>
      <w:r>
        <w:rPr>
          <w:rFonts w:ascii="仿宋" w:hAnsi="仿宋" w:eastAsia="仿宋" w:cs="仿宋"/>
          <w:color w:val="333333"/>
          <w:sz w:val="32"/>
          <w:szCs w:val="32"/>
        </w:rPr>
        <w:t>加强政府采购代理机构监督管理,促进政府采购代理机构规范发展，提高</w:t>
      </w:r>
      <w:r>
        <w:rPr>
          <w:rFonts w:ascii="仿宋" w:hAnsi="仿宋" w:eastAsia="仿宋" w:cs="仿宋"/>
          <w:color w:val="000000"/>
          <w:sz w:val="32"/>
          <w:szCs w:val="32"/>
        </w:rPr>
        <w:t>本地区政府采购机构业务工作水平与信息统计分析工作，在汕尾市范围的代理机构应客观真实反映政府采购工作开展情况，使各级财政监管部门及时掌握情况和了解存在问题。现就有关事项通知如下：</w:t>
      </w:r>
    </w:p>
    <w:p>
      <w:pPr>
        <w:spacing w:line="520" w:lineRule="auto"/>
        <w:ind w:firstLine="64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</w:t>
      </w:r>
      <w:r>
        <w:rPr>
          <w:rFonts w:ascii="仿宋" w:hAnsi="仿宋" w:eastAsia="仿宋" w:cs="仿宋"/>
          <w:color w:val="000000"/>
          <w:sz w:val="32"/>
          <w:szCs w:val="32"/>
        </w:rPr>
        <w:t>、公共资源交易中心、相关代理机构代理业务数据，每季度结束后 5 日内填报《汕尾市政府采购从代理机构代理业务信息统计表》（附件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１</w:t>
      </w:r>
      <w:r>
        <w:rPr>
          <w:rFonts w:ascii="仿宋" w:hAnsi="仿宋" w:eastAsia="仿宋" w:cs="仿宋"/>
          <w:color w:val="000000"/>
          <w:sz w:val="32"/>
          <w:szCs w:val="32"/>
        </w:rPr>
        <w:t>）；</w:t>
      </w:r>
      <w:r>
        <w:rPr>
          <w:rFonts w:ascii="仿宋" w:hAnsi="仿宋" w:eastAsia="仿宋" w:cs="宋体"/>
          <w:sz w:val="32"/>
          <w:szCs w:val="32"/>
        </w:rPr>
        <w:t>次年1月</w:t>
      </w:r>
      <w:r>
        <w:rPr>
          <w:rFonts w:hint="eastAsia" w:ascii="仿宋" w:hAnsi="仿宋" w:eastAsia="仿宋" w:cs="宋体"/>
          <w:sz w:val="32"/>
          <w:szCs w:val="32"/>
        </w:rPr>
        <w:t>8</w:t>
      </w:r>
      <w:r>
        <w:rPr>
          <w:rFonts w:ascii="仿宋" w:hAnsi="仿宋" w:eastAsia="仿宋" w:cs="宋体"/>
          <w:sz w:val="32"/>
          <w:szCs w:val="32"/>
        </w:rPr>
        <w:t>日前上报年度统计数据。</w:t>
      </w:r>
    </w:p>
    <w:p>
      <w:pPr>
        <w:spacing w:line="520" w:lineRule="auto"/>
        <w:ind w:firstLine="64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</w:t>
      </w:r>
      <w:r>
        <w:rPr>
          <w:rFonts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相关</w:t>
      </w:r>
      <w:r>
        <w:rPr>
          <w:rFonts w:ascii="仿宋" w:hAnsi="仿宋" w:eastAsia="仿宋" w:cs="仿宋"/>
          <w:color w:val="000000"/>
          <w:sz w:val="32"/>
          <w:szCs w:val="32"/>
        </w:rPr>
        <w:t>代理机构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首次</w:t>
      </w:r>
      <w:r>
        <w:rPr>
          <w:rFonts w:ascii="仿宋" w:hAnsi="仿宋" w:eastAsia="仿宋" w:cs="仿宋"/>
          <w:color w:val="000000"/>
          <w:sz w:val="32"/>
          <w:szCs w:val="32"/>
        </w:rPr>
        <w:t>在汕尾市范围开展代理业务或年度内机构相关内容有变化，应及时向市、县两级财政政府采购监管部门报送《汕尾市政府采购代理机构信息备案申报联系表》（附件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</w:t>
      </w:r>
      <w:r>
        <w:rPr>
          <w:rFonts w:ascii="仿宋" w:hAnsi="仿宋" w:eastAsia="仿宋" w:cs="仿宋"/>
          <w:color w:val="000000"/>
          <w:sz w:val="32"/>
          <w:szCs w:val="32"/>
        </w:rPr>
        <w:t>），并由市、县两级财政政府采购监管机构对有关情况进行审核。</w:t>
      </w:r>
    </w:p>
    <w:p>
      <w:pPr>
        <w:spacing w:line="52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</w:t>
      </w:r>
      <w:r>
        <w:rPr>
          <w:rFonts w:ascii="仿宋" w:hAnsi="仿宋" w:eastAsia="仿宋" w:cs="仿宋"/>
          <w:color w:val="000000"/>
          <w:sz w:val="32"/>
          <w:szCs w:val="32"/>
        </w:rPr>
        <w:t>本通知，自2019年1月1日起执行。</w:t>
      </w:r>
    </w:p>
    <w:p>
      <w:pPr>
        <w:spacing w:line="520" w:lineRule="auto"/>
        <w:ind w:firstLine="64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ascii="仿宋" w:hAnsi="仿宋" w:eastAsia="仿宋" w:cs="仿宋"/>
          <w:color w:val="000000"/>
          <w:sz w:val="32"/>
          <w:szCs w:val="32"/>
        </w:rPr>
        <w:t>：汕尾市政府采购从代理机构代理业务信息统计表</w:t>
      </w:r>
    </w:p>
    <w:p>
      <w:pPr>
        <w:spacing w:line="520" w:lineRule="auto"/>
        <w:ind w:firstLine="64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附件2：</w:t>
      </w:r>
      <w:r>
        <w:rPr>
          <w:rFonts w:ascii="仿宋" w:hAnsi="仿宋" w:eastAsia="仿宋" w:cs="仿宋"/>
          <w:color w:val="000000"/>
          <w:sz w:val="32"/>
          <w:szCs w:val="32"/>
        </w:rPr>
        <w:t>汕尾市政府采购代理机构信息备案申报联系表</w:t>
      </w:r>
    </w:p>
    <w:p>
      <w:pPr>
        <w:spacing w:line="520" w:lineRule="auto"/>
        <w:ind w:left="4979" w:hanging="4979" w:hangingChars="1550"/>
        <w:rPr>
          <w:rFonts w:ascii="仿宋" w:hAnsi="仿宋" w:eastAsia="仿宋" w:cs="仿宋"/>
          <w:b w:val="0"/>
          <w:bCs/>
          <w:color w:val="000000"/>
          <w:sz w:val="32"/>
        </w:rPr>
      </w:pPr>
      <w:r>
        <w:rPr>
          <w:rFonts w:hint="eastAsia" w:ascii="仿宋" w:hAnsi="仿宋" w:eastAsia="仿宋" w:cs="仿宋"/>
          <w:b/>
          <w:color w:val="000000"/>
          <w:sz w:val="32"/>
        </w:rPr>
        <w:t xml:space="preserve">                                                               </w:t>
      </w:r>
      <w:r>
        <w:rPr>
          <w:rFonts w:ascii="仿宋" w:hAnsi="仿宋" w:eastAsia="仿宋" w:cs="仿宋"/>
          <w:b w:val="0"/>
          <w:bCs/>
          <w:color w:val="000000"/>
          <w:sz w:val="32"/>
        </w:rPr>
        <w:t>汕尾市财政局</w:t>
      </w:r>
    </w:p>
    <w:p>
      <w:pPr>
        <w:spacing w:line="520" w:lineRule="auto"/>
        <w:rPr>
          <w:rFonts w:ascii="仿宋" w:hAnsi="仿宋" w:eastAsia="仿宋" w:cs="仿宋"/>
          <w:b w:val="0"/>
          <w:bCs/>
          <w:color w:val="000000"/>
          <w:sz w:val="32"/>
        </w:rPr>
      </w:pPr>
      <w:r>
        <w:rPr>
          <w:rFonts w:ascii="仿宋" w:hAnsi="仿宋" w:eastAsia="仿宋" w:cs="仿宋"/>
          <w:b w:val="0"/>
          <w:bCs/>
          <w:color w:val="000000"/>
          <w:sz w:val="32"/>
        </w:rPr>
        <w:t xml:space="preserve">                              201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lang w:val="en-US" w:eastAsia="zh-CN"/>
        </w:rPr>
        <w:t>9</w:t>
      </w:r>
      <w:r>
        <w:rPr>
          <w:rFonts w:ascii="仿宋" w:hAnsi="仿宋" w:eastAsia="仿宋" w:cs="仿宋"/>
          <w:b w:val="0"/>
          <w:bCs/>
          <w:color w:val="000000"/>
          <w:sz w:val="32"/>
        </w:rPr>
        <w:t>年1月</w:t>
      </w:r>
      <w:r>
        <w:rPr>
          <w:rFonts w:hint="eastAsia" w:ascii="仿宋" w:hAnsi="仿宋" w:eastAsia="仿宋" w:cs="仿宋"/>
          <w:b w:val="0"/>
          <w:bCs/>
          <w:color w:val="000000"/>
          <w:sz w:val="32"/>
        </w:rPr>
        <w:t>4</w:t>
      </w:r>
      <w:r>
        <w:rPr>
          <w:rFonts w:ascii="仿宋" w:hAnsi="仿宋" w:eastAsia="仿宋" w:cs="仿宋"/>
          <w:b w:val="0"/>
          <w:bCs/>
          <w:color w:val="000000"/>
          <w:sz w:val="32"/>
        </w:rPr>
        <w:t>日</w:t>
      </w:r>
    </w:p>
    <w:p>
      <w:pPr>
        <w:spacing w:line="520" w:lineRule="auto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520" w:lineRule="auto"/>
        <w:rPr>
          <w:rFonts w:ascii="仿宋" w:hAnsi="仿宋" w:eastAsia="仿宋" w:cs="仿宋"/>
          <w:b/>
          <w:color w:val="000000"/>
          <w:sz w:val="32"/>
        </w:rPr>
      </w:pPr>
    </w:p>
    <w:p>
      <w:pPr>
        <w:spacing w:line="520" w:lineRule="auto"/>
        <w:rPr>
          <w:rFonts w:ascii="仿宋" w:hAnsi="仿宋" w:eastAsia="仿宋" w:cs="仿宋"/>
          <w:b/>
          <w:color w:val="000000"/>
          <w:sz w:val="32"/>
        </w:rPr>
      </w:pPr>
      <w:bookmarkStart w:id="0" w:name="_GoBack"/>
      <w:bookmarkEnd w:id="0"/>
    </w:p>
    <w:p>
      <w:pPr>
        <w:spacing w:line="520" w:lineRule="auto"/>
        <w:rPr>
          <w:rFonts w:hint="eastAsia" w:ascii="黑体" w:hAnsi="黑体" w:eastAsia="黑体" w:cs="黑体"/>
          <w:b w:val="0"/>
          <w:bCs/>
          <w:color w:val="000000"/>
          <w:sz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</w:rPr>
        <w:t>公开方式：依申请公开</w:t>
      </w:r>
    </w:p>
    <w:p>
      <w:pPr>
        <w:rPr>
          <w:rFonts w:ascii="仿宋" w:hAnsi="仿宋" w:eastAsia="仿宋"/>
          <w:szCs w:val="21"/>
        </w:rPr>
      </w:pPr>
    </w:p>
    <w:p>
      <w:pPr>
        <w:ind w:firstLine="280" w:firstLineChars="100"/>
        <w:rPr>
          <w:rFonts w:ascii="仿宋" w:hAnsi="仿宋" w:eastAsia="仿宋" w:cs="仿宋"/>
          <w:b/>
          <w:color w:val="000000"/>
          <w:sz w:val="32"/>
        </w:rPr>
      </w:pPr>
      <w:r>
        <w:rPr>
          <w:rFonts w:ascii="仿宋" w:hAnsi="仿宋" w:eastAsia="仿宋"/>
          <w:sz w:val="28"/>
          <w:szCs w:val="28"/>
        </w:rPr>
        <w:pict>
          <v:line id="_x0000_s2051" o:spid="_x0000_s2051" o:spt="20" style="position:absolute;left:0pt;margin-left:0pt;margin-top:27.3pt;height:0pt;width:423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" w:hAnsi="仿宋" w:eastAsia="仿宋"/>
          <w:sz w:val="28"/>
          <w:szCs w:val="28"/>
        </w:rPr>
        <w:pict>
          <v:line id="_x0000_s2050" o:spid="_x0000_s2050" o:spt="20" style="position:absolute;left:0pt;margin-left:0pt;margin-top:5.3pt;height:0pt;width:423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" w:hAnsi="仿宋" w:eastAsia="仿宋"/>
          <w:sz w:val="28"/>
          <w:szCs w:val="28"/>
        </w:rPr>
        <w:t xml:space="preserve">汕尾市财政局办公室         　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 xml:space="preserve"> 2019年1月4日印发</w:t>
      </w:r>
      <w:r>
        <w:rPr>
          <w:rFonts w:ascii="仿宋" w:hAnsi="仿宋" w:eastAsia="仿宋" w:cs="仿宋"/>
          <w:b/>
          <w:color w:val="000000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color w:val="000000"/>
          <w:sz w:val="32"/>
        </w:rPr>
        <w:t xml:space="preserve">                              </w:t>
      </w: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D3B31"/>
    <w:rsid w:val="00025486"/>
    <w:rsid w:val="00060DA3"/>
    <w:rsid w:val="00076057"/>
    <w:rsid w:val="000A11ED"/>
    <w:rsid w:val="00184C48"/>
    <w:rsid w:val="001C05FF"/>
    <w:rsid w:val="00236895"/>
    <w:rsid w:val="002909A7"/>
    <w:rsid w:val="002D5E65"/>
    <w:rsid w:val="003009A2"/>
    <w:rsid w:val="00301F32"/>
    <w:rsid w:val="00393358"/>
    <w:rsid w:val="004216A1"/>
    <w:rsid w:val="00477BFF"/>
    <w:rsid w:val="00494109"/>
    <w:rsid w:val="004E6B89"/>
    <w:rsid w:val="00513DF6"/>
    <w:rsid w:val="00525E15"/>
    <w:rsid w:val="00690141"/>
    <w:rsid w:val="007069F7"/>
    <w:rsid w:val="00731A56"/>
    <w:rsid w:val="0082515C"/>
    <w:rsid w:val="00957DDC"/>
    <w:rsid w:val="00D03CAE"/>
    <w:rsid w:val="00D3390B"/>
    <w:rsid w:val="00D75DD0"/>
    <w:rsid w:val="00E13DE5"/>
    <w:rsid w:val="00F4696F"/>
    <w:rsid w:val="00F63EC5"/>
    <w:rsid w:val="00FD3B31"/>
    <w:rsid w:val="4C3C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646753-A3C0-4979-B2D8-23F47695E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2019-01-04T03:50:00Z</dcterms:created>
  <dc:creator>Administrator</dc:creator>
  <cp:lastModifiedBy>HZW</cp:lastModifiedBy>
  <cp:lastPrinted>2019-01-04T02:56:00Z</cp:lastPrinted>
  <dcterms:modified xsi:type="dcterms:W3CDTF">2020-09-24T03:45:47Z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