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333333"/>
          <w:spacing w:val="0"/>
          <w:sz w:val="43"/>
          <w:szCs w:val="43"/>
          <w:shd w:val="clear" w:color="auto" w:fill="FFFFFF"/>
        </w:rPr>
      </w:pPr>
      <w:bookmarkStart w:id="0" w:name="_GoBack"/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43"/>
          <w:szCs w:val="43"/>
          <w:shd w:val="clear" w:color="auto" w:fill="FFFFFF"/>
        </w:rPr>
        <w:t>《汕尾市电动自行车管理办法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43"/>
          <w:szCs w:val="43"/>
          <w:shd w:val="clear" w:color="auto" w:fill="FFFFFF"/>
          <w:lang w:eastAsia="zh-CN"/>
        </w:rPr>
        <w:t>（草案）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43"/>
          <w:szCs w:val="43"/>
          <w:shd w:val="clear" w:color="auto" w:fill="FFFFFF"/>
        </w:rPr>
        <w:t>》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43"/>
          <w:szCs w:val="43"/>
          <w:shd w:val="clear" w:color="auto" w:fill="FFFFFF"/>
        </w:rPr>
        <w:t>立法听证会报名表</w:t>
      </w:r>
    </w:p>
    <w:bookmarkEnd w:id="0"/>
    <w:tbl>
      <w:tblPr>
        <w:tblStyle w:val="4"/>
        <w:tblpPr w:leftFromText="180" w:rightFromText="180" w:vertAnchor="text" w:horzAnchor="margin" w:tblpXSpec="center" w:tblpY="30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232"/>
        <w:gridCol w:w="324"/>
        <w:gridCol w:w="6"/>
        <w:gridCol w:w="570"/>
        <w:gridCol w:w="275"/>
        <w:gridCol w:w="760"/>
        <w:gridCol w:w="525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   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文化程度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职业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报名听证陈述人    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报名听证旁听人    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是否是人大代表或政协委员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所属机关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听证代表类别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  <w:t>（在所属类别后打勾）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1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镇（街道）工作人员代表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村（居）委会代表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物业服务企业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行业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协会代表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电动自行车经营者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电动自行车使用者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非电动自行车使用者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报名参会主要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理由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及简要概括立法的意见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480" w:lineRule="exact"/>
              <w:ind w:firstLine="2800" w:firstLineChars="10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签字(盖章)： 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E184E"/>
    <w:rsid w:val="07C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2020-09-25T08:33:00Z</dcterms:created>
  <dc:creator>Administrator</dc:creator>
  <cp:lastModifiedBy>Administrator</cp:lastModifiedBy>
  <dcterms:modified xsi:type="dcterms:W3CDTF">2020-09-25T08:34:48Z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