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exact"/>
        <w:jc w:val="left"/>
        <w:rPr>
          <w:rFonts w:hint="eastAsia" w:ascii="Verdana" w:eastAsia="黑体"/>
          <w:sz w:val="44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</w:p>
    <w:p>
      <w:pPr>
        <w:spacing w:line="6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>
      <w:pPr>
        <w:spacing w:line="3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pStyle w:val="2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ascii="黑体" w:hAnsi="黑体" w:eastAsia="黑体" w:cs="黑体"/>
          <w:color w:val="000000"/>
          <w:sz w:val="32"/>
        </w:rPr>
        <w:t>脱氢乙酸及其钠盐(以脱氢乙酸计)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脱氢乙酸及其钠盐是一种常见的广谱性食品防腐剂，对霉菌和酵母有较好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的抑制作用。脱氢乙酸及其钠盐能被人体迅速吸收，并分布于血液和多个器官中，长期食用脱氢乙酸及其钠盐超标的食品会危害人体健康。GB 2760—2024 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食品添加剂使用标准》规定,米粉制品不得使用脱氢乙酸及其钠盐。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8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OGVkM2MwNWQ5NmMyOTFlMmJjNWE1NGY2YTY0ZjIifQ=="/>
  </w:docVars>
  <w:rsids>
    <w:rsidRoot w:val="00000000"/>
    <w:rsid w:val="423E4A29"/>
    <w:rsid w:val="9BD8AF44"/>
    <w:rsid w:val="FFFDE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2023-09-20T23:26:00Z</dcterms:created>
  <dc:creator>callme-qiao</dc:creator>
  <cp:lastModifiedBy>朱剑锋</cp:lastModifiedBy>
  <dcterms:modified xsi:type="dcterms:W3CDTF">2025-06-19T15:18:10Z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DBDD14F93A4849478C39C8A2497B82A3_12</vt:lpwstr>
  </property>
</Properties>
</file>