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12A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tbl>
      <w:tblPr>
        <w:tblStyle w:val="3"/>
        <w:tblW w:w="1390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1226"/>
        <w:gridCol w:w="2043"/>
        <w:gridCol w:w="771"/>
        <w:gridCol w:w="935"/>
        <w:gridCol w:w="1019"/>
        <w:gridCol w:w="1226"/>
        <w:gridCol w:w="534"/>
        <w:gridCol w:w="1499"/>
        <w:gridCol w:w="1284"/>
        <w:gridCol w:w="2133"/>
        <w:gridCol w:w="821"/>
      </w:tblGrid>
      <w:tr w14:paraId="3C07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9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F0BA89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汕尾市供销合作联社202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val="en-US" w:eastAsia="zh-CN"/>
              </w:rPr>
              <w:t>或2025年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eastAsia="zh-CN"/>
              </w:rPr>
              <w:t>）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冷链仓储物流</w:t>
            </w:r>
          </w:p>
          <w:p w14:paraId="2404960F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服务补贴联农带农方案</w:t>
            </w:r>
          </w:p>
        </w:tc>
      </w:tr>
      <w:tr w14:paraId="6F0A3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013453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补贴对象（盖章）：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EF187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283B5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填报日期：</w:t>
            </w:r>
          </w:p>
        </w:tc>
      </w:tr>
      <w:tr w14:paraId="4B8C8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6481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CBC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农户或农民组织信息</w:t>
            </w:r>
          </w:p>
        </w:tc>
        <w:tc>
          <w:tcPr>
            <w:tcW w:w="5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CC63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联农带农情况</w:t>
            </w: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5D22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佐证材料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DD7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备注</w:t>
            </w:r>
          </w:p>
        </w:tc>
      </w:tr>
      <w:tr w14:paraId="6D38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AEA0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A3BE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单位（或个人）名称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378A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社会统一信用代码（或身份证号码）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C133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80F5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D207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08B54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实施期间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9DA9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具体内容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8208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带动收入金额（元）</w:t>
            </w: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1DA1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ECC1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 w14:paraId="5D54E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F4080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34022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EC437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C84A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08B0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A731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1.收购农产品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54C47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年X月-X月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7330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本公司（合作社）收购农户农产品（X数量），价值X元。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86F9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206C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□合同或协议</w:t>
            </w:r>
          </w:p>
          <w:p w14:paraId="169D3DB5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□发票或收据</w:t>
            </w:r>
          </w:p>
          <w:p w14:paraId="3C820DA9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□资金流水记录</w:t>
            </w:r>
          </w:p>
          <w:p w14:paraId="0649152F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□相关信息报道或照片</w:t>
            </w:r>
          </w:p>
          <w:p w14:paraId="20971F69"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□其他：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u w:val="single"/>
              </w:rPr>
              <w:t xml:space="preserve">        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4A192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</w:tr>
      <w:tr w14:paraId="3A3A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3D5EF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E6C94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7DE06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03AB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1AC00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1D38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F782E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D903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374C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6EBC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8A71D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</w:tr>
      <w:tr w14:paraId="47355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39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917AAA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注意事项：</w:t>
            </w:r>
          </w:p>
          <w:p w14:paraId="38FA2E8A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（一）此方案由补贴对象根据实际填报。</w:t>
            </w:r>
          </w:p>
          <w:p w14:paraId="72177F34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（二）联农带农方式：1.收购农产品</w:t>
            </w:r>
            <w:r>
              <w:rPr>
                <w:rFonts w:hint="eastAsia" w:ascii="方正仿宋_GBK" w:hAnsi="宋体" w:eastAsia="方正仿宋_GBK" w:cs="宋体"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2.技术培训指导 3.提供社会化服务 4.入股分红 5.土地流转 6.其他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；</w:t>
            </w:r>
          </w:p>
          <w:p w14:paraId="2DC1D1F5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（三）连同《202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val="en-US" w:eastAsia="zh-CN"/>
              </w:rPr>
              <w:t>或2025年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冷链仓储物流服务补贴申请表》一并提交，同时提交联农带农佐证材料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（包括但不限于合同及资金往来等证明）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；</w:t>
            </w:r>
          </w:p>
          <w:p w14:paraId="0E697C35"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（四）审核单位随机抽取查验农户信息及联农带农成效。</w:t>
            </w:r>
          </w:p>
        </w:tc>
      </w:tr>
    </w:tbl>
    <w:p w14:paraId="53DC2B3D"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11900"/>
    <w:rsid w:val="180507D8"/>
    <w:rsid w:val="39B1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360</Characters>
  <Lines>0</Lines>
  <Paragraphs>0</Paragraphs>
  <TotalTime>0</TotalTime>
  <ScaleCrop>false</ScaleCrop>
  <LinksUpToDate>false</LinksUpToDate>
  <CharactersWithSpaces>395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2025-04-21T08:52:00Z</dcterms:created>
  <dc:creator>韦逸</dc:creator>
  <cp:lastModifiedBy>韦逸</cp:lastModifiedBy>
  <dcterms:modified xsi:type="dcterms:W3CDTF">2025-06-04T06:46:29Z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E720E04A6C7749BE839BE8761EDCDCEC_11</vt:lpwstr>
  </property>
  <property fmtid="{D5CDD505-2E9C-101B-9397-08002B2CF9AE}" pid="4" name="KSOTemplateDocerSaveRecord">
    <vt:lpwstr>eyJoZGlkIjoiYTlhNTk1MzY4MzgxY2MwMGM4N2E4MjJhZGZkZDBhNWYiLCJ1c2VySWQiOiIzMDMyNDExNjcifQ==</vt:lpwstr>
  </property>
</Properties>
</file>