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hd w:val="clear" w:color="auto" w:fill="FFFFFF"/>
        <w:spacing w:beforeAutospacing="0" w:afterAutospacing="0" w:line="360" w:lineRule="auto"/>
        <w:jc w:val="center"/>
        <w:rPr>
          <w:rFonts w:ascii="宋体" w:hAnsi="宋体" w:eastAsia="宋体" w:cs="宋体"/>
          <w:b/>
          <w:bCs/>
          <w:sz w:val="32"/>
          <w:szCs w:val="32"/>
          <w:shd w:val="clear" w:color="auto" w:fill="FFFFFF"/>
        </w:rPr>
      </w:pPr>
    </w:p>
    <w:p>
      <w:pPr>
        <w:spacing w:line="360" w:lineRule="auto"/>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sz w:val="44"/>
          <w:szCs w:val="44"/>
        </w:rPr>
        <w:t>广东省汕尾市二类固定监测站升级改造项目招标代理服务机构</w:t>
      </w:r>
    </w:p>
    <w:p>
      <w:pPr>
        <w:pStyle w:val="9"/>
        <w:widowControl/>
        <w:shd w:val="clear" w:color="auto" w:fill="FFFFFF"/>
        <w:spacing w:beforeAutospacing="0" w:afterAutospacing="0" w:line="360" w:lineRule="auto"/>
        <w:jc w:val="center"/>
        <w:rPr>
          <w:rFonts w:ascii="宋体" w:hAnsi="宋体" w:eastAsia="宋体" w:cs="宋体"/>
          <w:b/>
          <w:bCs/>
          <w:sz w:val="40"/>
          <w:szCs w:val="40"/>
          <w:shd w:val="clear" w:color="auto" w:fill="FFFFFF"/>
        </w:rPr>
      </w:pPr>
    </w:p>
    <w:p>
      <w:pPr>
        <w:pStyle w:val="9"/>
        <w:widowControl/>
        <w:shd w:val="clear" w:color="auto" w:fill="FFFFFF"/>
        <w:spacing w:beforeAutospacing="0" w:afterAutospacing="0" w:line="360" w:lineRule="auto"/>
        <w:jc w:val="center"/>
        <w:rPr>
          <w:rFonts w:ascii="宋体" w:hAnsi="宋体" w:eastAsia="宋体" w:cs="宋体"/>
          <w:b/>
          <w:bCs/>
          <w:sz w:val="40"/>
          <w:szCs w:val="40"/>
          <w:shd w:val="clear" w:color="auto" w:fill="FFFFFF"/>
        </w:rPr>
      </w:pPr>
    </w:p>
    <w:p>
      <w:pPr>
        <w:pStyle w:val="9"/>
        <w:widowControl/>
        <w:shd w:val="clear" w:color="auto" w:fill="FFFFFF"/>
        <w:spacing w:beforeAutospacing="0" w:afterAutospacing="0" w:line="360" w:lineRule="auto"/>
        <w:jc w:val="center"/>
        <w:rPr>
          <w:rFonts w:ascii="宋体" w:hAnsi="宋体" w:eastAsia="宋体" w:cs="宋体"/>
          <w:b/>
          <w:bCs/>
          <w:sz w:val="40"/>
          <w:szCs w:val="40"/>
          <w:shd w:val="clear" w:color="auto" w:fill="FFFFFF"/>
        </w:rPr>
      </w:pPr>
    </w:p>
    <w:p>
      <w:pPr>
        <w:pStyle w:val="9"/>
        <w:widowControl/>
        <w:shd w:val="clear" w:color="auto" w:fill="FFFFFF"/>
        <w:spacing w:beforeAutospacing="0" w:afterAutospacing="0" w:line="360" w:lineRule="auto"/>
        <w:jc w:val="center"/>
        <w:rPr>
          <w:rFonts w:ascii="宋体" w:hAnsi="宋体" w:eastAsia="宋体" w:cs="宋体"/>
          <w:b/>
          <w:bCs/>
          <w:sz w:val="52"/>
          <w:szCs w:val="52"/>
          <w:shd w:val="clear" w:color="auto" w:fill="FFFFFF"/>
        </w:rPr>
      </w:pPr>
    </w:p>
    <w:p>
      <w:pPr>
        <w:pStyle w:val="9"/>
        <w:widowControl/>
        <w:shd w:val="clear" w:color="auto" w:fill="FFFFFF"/>
        <w:spacing w:beforeAutospacing="0" w:afterAutospacing="0" w:line="360" w:lineRule="auto"/>
        <w:jc w:val="center"/>
        <w:rPr>
          <w:rFonts w:ascii="宋体" w:hAnsi="宋体" w:eastAsia="宋体" w:cs="宋体"/>
          <w:b/>
          <w:bCs/>
          <w:sz w:val="52"/>
          <w:szCs w:val="52"/>
          <w:shd w:val="clear" w:color="auto" w:fill="FFFFFF"/>
        </w:rPr>
      </w:pPr>
      <w:r>
        <w:rPr>
          <w:rFonts w:hint="eastAsia" w:ascii="宋体" w:hAnsi="宋体" w:eastAsia="宋体" w:cs="宋体"/>
          <w:b/>
          <w:bCs/>
          <w:sz w:val="52"/>
          <w:szCs w:val="52"/>
          <w:shd w:val="clear" w:color="auto" w:fill="FFFFFF"/>
        </w:rPr>
        <w:t>需</w:t>
      </w:r>
    </w:p>
    <w:p>
      <w:pPr>
        <w:pStyle w:val="9"/>
        <w:widowControl/>
        <w:shd w:val="clear" w:color="auto" w:fill="FFFFFF"/>
        <w:spacing w:beforeAutospacing="0" w:afterAutospacing="0" w:line="360" w:lineRule="auto"/>
        <w:jc w:val="center"/>
        <w:rPr>
          <w:rFonts w:ascii="宋体" w:hAnsi="宋体" w:eastAsia="宋体" w:cs="宋体"/>
          <w:b/>
          <w:bCs/>
          <w:sz w:val="52"/>
          <w:szCs w:val="52"/>
          <w:shd w:val="clear" w:color="auto" w:fill="FFFFFF"/>
        </w:rPr>
      </w:pPr>
      <w:r>
        <w:rPr>
          <w:rFonts w:hint="eastAsia" w:ascii="宋体" w:hAnsi="宋体" w:eastAsia="宋体" w:cs="宋体"/>
          <w:b/>
          <w:bCs/>
          <w:sz w:val="52"/>
          <w:szCs w:val="52"/>
          <w:shd w:val="clear" w:color="auto" w:fill="FFFFFF"/>
        </w:rPr>
        <w:t>求</w:t>
      </w:r>
    </w:p>
    <w:p>
      <w:pPr>
        <w:pStyle w:val="9"/>
        <w:widowControl/>
        <w:shd w:val="clear" w:color="auto" w:fill="FFFFFF"/>
        <w:spacing w:beforeAutospacing="0" w:afterAutospacing="0" w:line="360" w:lineRule="auto"/>
        <w:jc w:val="center"/>
        <w:rPr>
          <w:rFonts w:ascii="宋体" w:hAnsi="宋体" w:eastAsia="宋体" w:cs="宋体"/>
          <w:sz w:val="44"/>
          <w:szCs w:val="44"/>
          <w:shd w:val="clear" w:color="auto" w:fill="FFFFFF"/>
        </w:rPr>
      </w:pPr>
      <w:r>
        <w:rPr>
          <w:rFonts w:hint="eastAsia" w:ascii="宋体" w:hAnsi="宋体" w:eastAsia="宋体" w:cs="宋体"/>
          <w:b/>
          <w:bCs/>
          <w:sz w:val="52"/>
          <w:szCs w:val="52"/>
          <w:shd w:val="clear" w:color="auto" w:fill="FFFFFF"/>
        </w:rPr>
        <w:t>书</w:t>
      </w: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both"/>
        <w:rPr>
          <w:rFonts w:ascii="宋体" w:hAnsi="宋体" w:eastAsia="宋体" w:cs="宋体"/>
          <w:b/>
          <w:bCs/>
          <w:shd w:val="clear" w:color="auto" w:fill="FFFFFF"/>
        </w:rPr>
      </w:pPr>
    </w:p>
    <w:p>
      <w:pPr>
        <w:pStyle w:val="9"/>
        <w:widowControl/>
        <w:shd w:val="clear" w:color="auto" w:fill="FFFFFF"/>
        <w:spacing w:beforeAutospacing="0" w:afterAutospacing="0" w:line="360" w:lineRule="auto"/>
        <w:jc w:val="center"/>
        <w:rPr>
          <w:rFonts w:hint="eastAsia" w:ascii="宋体" w:hAnsi="宋体" w:eastAsia="宋体" w:cs="宋体"/>
          <w:b/>
          <w:bCs/>
          <w:sz w:val="36"/>
          <w:szCs w:val="36"/>
          <w:shd w:val="clear" w:color="auto" w:fill="FFFFFF"/>
          <w:lang w:eastAsia="zh-CN"/>
        </w:rPr>
      </w:pPr>
      <w:r>
        <w:rPr>
          <w:rFonts w:hint="eastAsia" w:ascii="宋体" w:hAnsi="宋体" w:eastAsia="宋体" w:cs="宋体"/>
          <w:b/>
          <w:bCs/>
          <w:sz w:val="36"/>
          <w:szCs w:val="36"/>
          <w:shd w:val="clear" w:color="auto" w:fill="FFFFFF"/>
          <w:lang w:eastAsia="zh-CN"/>
        </w:rPr>
        <w:t>采购</w:t>
      </w:r>
      <w:r>
        <w:rPr>
          <w:rFonts w:hint="eastAsia" w:ascii="宋体" w:hAnsi="宋体" w:eastAsia="宋体" w:cs="宋体"/>
          <w:b/>
          <w:bCs/>
          <w:sz w:val="36"/>
          <w:szCs w:val="36"/>
          <w:shd w:val="clear" w:color="auto" w:fill="FFFFFF"/>
        </w:rPr>
        <w:t>单位：汕尾市</w:t>
      </w:r>
      <w:r>
        <w:rPr>
          <w:rFonts w:hint="eastAsia" w:ascii="宋体" w:hAnsi="宋体" w:eastAsia="宋体" w:cs="宋体"/>
          <w:b/>
          <w:bCs/>
          <w:sz w:val="36"/>
          <w:szCs w:val="36"/>
          <w:shd w:val="clear" w:color="auto" w:fill="FFFFFF"/>
          <w:lang w:eastAsia="zh-CN"/>
        </w:rPr>
        <w:t>工业和信息化局</w:t>
      </w:r>
    </w:p>
    <w:p>
      <w:pPr>
        <w:pStyle w:val="9"/>
        <w:widowControl/>
        <w:shd w:val="clear" w:color="auto" w:fill="FFFFFF"/>
        <w:spacing w:beforeAutospacing="0" w:afterAutospacing="0" w:line="360" w:lineRule="auto"/>
        <w:jc w:val="center"/>
        <w:rPr>
          <w:rFonts w:ascii="宋体" w:hAnsi="宋体" w:eastAsia="宋体" w:cs="宋体"/>
          <w:b/>
          <w:bCs/>
          <w:sz w:val="36"/>
          <w:szCs w:val="36"/>
          <w:shd w:val="clear" w:color="auto" w:fill="FFFFFF"/>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36"/>
          <w:szCs w:val="36"/>
          <w:shd w:val="clear" w:color="auto" w:fill="FFFFFF"/>
        </w:rPr>
        <w:t>日期：二〇二</w:t>
      </w:r>
      <w:r>
        <w:rPr>
          <w:rFonts w:hint="eastAsia" w:ascii="宋体" w:hAnsi="宋体" w:eastAsia="宋体" w:cs="宋体"/>
          <w:b/>
          <w:bCs/>
          <w:sz w:val="36"/>
          <w:szCs w:val="36"/>
          <w:shd w:val="clear" w:color="auto" w:fill="FFFFFF"/>
          <w:lang w:val="en-US" w:eastAsia="zh-CN"/>
        </w:rPr>
        <w:t>五</w:t>
      </w:r>
      <w:r>
        <w:rPr>
          <w:rFonts w:hint="eastAsia" w:ascii="宋体" w:hAnsi="宋体" w:eastAsia="宋体" w:cs="宋体"/>
          <w:b/>
          <w:bCs/>
          <w:sz w:val="36"/>
          <w:szCs w:val="36"/>
          <w:shd w:val="clear" w:color="auto" w:fill="FFFFFF"/>
        </w:rPr>
        <w:t>年</w:t>
      </w:r>
      <w:r>
        <w:rPr>
          <w:rFonts w:hint="eastAsia" w:ascii="宋体" w:hAnsi="宋体" w:eastAsia="宋体" w:cs="宋体"/>
          <w:b/>
          <w:bCs/>
          <w:sz w:val="36"/>
          <w:szCs w:val="36"/>
          <w:shd w:val="clear" w:color="auto" w:fill="FFFFFF"/>
          <w:lang w:eastAsia="zh-CN"/>
        </w:rPr>
        <w:t>五</w:t>
      </w:r>
      <w:bookmarkStart w:id="0" w:name="_GoBack"/>
      <w:bookmarkEnd w:id="0"/>
      <w:r>
        <w:rPr>
          <w:rFonts w:hint="eastAsia" w:ascii="宋体" w:hAnsi="宋体" w:eastAsia="宋体" w:cs="宋体"/>
          <w:b/>
          <w:bCs/>
          <w:sz w:val="36"/>
          <w:szCs w:val="36"/>
          <w:shd w:val="clear" w:color="auto" w:fill="FFFFFF"/>
        </w:rPr>
        <w:t>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采购</w:t>
      </w:r>
      <w:r>
        <w:rPr>
          <w:rFonts w:hint="eastAsia" w:ascii="黑体" w:hAnsi="黑体" w:eastAsia="黑体" w:cs="黑体"/>
          <w:sz w:val="32"/>
          <w:szCs w:val="32"/>
        </w:rPr>
        <w:t>项目概况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名称：</w:t>
      </w:r>
      <w:r>
        <w:rPr>
          <w:rFonts w:hint="eastAsia" w:eastAsia="仿宋_GB2312" w:cs="仿宋_GB2312"/>
          <w:snapToGrid w:val="0"/>
          <w:kern w:val="0"/>
          <w:sz w:val="32"/>
          <w:szCs w:val="32"/>
        </w:rPr>
        <w:t>广东省汕尾市二类固定监测站升级改造项目</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项目基本概况：</w:t>
      </w:r>
      <w:r>
        <w:rPr>
          <w:rFonts w:hint="eastAsia" w:eastAsia="仿宋_GB2312" w:cs="仿宋_GB2312"/>
          <w:snapToGrid w:val="0"/>
          <w:kern w:val="0"/>
          <w:sz w:val="32"/>
          <w:szCs w:val="32"/>
        </w:rPr>
        <w:t>原陆丰市政府固定监测站</w:t>
      </w:r>
      <w:r>
        <w:rPr>
          <w:rFonts w:eastAsia="仿宋_GB2312" w:cs="仿宋_GB2312"/>
          <w:snapToGrid w:val="0"/>
          <w:kern w:val="0"/>
          <w:sz w:val="32"/>
          <w:szCs w:val="32"/>
        </w:rPr>
        <w:t>建</w:t>
      </w:r>
      <w:r>
        <w:rPr>
          <w:rFonts w:hint="eastAsia" w:eastAsia="仿宋_GB2312" w:cs="仿宋_GB2312"/>
          <w:snapToGrid w:val="0"/>
          <w:kern w:val="0"/>
          <w:sz w:val="32"/>
          <w:szCs w:val="32"/>
        </w:rPr>
        <w:t>成投入使用已超过15年，</w:t>
      </w:r>
      <w:r>
        <w:rPr>
          <w:rFonts w:eastAsia="仿宋_GB2312" w:cs="仿宋_GB2312"/>
          <w:snapToGrid w:val="0"/>
          <w:kern w:val="0"/>
          <w:sz w:val="32"/>
          <w:szCs w:val="32"/>
        </w:rPr>
        <w:t>其监测的频率范围只覆盖20MHz-3000MHz，性能指标已远远落后于目前国家及省有关无线电监测设施建设规范和技术要求</w:t>
      </w:r>
      <w:r>
        <w:rPr>
          <w:rFonts w:hint="eastAsia" w:eastAsia="仿宋_GB2312" w:cs="仿宋_GB2312"/>
          <w:snapToGrid w:val="0"/>
          <w:kern w:val="0"/>
          <w:sz w:val="32"/>
          <w:szCs w:val="32"/>
        </w:rPr>
        <w:t>。为此，省财政厅下达230万元无线电管理经费中央资金用于开展广东省汕尾市二类固定监测站升级改造项目，对陆丰市政府固定监测站按国家二类无线电固定监测站标准进行升级改造。升级改造项目完成后，将有效提高我市现有无线电监测网的监测能力，进一步扩大无线电</w:t>
      </w:r>
      <w:r>
        <w:rPr>
          <w:rFonts w:hint="eastAsia" w:eastAsia="仿宋_GB2312" w:cs="仿宋_GB2312"/>
          <w:snapToGrid w:val="0"/>
          <w:color w:val="000000"/>
          <w:kern w:val="0"/>
          <w:sz w:val="32"/>
          <w:szCs w:val="32"/>
        </w:rPr>
        <w:t>监测测向频率范围，满足广播电视、航空、铁路GSM-R、对讲集群、公众移动通信等专用通信频段的专项监测功能和服务监管需求</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二、招标代理服务费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代理服务费参照国家计委（计价格〔2002〕1980号）、发改价格〔2011〕534号文件规定计算，根据《国家发展改革委关于进一步放开建设项目专业服务价格的通知》（发改价格(2015)299号）的规定，以成交金额为计算基数，按差额定率累进法计算。代理费由中标单位支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三、招标代理</w:t>
      </w:r>
      <w:r>
        <w:rPr>
          <w:rFonts w:hint="eastAsia" w:ascii="黑体" w:hAnsi="黑体" w:eastAsia="黑体" w:cs="黑体"/>
          <w:sz w:val="32"/>
          <w:szCs w:val="32"/>
          <w:lang w:val="en-US" w:eastAsia="zh-CN"/>
        </w:rPr>
        <w:t>服务</w:t>
      </w:r>
      <w:r>
        <w:rPr>
          <w:rFonts w:hint="eastAsia" w:ascii="黑体" w:hAnsi="黑体" w:eastAsia="黑体" w:cs="黑体"/>
          <w:sz w:val="32"/>
          <w:szCs w:val="32"/>
        </w:rPr>
        <w:t>机构资格要求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1、应具有独立法人资格并依法取得营业执照，且营业执照有效；（提供营业执照复印件）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2、在广东政府采购智慧云平台已办理有关进驻手续；（网页截图）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3、近3年内未违反《中华人民共和国招标投标法》及有关管理规定，并不处于被行政主管部门取消投标资格的处罚期内。（提供承诺书）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四、招标代理服务机构服务内容包括但不限于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1.中选人应根据本项目招标代理合同约定内容完成委托招标代理业务的工作范围和内容。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2.中选人应根据本项目招标代理合同约定内容和时间完成下列工作：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（1）依法按照公开、公平、公正和诚实信用原则，组织招标工作，维护各方的合法权益；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（2）应用专业技术与技能为招标单位提供完成招标工作相关的咨询服务；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为本项目进行前期市场调查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）向招标单位宣传有关工程招标的法律、行政法规和规章，解释合理的招标程序，以便得到招标单位的支持和配合；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）中选人应对招标工作中中选人所出具有关数据的计算、技术经济资料等的科学性和准确性负责。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）中选人不得接受与本项目招标代理合同工程建设项目中委托招标范围之内的相关的投标咨询业务。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）中选人为本项目招标代理合同提供技术服务的知识产权应属中选人专有。任何第三方如果提出侵权指控，中选人须与第三方交涉并承担由此而引起的一切法律责任和费用。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）未经招标单位同意，中选人不得分包或转让本合同的任何权利和义务。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选人不得接受所有招标代理服务机构的礼品、宴请和任何其它好处，不得泄露招标、评标、定标过程中依法需要保密的内容。合同终止后，未经招标单位同意，中选人不得泄漏与本合同工程相关的任何招标资料和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）中选人未能履行以上各项义务，给招标单位造成损失的，应当赔偿招标单位的有关损失。</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（10）组织招标工作：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①按招标单位招标要求编制招标文件、招标公告，并根据业主和标办的意见进行修改，填写有关资料完成项目招标备案；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②组织接受投标报名，并协助招标单位审查招标代理服务机构资格；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③负责主持招标会议、招标答疑；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④组织开标、评标、协助招标单位定标；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⑤处理招标投诉事宜；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⑥办理中标手续、协助招标单位发放中标通知书；并有对本项目招标相关内容保密义务。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（11）法律法规规定以及招标代理委托合同约定的其他事项。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五、选取原则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综合评估：在已按照本项目公告成功报名且符合本项目“招标代理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机构资格要求”的招标代理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机构中，根据各招标代理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机构提供的报名资料进行综合评估，综合评估最优的招标代理</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机构为中选人。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429050"/>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80851"/>
    <w:multiLevelType w:val="multilevel"/>
    <w:tmpl w:val="07E80851"/>
    <w:lvl w:ilvl="0" w:tentative="0">
      <w:start w:val="1"/>
      <w:numFmt w:val="chineseCountingThousand"/>
      <w:lvlText w:val="%1、"/>
      <w:lvlJc w:val="left"/>
      <w:pPr>
        <w:ind w:left="425" w:hanging="425"/>
      </w:pPr>
      <w:rPr>
        <w:rFonts w:hint="eastAsia"/>
      </w:rPr>
    </w:lvl>
    <w:lvl w:ilvl="1" w:tentative="0">
      <w:start w:val="1"/>
      <w:numFmt w:val="decimal"/>
      <w:pStyle w:val="2"/>
      <w:lvlText w:val="%2."/>
      <w:lvlJc w:val="left"/>
      <w:pPr>
        <w:ind w:left="567" w:hanging="567"/>
      </w:pPr>
      <w:rPr>
        <w:rFonts w:hint="eastAsia"/>
      </w:rPr>
    </w:lvl>
    <w:lvl w:ilvl="2" w:tentative="0">
      <w:start w:val="1"/>
      <w:numFmt w:val="decimal"/>
      <w:lvlText w:val="%2.%3."/>
      <w:lvlJc w:val="left"/>
      <w:pPr>
        <w:ind w:left="709" w:hanging="709"/>
      </w:pPr>
      <w:rPr>
        <w:rFonts w:hint="eastAsia"/>
      </w:rPr>
    </w:lvl>
    <w:lvl w:ilvl="3" w:tentative="0">
      <w:start w:val="1"/>
      <w:numFmt w:val="decimal"/>
      <w:lvlText w:val="%2.%3.%4."/>
      <w:lvlJc w:val="left"/>
      <w:pPr>
        <w:ind w:left="851" w:hanging="851"/>
      </w:pPr>
      <w:rPr>
        <w:rFonts w:hint="eastAsia"/>
      </w:rPr>
    </w:lvl>
    <w:lvl w:ilvl="4" w:tentative="0">
      <w:start w:val="1"/>
      <w:numFmt w:val="decimal"/>
      <w:lvlText w:val="%2.%3.%4.%5."/>
      <w:lvlJc w:val="left"/>
      <w:pPr>
        <w:ind w:left="992" w:hanging="992"/>
      </w:pPr>
      <w:rPr>
        <w:rFonts w:hint="eastAsia"/>
      </w:rPr>
    </w:lvl>
    <w:lvl w:ilvl="5" w:tentative="0">
      <w:start w:val="1"/>
      <w:numFmt w:val="decimal"/>
      <w:lvlText w:val="%2.%3.%4.%5.%6."/>
      <w:lvlJc w:val="left"/>
      <w:pPr>
        <w:ind w:left="1134" w:hanging="1134"/>
      </w:pPr>
      <w:rPr>
        <w:rFonts w:hint="eastAsia"/>
      </w:rPr>
    </w:lvl>
    <w:lvl w:ilvl="6" w:tentative="0">
      <w:start w:val="1"/>
      <w:numFmt w:val="decimal"/>
      <w:lvlText w:val="%2.%3.%4.%5.%6.%7."/>
      <w:lvlJc w:val="left"/>
      <w:pPr>
        <w:ind w:left="1276" w:hanging="1276"/>
      </w:pPr>
      <w:rPr>
        <w:rFonts w:hint="eastAsia"/>
      </w:rPr>
    </w:lvl>
    <w:lvl w:ilvl="7" w:tentative="0">
      <w:start w:val="1"/>
      <w:numFmt w:val="decimal"/>
      <w:lvlText w:val="%2.%3.%4.%5.%6.%7.%8."/>
      <w:lvlJc w:val="left"/>
      <w:pPr>
        <w:ind w:left="1418" w:hanging="1418"/>
      </w:pPr>
      <w:rPr>
        <w:rFonts w:hint="eastAsia"/>
      </w:rPr>
    </w:lvl>
    <w:lvl w:ilvl="8" w:tentative="0">
      <w:start w:val="1"/>
      <w:numFmt w:val="decimal"/>
      <w:lvlText w:val="%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9C"/>
    <w:rsid w:val="00017FDE"/>
    <w:rsid w:val="0004719C"/>
    <w:rsid w:val="000D4F5C"/>
    <w:rsid w:val="00103C65"/>
    <w:rsid w:val="002B1A29"/>
    <w:rsid w:val="00373B41"/>
    <w:rsid w:val="003B0B38"/>
    <w:rsid w:val="003F599E"/>
    <w:rsid w:val="004F4E33"/>
    <w:rsid w:val="005269AA"/>
    <w:rsid w:val="00531BC5"/>
    <w:rsid w:val="00552C99"/>
    <w:rsid w:val="0059059A"/>
    <w:rsid w:val="00675F4A"/>
    <w:rsid w:val="006F36B6"/>
    <w:rsid w:val="007C1FF8"/>
    <w:rsid w:val="007D239B"/>
    <w:rsid w:val="00901DBF"/>
    <w:rsid w:val="00A37ACE"/>
    <w:rsid w:val="00B37BA7"/>
    <w:rsid w:val="00B744D2"/>
    <w:rsid w:val="00B808C5"/>
    <w:rsid w:val="00BB5371"/>
    <w:rsid w:val="00CD56DE"/>
    <w:rsid w:val="00E9464E"/>
    <w:rsid w:val="00EA1CFE"/>
    <w:rsid w:val="00FC5D1A"/>
    <w:rsid w:val="017A0D38"/>
    <w:rsid w:val="01CB4799"/>
    <w:rsid w:val="08A363FA"/>
    <w:rsid w:val="08A86474"/>
    <w:rsid w:val="0E8A515C"/>
    <w:rsid w:val="0EBF0202"/>
    <w:rsid w:val="0FB81855"/>
    <w:rsid w:val="11AE455D"/>
    <w:rsid w:val="122829B7"/>
    <w:rsid w:val="13652D5C"/>
    <w:rsid w:val="13D03611"/>
    <w:rsid w:val="18251A52"/>
    <w:rsid w:val="18367DB3"/>
    <w:rsid w:val="1B0342CC"/>
    <w:rsid w:val="1B1D5FE3"/>
    <w:rsid w:val="1BA075C9"/>
    <w:rsid w:val="1BE3665A"/>
    <w:rsid w:val="1C8054A9"/>
    <w:rsid w:val="1FE65978"/>
    <w:rsid w:val="223816CD"/>
    <w:rsid w:val="22E5075C"/>
    <w:rsid w:val="22E52CC3"/>
    <w:rsid w:val="238A02EB"/>
    <w:rsid w:val="24373239"/>
    <w:rsid w:val="2580073A"/>
    <w:rsid w:val="269B6808"/>
    <w:rsid w:val="27A67D23"/>
    <w:rsid w:val="28A001B9"/>
    <w:rsid w:val="2A701813"/>
    <w:rsid w:val="2C3C418A"/>
    <w:rsid w:val="2F421E29"/>
    <w:rsid w:val="2FA8323D"/>
    <w:rsid w:val="2FCC0796"/>
    <w:rsid w:val="3012662C"/>
    <w:rsid w:val="308E1897"/>
    <w:rsid w:val="321F06D6"/>
    <w:rsid w:val="33271C39"/>
    <w:rsid w:val="336B3220"/>
    <w:rsid w:val="34920051"/>
    <w:rsid w:val="37444170"/>
    <w:rsid w:val="37AE55CB"/>
    <w:rsid w:val="3B1874C8"/>
    <w:rsid w:val="3C9568F7"/>
    <w:rsid w:val="3D511042"/>
    <w:rsid w:val="4288366B"/>
    <w:rsid w:val="42B06A8A"/>
    <w:rsid w:val="47612D28"/>
    <w:rsid w:val="47EB386F"/>
    <w:rsid w:val="48EC01CA"/>
    <w:rsid w:val="4ACF5257"/>
    <w:rsid w:val="4B3C2BAD"/>
    <w:rsid w:val="50077B7B"/>
    <w:rsid w:val="54355FE2"/>
    <w:rsid w:val="54555E8E"/>
    <w:rsid w:val="54957398"/>
    <w:rsid w:val="54C66B7F"/>
    <w:rsid w:val="556E11D4"/>
    <w:rsid w:val="559C795D"/>
    <w:rsid w:val="55B654BC"/>
    <w:rsid w:val="55BF61E6"/>
    <w:rsid w:val="55DD513F"/>
    <w:rsid w:val="56105BBE"/>
    <w:rsid w:val="56340F7A"/>
    <w:rsid w:val="574627A7"/>
    <w:rsid w:val="595913D5"/>
    <w:rsid w:val="5976568E"/>
    <w:rsid w:val="5D656145"/>
    <w:rsid w:val="5FEE1941"/>
    <w:rsid w:val="61B96A60"/>
    <w:rsid w:val="61CD130D"/>
    <w:rsid w:val="63C36D32"/>
    <w:rsid w:val="648D270F"/>
    <w:rsid w:val="64D33A5F"/>
    <w:rsid w:val="64E060B2"/>
    <w:rsid w:val="6686712D"/>
    <w:rsid w:val="66BC0678"/>
    <w:rsid w:val="69180510"/>
    <w:rsid w:val="6979545F"/>
    <w:rsid w:val="6ABC3224"/>
    <w:rsid w:val="6FF82255"/>
    <w:rsid w:val="70FC12E0"/>
    <w:rsid w:val="78397B5B"/>
    <w:rsid w:val="79082880"/>
    <w:rsid w:val="791B023A"/>
    <w:rsid w:val="799B7ADD"/>
    <w:rsid w:val="7A1A6FF1"/>
    <w:rsid w:val="7ABC3ED2"/>
    <w:rsid w:val="7C8435E7"/>
    <w:rsid w:val="7F4557A3"/>
    <w:rsid w:val="7FFC118B"/>
    <w:rsid w:val="B1FBE210"/>
    <w:rsid w:val="BBBECC40"/>
    <w:rsid w:val="C3EFA374"/>
    <w:rsid w:val="FFFF5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numPr>
        <w:ilvl w:val="1"/>
        <w:numId w:val="1"/>
      </w:numPr>
      <w:spacing w:before="156" w:after="156"/>
      <w:ind w:firstLine="0" w:firstLineChars="0"/>
      <w:outlineLvl w:val="1"/>
    </w:pPr>
    <w:rPr>
      <w:rFonts w:eastAsia="宋体" w:cs="Times New Roman"/>
      <w:b/>
      <w:bCs/>
      <w:sz w:val="32"/>
      <w:szCs w:val="32"/>
    </w:rPr>
  </w:style>
  <w:style w:type="paragraph" w:styleId="3">
    <w:name w:val="heading 4"/>
    <w:basedOn w:val="1"/>
    <w:next w:val="1"/>
    <w:qFormat/>
    <w:uiPriority w:val="1"/>
    <w:pPr>
      <w:ind w:left="468"/>
      <w:outlineLvl w:val="3"/>
    </w:pPr>
    <w:rPr>
      <w:rFonts w:ascii="宋体" w:hAnsi="宋体" w:cs="宋体"/>
      <w:b/>
      <w:bCs/>
      <w:szCs w:val="21"/>
      <w:lang w:val="zh-CN" w:bidi="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line="560" w:lineRule="exact"/>
      <w:ind w:left="300"/>
    </w:pPr>
    <w:rPr>
      <w:sz w:val="24"/>
    </w:rPr>
  </w:style>
  <w:style w:type="paragraph" w:styleId="6">
    <w:name w:val="Body Text Indent 2"/>
    <w:basedOn w:val="1"/>
    <w:qFormat/>
    <w:uiPriority w:val="0"/>
    <w:pPr>
      <w:spacing w:after="120" w:line="480" w:lineRule="auto"/>
      <w:ind w:left="420" w:leftChars="200"/>
    </w:p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qFormat/>
    <w:uiPriority w:val="0"/>
    <w:pPr>
      <w:ind w:firstLine="420" w:firstLineChars="200"/>
    </w:pPr>
    <w:rPr>
      <w:rFonts w:eastAsia="仿宋"/>
      <w:sz w:val="28"/>
    </w:r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rPr>
      <w:rFonts w:eastAsia="黑体"/>
      <w:bCs/>
      <w:sz w:val="30"/>
      <w:szCs w:val="30"/>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1479</Words>
  <Characters>1523</Characters>
  <Lines>11</Lines>
  <Paragraphs>3</Paragraphs>
  <TotalTime>0</TotalTime>
  <ScaleCrop>false</ScaleCrop>
  <LinksUpToDate>false</LinksUpToDate>
  <CharactersWithSpaces>1524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2022-01-19T18:21:00Z</dcterms:created>
  <dc:creator>Admin</dc:creator>
  <cp:lastModifiedBy>zhangshangqing</cp:lastModifiedBy>
  <cp:lastPrinted>2024-11-26T01:48:00Z</cp:lastPrinted>
  <dcterms:modified xsi:type="dcterms:W3CDTF">2025-05-06T09:48:38Z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1C2CE3662C824AD6830F3B084A489F2F_13</vt:lpwstr>
  </property>
  <property fmtid="{D5CDD505-2E9C-101B-9397-08002B2CF9AE}" pid="4" name="KSOTemplateDocerSaveRecord">
    <vt:lpwstr>eyJoZGlkIjoiMDk4ZDJkN2I3NzliNGI2ZDQ4NDhiOTM5YTdhNjgzMTIiLCJ1c2VySWQiOiI3Nzk1NjExNDQifQ==</vt:lpwstr>
  </property>
</Properties>
</file>