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仿宋"/>
          <w:bCs/>
          <w:sz w:val="44"/>
          <w:szCs w:val="44"/>
        </w:rPr>
      </w:pPr>
      <w:bookmarkStart w:id="0" w:name="_GoBack"/>
      <w:bookmarkEnd w:id="0"/>
    </w:p>
    <w:p>
      <w:pPr>
        <w:spacing w:line="600" w:lineRule="exact"/>
        <w:jc w:val="center"/>
        <w:rPr>
          <w:rFonts w:hint="eastAsia" w:ascii="黑体" w:hAnsi="黑体" w:eastAsia="黑体" w:cs="仿宋"/>
          <w:bCs/>
          <w:sz w:val="44"/>
          <w:szCs w:val="44"/>
        </w:rPr>
      </w:pPr>
      <w:r>
        <w:rPr>
          <w:rFonts w:hint="eastAsia" w:ascii="黑体" w:hAnsi="黑体" w:eastAsia="黑体" w:cs="仿宋"/>
          <w:bCs/>
          <w:sz w:val="44"/>
          <w:szCs w:val="44"/>
        </w:rPr>
        <w:t>汕尾市住房公积金个人住房贷款</w:t>
      </w:r>
    </w:p>
    <w:p>
      <w:pPr>
        <w:spacing w:line="600" w:lineRule="exact"/>
        <w:jc w:val="center"/>
        <w:rPr>
          <w:rFonts w:hint="eastAsia" w:ascii="仿宋" w:hAnsi="仿宋" w:eastAsia="仿宋" w:cs="仿宋"/>
          <w:b/>
          <w:bCs/>
          <w:sz w:val="32"/>
          <w:szCs w:val="32"/>
        </w:rPr>
      </w:pPr>
      <w:r>
        <w:rPr>
          <w:rFonts w:hint="eastAsia" w:ascii="黑体" w:hAnsi="黑体" w:eastAsia="黑体" w:cs="仿宋"/>
          <w:bCs/>
          <w:sz w:val="44"/>
          <w:szCs w:val="44"/>
        </w:rPr>
        <w:t>按揭楼盘管理办法</w:t>
      </w:r>
    </w:p>
    <w:p>
      <w:pPr>
        <w:jc w:val="center"/>
        <w:rPr>
          <w:rFonts w:hint="eastAsia" w:ascii="仿宋" w:hAnsi="仿宋" w:eastAsia="仿宋" w:cs="仿宋"/>
          <w:b/>
          <w:bCs/>
          <w:sz w:val="32"/>
          <w:szCs w:val="32"/>
        </w:rPr>
      </w:pPr>
      <w:r>
        <w:rPr>
          <w:rFonts w:hint="eastAsia" w:ascii="仿宋" w:hAnsi="仿宋" w:eastAsia="仿宋" w:cs="仿宋"/>
          <w:b/>
          <w:bCs/>
          <w:sz w:val="32"/>
          <w:szCs w:val="32"/>
        </w:rPr>
        <w:t>（征求意见稿）</w:t>
      </w:r>
    </w:p>
    <w:p>
      <w:pPr>
        <w:jc w:val="center"/>
        <w:rPr>
          <w:rFonts w:hint="eastAsia" w:ascii="仿宋" w:hAnsi="仿宋" w:eastAsia="仿宋" w:cs="仿宋"/>
          <w:b/>
          <w:bCs/>
          <w:sz w:val="32"/>
          <w:szCs w:val="32"/>
        </w:rPr>
      </w:pPr>
    </w:p>
    <w:p>
      <w:pPr>
        <w:rPr>
          <w:rFonts w:ascii="仿宋" w:hAnsi="仿宋" w:eastAsia="仿宋" w:cs="仿宋"/>
          <w:sz w:val="32"/>
          <w:szCs w:val="32"/>
        </w:rPr>
      </w:pPr>
      <w:r>
        <w:rPr>
          <w:rFonts w:hint="eastAsia"/>
        </w:rPr>
        <w:t>　　</w:t>
      </w:r>
      <w:r>
        <w:rPr>
          <w:rFonts w:hint="eastAsia"/>
          <w:lang w:val="en-US" w:eastAsia="zh-CN"/>
        </w:rPr>
        <w:t xml:space="preserve">  </w:t>
      </w:r>
      <w:r>
        <w:rPr>
          <w:rFonts w:hint="eastAsia" w:ascii="仿宋" w:hAnsi="仿宋" w:eastAsia="仿宋" w:cs="仿宋"/>
          <w:sz w:val="32"/>
          <w:szCs w:val="32"/>
        </w:rPr>
        <w:t>第一条  为积极稳健发展住房公积金个人住房贷款业务，规范住房公积金个人住房贷款按揭楼盘的管理，防范和规避贷款风险，根据《住房公积金管理条例》（国务院令第350号）、《汕尾市住房公积金贷款管理暂行办法》等有关规定，结合工作实际，制定本办法。</w:t>
      </w:r>
    </w:p>
    <w:p>
      <w:pPr>
        <w:rPr>
          <w:rFonts w:ascii="仿宋" w:hAnsi="仿宋" w:eastAsia="仿宋" w:cs="仿宋"/>
          <w:sz w:val="32"/>
          <w:szCs w:val="32"/>
        </w:rPr>
      </w:pPr>
      <w:r>
        <w:rPr>
          <w:rFonts w:hint="eastAsia" w:ascii="仿宋" w:hAnsi="仿宋" w:eastAsia="仿宋" w:cs="仿宋"/>
          <w:sz w:val="32"/>
          <w:szCs w:val="32"/>
        </w:rPr>
        <w:t>　　第二条  本办法适用于汕尾市范围内住房公积金个人住房贷款按揭楼盘的管理</w:t>
      </w:r>
      <w:r>
        <w:rPr>
          <w:rFonts w:hint="eastAsia" w:ascii="仿宋" w:hAnsi="仿宋" w:eastAsia="仿宋" w:cs="仿宋"/>
          <w:color w:val="222A35" w:themeColor="text2" w:themeShade="80"/>
          <w:sz w:val="32"/>
          <w:szCs w:val="32"/>
        </w:rPr>
        <w:t>。</w:t>
      </w:r>
    </w:p>
    <w:p>
      <w:pPr>
        <w:rPr>
          <w:rFonts w:ascii="仿宋" w:hAnsi="仿宋" w:eastAsia="仿宋" w:cs="仿宋"/>
          <w:sz w:val="32"/>
          <w:szCs w:val="32"/>
        </w:rPr>
      </w:pPr>
      <w:r>
        <w:rPr>
          <w:rFonts w:hint="eastAsia" w:ascii="仿宋" w:hAnsi="仿宋" w:eastAsia="仿宋" w:cs="仿宋"/>
          <w:sz w:val="32"/>
          <w:szCs w:val="32"/>
        </w:rPr>
        <w:t>　　第三条  汕尾市住房公积金管理中心（以下简称市公积金中心）必须对申请办理住房公积金个人住房贷款业务的按揭楼盘履行备案程序。</w:t>
      </w:r>
    </w:p>
    <w:p>
      <w:pPr>
        <w:rPr>
          <w:rFonts w:ascii="仿宋" w:hAnsi="仿宋" w:eastAsia="仿宋" w:cs="仿宋"/>
          <w:sz w:val="32"/>
          <w:szCs w:val="32"/>
        </w:rPr>
      </w:pPr>
      <w:r>
        <w:rPr>
          <w:rFonts w:hint="eastAsia" w:ascii="仿宋" w:hAnsi="仿宋" w:eastAsia="仿宋" w:cs="仿宋"/>
          <w:sz w:val="32"/>
          <w:szCs w:val="32"/>
        </w:rPr>
        <w:t>　　第四条  按揭楼盘备案条件</w:t>
      </w:r>
    </w:p>
    <w:p>
      <w:pPr>
        <w:rPr>
          <w:rFonts w:ascii="仿宋" w:hAnsi="仿宋" w:eastAsia="仿宋" w:cs="仿宋"/>
          <w:sz w:val="32"/>
          <w:szCs w:val="32"/>
        </w:rPr>
      </w:pPr>
      <w:r>
        <w:rPr>
          <w:rFonts w:hint="eastAsia" w:ascii="仿宋" w:hAnsi="仿宋" w:eastAsia="仿宋" w:cs="仿宋"/>
          <w:sz w:val="32"/>
          <w:szCs w:val="32"/>
        </w:rPr>
        <w:t>　　（一）开发企业依法经营，具有房地产开发资质；</w:t>
      </w:r>
    </w:p>
    <w:p>
      <w:pPr>
        <w:rPr>
          <w:rFonts w:ascii="仿宋" w:hAnsi="仿宋" w:eastAsia="仿宋" w:cs="仿宋"/>
          <w:sz w:val="32"/>
          <w:szCs w:val="32"/>
        </w:rPr>
      </w:pPr>
      <w:r>
        <w:rPr>
          <w:rFonts w:hint="eastAsia" w:ascii="仿宋" w:hAnsi="仿宋" w:eastAsia="仿宋" w:cs="仿宋"/>
          <w:sz w:val="32"/>
          <w:szCs w:val="32"/>
        </w:rPr>
        <w:t>　　（二）开发企业必须建立住房公积金制度并正常汇缴；</w:t>
      </w:r>
    </w:p>
    <w:p>
      <w:pPr>
        <w:rPr>
          <w:rFonts w:ascii="仿宋" w:hAnsi="仿宋" w:eastAsia="仿宋" w:cs="仿宋"/>
          <w:sz w:val="32"/>
          <w:szCs w:val="32"/>
        </w:rPr>
      </w:pPr>
      <w:r>
        <w:rPr>
          <w:rFonts w:hint="eastAsia" w:ascii="仿宋" w:hAnsi="仿宋" w:eastAsia="仿宋" w:cs="仿宋"/>
          <w:sz w:val="32"/>
          <w:szCs w:val="32"/>
        </w:rPr>
        <w:t>　　（三）项目合法，已取得《国有土地使用权证》、《建设用地规划许可证》、《建设工程规划许可证》、《建筑工程施工许可证》和《商品房预售许可证》（以下简称“项目五证”）；并且《国有土地使用权证》的地类用途、《建设用地规划许可证》的用地性质为居住用地、商住用地；</w:t>
      </w:r>
    </w:p>
    <w:p>
      <w:pPr>
        <w:rPr>
          <w:rFonts w:ascii="仿宋" w:hAnsi="仿宋" w:eastAsia="仿宋" w:cs="仿宋"/>
          <w:sz w:val="32"/>
          <w:szCs w:val="32"/>
        </w:rPr>
      </w:pPr>
      <w:r>
        <w:rPr>
          <w:rFonts w:hint="eastAsia" w:ascii="仿宋" w:hAnsi="仿宋" w:eastAsia="仿宋" w:cs="仿宋"/>
          <w:sz w:val="32"/>
          <w:szCs w:val="32"/>
        </w:rPr>
        <w:t>　　（四）项目工程进展顺利，申请备案楼栋的主体结构已完成70%；</w:t>
      </w:r>
    </w:p>
    <w:p>
      <w:pPr>
        <w:rPr>
          <w:rFonts w:ascii="仿宋" w:hAnsi="仿宋" w:eastAsia="仿宋" w:cs="仿宋"/>
          <w:sz w:val="32"/>
          <w:szCs w:val="32"/>
        </w:rPr>
      </w:pPr>
      <w:r>
        <w:rPr>
          <w:rFonts w:hint="eastAsia" w:ascii="仿宋" w:hAnsi="仿宋" w:eastAsia="仿宋" w:cs="仿宋"/>
          <w:sz w:val="32"/>
          <w:szCs w:val="32"/>
        </w:rPr>
        <w:t>　　（五）开发企业同意为购房人的住房公积金个人住房贷款承担阶段性连带担保责任。</w:t>
      </w:r>
    </w:p>
    <w:p>
      <w:pPr>
        <w:rPr>
          <w:rFonts w:ascii="仿宋" w:hAnsi="仿宋" w:eastAsia="仿宋" w:cs="仿宋"/>
          <w:sz w:val="32"/>
          <w:szCs w:val="32"/>
        </w:rPr>
      </w:pPr>
      <w:r>
        <w:rPr>
          <w:rFonts w:hint="eastAsia" w:ascii="仿宋" w:hAnsi="仿宋" w:eastAsia="仿宋" w:cs="仿宋"/>
          <w:sz w:val="32"/>
          <w:szCs w:val="32"/>
        </w:rPr>
        <w:t>　　第五条  按揭楼盘备案申请。开发企业填写《汕尾市住房公积金个人住房贷款</w:t>
      </w:r>
      <w:r>
        <w:rPr>
          <w:rFonts w:hint="eastAsia" w:ascii="仿宋" w:hAnsi="仿宋" w:eastAsia="仿宋" w:cs="仿宋"/>
          <w:color w:val="000000" w:themeColor="text1"/>
          <w:sz w:val="32"/>
          <w:szCs w:val="32"/>
        </w:rPr>
        <w:t>按揭楼盘备案登记表</w:t>
      </w:r>
      <w:r>
        <w:rPr>
          <w:rFonts w:hint="eastAsia" w:ascii="仿宋" w:hAnsi="仿宋" w:eastAsia="仿宋" w:cs="仿宋"/>
          <w:sz w:val="32"/>
          <w:szCs w:val="32"/>
        </w:rPr>
        <w:t>》，同时提交如下资料（原件扫描）：</w:t>
      </w:r>
    </w:p>
    <w:p>
      <w:pPr>
        <w:rPr>
          <w:rFonts w:ascii="仿宋" w:hAnsi="仿宋" w:eastAsia="仿宋" w:cs="仿宋"/>
          <w:sz w:val="32"/>
          <w:szCs w:val="32"/>
        </w:rPr>
      </w:pPr>
      <w:r>
        <w:rPr>
          <w:rFonts w:hint="eastAsia" w:ascii="仿宋" w:hAnsi="仿宋" w:eastAsia="仿宋" w:cs="仿宋"/>
          <w:sz w:val="32"/>
          <w:szCs w:val="32"/>
        </w:rPr>
        <w:t>　　（一）企业资料</w:t>
      </w:r>
    </w:p>
    <w:p>
      <w:pPr>
        <w:rPr>
          <w:rFonts w:ascii="仿宋" w:hAnsi="仿宋" w:eastAsia="仿宋" w:cs="仿宋"/>
          <w:sz w:val="32"/>
          <w:szCs w:val="32"/>
        </w:rPr>
      </w:pPr>
      <w:r>
        <w:rPr>
          <w:rFonts w:hint="eastAsia" w:ascii="仿宋" w:hAnsi="仿宋" w:eastAsia="仿宋" w:cs="仿宋"/>
          <w:sz w:val="32"/>
          <w:szCs w:val="32"/>
        </w:rPr>
        <w:t>　　企业法人营业执照、统一社会信用代码、基本账户开户证、公司章程、房地产开发资质证书、法定代表人（或授权代理人）身份证。</w:t>
      </w:r>
    </w:p>
    <w:p>
      <w:pPr>
        <w:rPr>
          <w:rFonts w:ascii="仿宋" w:hAnsi="仿宋" w:eastAsia="仿宋" w:cs="仿宋"/>
          <w:sz w:val="32"/>
          <w:szCs w:val="32"/>
        </w:rPr>
      </w:pPr>
      <w:r>
        <w:rPr>
          <w:rFonts w:hint="eastAsia" w:ascii="仿宋" w:hAnsi="仿宋" w:eastAsia="仿宋" w:cs="仿宋"/>
          <w:sz w:val="32"/>
          <w:szCs w:val="32"/>
        </w:rPr>
        <w:t>　　（二）楼盘资料</w:t>
      </w:r>
    </w:p>
    <w:p>
      <w:pPr>
        <w:rPr>
          <w:rFonts w:ascii="仿宋" w:hAnsi="仿宋" w:eastAsia="仿宋" w:cs="仿宋"/>
          <w:sz w:val="32"/>
          <w:szCs w:val="32"/>
        </w:rPr>
      </w:pPr>
      <w:r>
        <w:rPr>
          <w:rFonts w:hint="eastAsia" w:ascii="仿宋" w:hAnsi="仿宋" w:eastAsia="仿宋" w:cs="仿宋"/>
          <w:sz w:val="32"/>
          <w:szCs w:val="32"/>
        </w:rPr>
        <w:t>　　1.项目五证；</w:t>
      </w:r>
    </w:p>
    <w:p>
      <w:pPr>
        <w:rPr>
          <w:rFonts w:ascii="仿宋" w:hAnsi="仿宋" w:eastAsia="仿宋" w:cs="仿宋"/>
          <w:sz w:val="32"/>
          <w:szCs w:val="32"/>
        </w:rPr>
      </w:pPr>
      <w:r>
        <w:rPr>
          <w:rFonts w:hint="eastAsia" w:ascii="仿宋" w:hAnsi="仿宋" w:eastAsia="仿宋" w:cs="仿宋"/>
          <w:sz w:val="32"/>
          <w:szCs w:val="32"/>
        </w:rPr>
        <w:t>　　2.项目总平面图、各户型图；</w:t>
      </w:r>
    </w:p>
    <w:p>
      <w:pPr>
        <w:ind w:firstLine="640"/>
        <w:rPr>
          <w:rFonts w:ascii="仿宋" w:hAnsi="仿宋" w:eastAsia="仿宋" w:cs="仿宋"/>
          <w:sz w:val="32"/>
          <w:szCs w:val="32"/>
        </w:rPr>
      </w:pPr>
      <w:r>
        <w:rPr>
          <w:rFonts w:hint="eastAsia" w:ascii="仿宋" w:hAnsi="仿宋" w:eastAsia="仿宋" w:cs="仿宋"/>
          <w:sz w:val="32"/>
          <w:szCs w:val="32"/>
        </w:rPr>
        <w:t>3.商品房销售价目表；</w:t>
      </w:r>
    </w:p>
    <w:p>
      <w:pPr>
        <w:ind w:firstLine="640"/>
        <w:rPr>
          <w:rFonts w:ascii="仿宋" w:hAnsi="仿宋" w:eastAsia="仿宋" w:cs="仿宋"/>
          <w:sz w:val="32"/>
          <w:szCs w:val="32"/>
        </w:rPr>
      </w:pPr>
      <w:r>
        <w:rPr>
          <w:rFonts w:hint="eastAsia" w:ascii="仿宋" w:hAnsi="仿宋" w:eastAsia="仿宋" w:cs="仿宋"/>
          <w:sz w:val="32"/>
          <w:szCs w:val="32"/>
        </w:rPr>
        <w:t>4.商品房预售款监管协议；</w:t>
      </w:r>
    </w:p>
    <w:p>
      <w:pPr>
        <w:ind w:firstLine="640"/>
        <w:rPr>
          <w:rFonts w:ascii="仿宋" w:hAnsi="仿宋" w:eastAsia="仿宋" w:cs="仿宋"/>
          <w:sz w:val="32"/>
          <w:szCs w:val="32"/>
        </w:rPr>
      </w:pPr>
      <w:r>
        <w:rPr>
          <w:rFonts w:hint="eastAsia" w:ascii="仿宋" w:hAnsi="仿宋" w:eastAsia="仿宋" w:cs="仿宋"/>
          <w:sz w:val="32"/>
          <w:szCs w:val="32"/>
        </w:rPr>
        <w:t>5.楼盘录入表（电子版）。</w:t>
      </w:r>
    </w:p>
    <w:p>
      <w:pPr>
        <w:rPr>
          <w:rFonts w:ascii="仿宋" w:hAnsi="仿宋" w:eastAsia="仿宋" w:cs="仿宋"/>
          <w:sz w:val="32"/>
          <w:szCs w:val="32"/>
        </w:rPr>
      </w:pPr>
      <w:r>
        <w:rPr>
          <w:rFonts w:hint="eastAsia" w:ascii="仿宋" w:hAnsi="仿宋" w:eastAsia="仿宋" w:cs="仿宋"/>
          <w:sz w:val="32"/>
          <w:szCs w:val="32"/>
        </w:rPr>
        <w:t>　　（三）市公积金中心要求提供的其他资料</w:t>
      </w:r>
    </w:p>
    <w:p>
      <w:pPr>
        <w:rPr>
          <w:rFonts w:ascii="仿宋" w:hAnsi="仿宋" w:eastAsia="仿宋" w:cs="仿宋"/>
          <w:sz w:val="32"/>
          <w:szCs w:val="32"/>
        </w:rPr>
      </w:pPr>
      <w:r>
        <w:rPr>
          <w:rFonts w:hint="eastAsia" w:ascii="仿宋" w:hAnsi="仿宋" w:eastAsia="仿宋" w:cs="仿宋"/>
          <w:sz w:val="32"/>
          <w:szCs w:val="32"/>
        </w:rPr>
        <w:t>　　第六条  按揭楼盘备案调查。市公积金中心通过核实申请资料和实地调查等方式进行备案调查。</w:t>
      </w:r>
    </w:p>
    <w:p>
      <w:pPr>
        <w:rPr>
          <w:rFonts w:ascii="仿宋" w:hAnsi="仿宋" w:eastAsia="仿宋" w:cs="仿宋"/>
          <w:sz w:val="32"/>
          <w:szCs w:val="32"/>
        </w:rPr>
      </w:pPr>
      <w:r>
        <w:rPr>
          <w:rFonts w:hint="eastAsia" w:ascii="仿宋" w:hAnsi="仿宋" w:eastAsia="仿宋" w:cs="仿宋"/>
          <w:sz w:val="32"/>
          <w:szCs w:val="32"/>
        </w:rPr>
        <w:t>　　按揭楼盘备案调查主要包括：</w:t>
      </w:r>
    </w:p>
    <w:p>
      <w:pPr>
        <w:rPr>
          <w:rFonts w:ascii="仿宋" w:hAnsi="仿宋" w:eastAsia="仿宋" w:cs="仿宋"/>
          <w:sz w:val="32"/>
          <w:szCs w:val="32"/>
        </w:rPr>
      </w:pPr>
      <w:r>
        <w:rPr>
          <w:rFonts w:hint="eastAsia" w:ascii="仿宋" w:hAnsi="仿宋" w:eastAsia="仿宋" w:cs="仿宋"/>
          <w:sz w:val="32"/>
          <w:szCs w:val="32"/>
        </w:rPr>
        <w:t>　　（一）企业情况</w:t>
      </w:r>
    </w:p>
    <w:p>
      <w:pPr>
        <w:rPr>
          <w:rFonts w:ascii="仿宋" w:hAnsi="仿宋" w:eastAsia="仿宋" w:cs="仿宋"/>
          <w:sz w:val="32"/>
          <w:szCs w:val="32"/>
        </w:rPr>
      </w:pPr>
      <w:r>
        <w:rPr>
          <w:rFonts w:hint="eastAsia" w:ascii="仿宋" w:hAnsi="仿宋" w:eastAsia="仿宋" w:cs="仿宋"/>
          <w:sz w:val="32"/>
          <w:szCs w:val="32"/>
        </w:rPr>
        <w:t>　　调查开发企业的性质、房地产开发资质、近年开发情况、诚信经营情况。</w:t>
      </w:r>
    </w:p>
    <w:p>
      <w:pPr>
        <w:rPr>
          <w:rFonts w:ascii="仿宋" w:hAnsi="仿宋" w:eastAsia="仿宋" w:cs="仿宋"/>
          <w:sz w:val="32"/>
          <w:szCs w:val="32"/>
        </w:rPr>
      </w:pPr>
      <w:r>
        <w:rPr>
          <w:rFonts w:hint="eastAsia" w:ascii="仿宋" w:hAnsi="仿宋" w:eastAsia="仿宋" w:cs="仿宋"/>
          <w:sz w:val="32"/>
          <w:szCs w:val="32"/>
        </w:rPr>
        <w:t>　　（二）楼盘情况</w:t>
      </w:r>
    </w:p>
    <w:p>
      <w:pPr>
        <w:rPr>
          <w:rFonts w:ascii="仿宋" w:hAnsi="仿宋" w:eastAsia="仿宋" w:cs="仿宋"/>
          <w:sz w:val="32"/>
          <w:szCs w:val="32"/>
        </w:rPr>
      </w:pPr>
      <w:r>
        <w:rPr>
          <w:rFonts w:hint="eastAsia" w:ascii="仿宋" w:hAnsi="仿宋" w:eastAsia="仿宋" w:cs="仿宋"/>
          <w:sz w:val="32"/>
          <w:szCs w:val="32"/>
        </w:rPr>
        <w:t>　　1.调查楼盘项目建设情况与立项批文内容的一致性；“项目五证”的真实性、合法性、有效性，相互统一性。</w:t>
      </w:r>
    </w:p>
    <w:p>
      <w:pPr>
        <w:rPr>
          <w:rFonts w:ascii="仿宋" w:hAnsi="仿宋" w:eastAsia="仿宋" w:cs="仿宋"/>
          <w:sz w:val="32"/>
          <w:szCs w:val="32"/>
        </w:rPr>
      </w:pPr>
      <w:r>
        <w:rPr>
          <w:rFonts w:hint="eastAsia" w:ascii="仿宋" w:hAnsi="仿宋" w:eastAsia="仿宋" w:cs="仿宋"/>
          <w:sz w:val="32"/>
          <w:szCs w:val="32"/>
        </w:rPr>
        <w:t>　　2.实地调查工程结构与《建设工程规划许可证》规划的工程结构的一致性；工程进度是否已达到主体结构完成70%，并拍摄工程形象进度影像资料。</w:t>
      </w:r>
    </w:p>
    <w:p>
      <w:pPr>
        <w:rPr>
          <w:rFonts w:ascii="仿宋" w:hAnsi="仿宋" w:eastAsia="仿宋" w:cs="仿宋"/>
          <w:sz w:val="32"/>
          <w:szCs w:val="32"/>
        </w:rPr>
      </w:pPr>
      <w:r>
        <w:rPr>
          <w:rFonts w:hint="eastAsia" w:ascii="仿宋" w:hAnsi="仿宋" w:eastAsia="仿宋" w:cs="仿宋"/>
          <w:sz w:val="32"/>
          <w:szCs w:val="32"/>
        </w:rPr>
        <w:t>　　第七条  按揭楼盘备案审核。对调查符合条件的按揭楼盘进行备案审核，审核主要包括：</w:t>
      </w:r>
    </w:p>
    <w:p>
      <w:pPr>
        <w:ind w:firstLine="651"/>
        <w:rPr>
          <w:rFonts w:ascii="仿宋" w:hAnsi="仿宋" w:eastAsia="仿宋" w:cs="仿宋"/>
          <w:sz w:val="32"/>
          <w:szCs w:val="32"/>
        </w:rPr>
      </w:pPr>
      <w:r>
        <w:rPr>
          <w:rFonts w:hint="eastAsia" w:ascii="仿宋" w:hAnsi="仿宋" w:eastAsia="仿宋" w:cs="仿宋"/>
          <w:sz w:val="32"/>
          <w:szCs w:val="32"/>
        </w:rPr>
        <w:t>（一）按揭楼盘项目资料的完整性、合法性、有效性；“项目五证”内容的相互统一性；</w:t>
      </w:r>
    </w:p>
    <w:p>
      <w:pPr>
        <w:ind w:firstLine="651"/>
        <w:rPr>
          <w:rFonts w:ascii="仿宋" w:hAnsi="仿宋" w:eastAsia="仿宋" w:cs="仿宋"/>
          <w:sz w:val="32"/>
          <w:szCs w:val="32"/>
        </w:rPr>
      </w:pPr>
      <w:r>
        <w:rPr>
          <w:rFonts w:hint="eastAsia" w:ascii="仿宋" w:hAnsi="仿宋" w:eastAsia="仿宋" w:cs="仿宋"/>
          <w:sz w:val="32"/>
          <w:szCs w:val="32"/>
        </w:rPr>
        <w:t>（二）《国有土地使用权证》、《建设用地规划许可证》的地类用途；</w:t>
      </w:r>
    </w:p>
    <w:p>
      <w:pPr>
        <w:rPr>
          <w:rFonts w:ascii="仿宋" w:hAnsi="仿宋" w:eastAsia="仿宋" w:cs="仿宋"/>
          <w:sz w:val="32"/>
          <w:szCs w:val="32"/>
        </w:rPr>
      </w:pPr>
      <w:r>
        <w:rPr>
          <w:rFonts w:hint="eastAsia" w:ascii="仿宋" w:hAnsi="仿宋" w:eastAsia="仿宋" w:cs="仿宋"/>
          <w:sz w:val="32"/>
          <w:szCs w:val="32"/>
        </w:rPr>
        <w:t>　　（三）项目的主体结构完成情况。</w:t>
      </w:r>
    </w:p>
    <w:p>
      <w:pPr>
        <w:rPr>
          <w:rFonts w:ascii="仿宋" w:hAnsi="仿宋" w:eastAsia="仿宋" w:cs="仿宋"/>
          <w:sz w:val="32"/>
          <w:szCs w:val="32"/>
        </w:rPr>
      </w:pPr>
      <w:r>
        <w:rPr>
          <w:rFonts w:hint="eastAsia" w:ascii="仿宋" w:hAnsi="仿宋" w:eastAsia="仿宋" w:cs="仿宋"/>
          <w:sz w:val="32"/>
          <w:szCs w:val="32"/>
        </w:rPr>
        <w:t>　　第八条  经审核同意备案的贷款按揭楼盘，市公积金中心与开发企业签订《贷款项目按揭（楼盘）合作协议》，明确最高贷款比例、最高贷款额度、最长贷款期限等事项；合作协议有效期为二年，期满后可申请办理续签；双方签订《贷款项目（楼盘）合作协议》后，购买该楼盘商品房（含经济适用住房）的购房人可到市公积金中心办理住房公积金个人住房贷款。</w:t>
      </w:r>
    </w:p>
    <w:p>
      <w:pPr>
        <w:rPr>
          <w:rFonts w:ascii="仿宋" w:hAnsi="仿宋" w:eastAsia="仿宋" w:cs="仿宋"/>
          <w:sz w:val="32"/>
          <w:szCs w:val="32"/>
        </w:rPr>
      </w:pPr>
      <w:r>
        <w:rPr>
          <w:rFonts w:hint="eastAsia" w:ascii="仿宋" w:hAnsi="仿宋" w:eastAsia="仿宋" w:cs="仿宋"/>
          <w:sz w:val="32"/>
          <w:szCs w:val="32"/>
        </w:rPr>
        <w:t>　　第</w:t>
      </w:r>
      <w:r>
        <w:rPr>
          <w:rFonts w:hint="eastAsia" w:ascii="仿宋" w:hAnsi="仿宋" w:eastAsia="仿宋" w:cs="仿宋"/>
          <w:sz w:val="32"/>
          <w:szCs w:val="32"/>
          <w:lang w:eastAsia="zh-CN"/>
        </w:rPr>
        <w:t>九</w:t>
      </w:r>
      <w:r>
        <w:rPr>
          <w:rFonts w:hint="eastAsia" w:ascii="仿宋" w:hAnsi="仿宋" w:eastAsia="仿宋" w:cs="仿宋"/>
          <w:sz w:val="32"/>
          <w:szCs w:val="32"/>
        </w:rPr>
        <w:t>条  市公积金中心发放给借款人（购房人）的住房公积金贷款，划入开发企业专用的预售房款监管账户，开发企业必须按规定将贷款用于商品住房的建设，不得挪作他用。</w:t>
      </w:r>
    </w:p>
    <w:p>
      <w:pPr>
        <w:rPr>
          <w:rFonts w:ascii="仿宋" w:hAnsi="仿宋" w:eastAsia="仿宋" w:cs="仿宋"/>
          <w:sz w:val="32"/>
          <w:szCs w:val="32"/>
        </w:rPr>
      </w:pPr>
      <w:r>
        <w:rPr>
          <w:rFonts w:hint="eastAsia" w:ascii="仿宋" w:hAnsi="仿宋" w:eastAsia="仿宋" w:cs="仿宋"/>
          <w:sz w:val="32"/>
          <w:szCs w:val="32"/>
        </w:rPr>
        <w:t>　　第十条  开发企业按揭楼盘备案后，如发生公司分立、合并、企业法人变更、预售房款监管账户变更、涉及法律诉讼等重大事项，应及时书面告知市公积金中心，同时报送相关资料。</w:t>
      </w:r>
    </w:p>
    <w:p>
      <w:pPr>
        <w:rPr>
          <w:rFonts w:ascii="仿宋" w:hAnsi="仿宋" w:eastAsia="仿宋" w:cs="仿宋"/>
          <w:sz w:val="32"/>
          <w:szCs w:val="32"/>
        </w:rPr>
      </w:pPr>
      <w:r>
        <w:rPr>
          <w:rFonts w:hint="eastAsia" w:ascii="仿宋" w:hAnsi="仿宋" w:eastAsia="仿宋" w:cs="仿宋"/>
          <w:sz w:val="32"/>
          <w:szCs w:val="32"/>
        </w:rPr>
        <w:t>　　第十</w:t>
      </w:r>
      <w:r>
        <w:rPr>
          <w:rFonts w:hint="eastAsia" w:ascii="仿宋" w:hAnsi="仿宋" w:eastAsia="仿宋" w:cs="仿宋"/>
          <w:sz w:val="32"/>
          <w:szCs w:val="32"/>
          <w:lang w:eastAsia="zh-CN"/>
        </w:rPr>
        <w:t>一</w:t>
      </w:r>
      <w:r>
        <w:rPr>
          <w:rFonts w:hint="eastAsia" w:ascii="仿宋" w:hAnsi="仿宋" w:eastAsia="仿宋" w:cs="仿宋"/>
          <w:sz w:val="32"/>
          <w:szCs w:val="32"/>
        </w:rPr>
        <w:t>条  按揭楼盘资料档案管理。以楼盘为单位，将贷款按揭楼盘备案涉及的主要信贷资料（开发企业资料、按揭楼盘资料、《汕尾市住房公积金个人住房贷款按揭楼盘备案登记表》、《贷款项目（楼盘）合作协议》）等立卷造册，建档管理；开发企业、项目情况发生变更时，应及时更新资料，保证档案的真实性、连续性；贷后管理及在业务办理过程中形成的相关业务资料及时归档，保证档案的完整性。</w:t>
      </w:r>
    </w:p>
    <w:p>
      <w:pPr>
        <w:rPr>
          <w:rFonts w:ascii="仿宋" w:hAnsi="仿宋" w:eastAsia="仿宋" w:cs="仿宋"/>
          <w:sz w:val="32"/>
          <w:szCs w:val="32"/>
        </w:rPr>
      </w:pPr>
      <w:r>
        <w:rPr>
          <w:rFonts w:hint="eastAsia" w:ascii="仿宋" w:hAnsi="仿宋" w:eastAsia="仿宋" w:cs="仿宋"/>
          <w:sz w:val="32"/>
          <w:szCs w:val="32"/>
        </w:rPr>
        <w:t>　　第十</w:t>
      </w:r>
      <w:r>
        <w:rPr>
          <w:rFonts w:hint="eastAsia" w:ascii="仿宋" w:hAnsi="仿宋" w:eastAsia="仿宋" w:cs="仿宋"/>
          <w:sz w:val="32"/>
          <w:szCs w:val="32"/>
          <w:lang w:eastAsia="zh-CN"/>
        </w:rPr>
        <w:t>二</w:t>
      </w:r>
      <w:r>
        <w:rPr>
          <w:rFonts w:hint="eastAsia" w:ascii="仿宋" w:hAnsi="仿宋" w:eastAsia="仿宋" w:cs="仿宋"/>
          <w:sz w:val="32"/>
          <w:szCs w:val="32"/>
        </w:rPr>
        <w:t>条  开发企业及其楼盘出现下列情形之一，并对住房公积金资金安全管理造成影响或侵害了缴存职工权益的，市公积金中心应暂停办理该楼盘的住房公积金业务，待影响消除或缴存职工权益不受侵害后，可恢复办理该楼盘的住房公积金业务：</w:t>
      </w:r>
    </w:p>
    <w:p>
      <w:pPr>
        <w:rPr>
          <w:rFonts w:ascii="仿宋" w:hAnsi="仿宋" w:eastAsia="仿宋" w:cs="仿宋"/>
          <w:sz w:val="32"/>
          <w:szCs w:val="32"/>
        </w:rPr>
      </w:pPr>
      <w:r>
        <w:rPr>
          <w:rFonts w:hint="eastAsia" w:ascii="仿宋" w:hAnsi="仿宋" w:eastAsia="仿宋" w:cs="仿宋"/>
          <w:sz w:val="32"/>
          <w:szCs w:val="32"/>
        </w:rPr>
        <w:t>　　（一）开发企业提供虚假资料的；</w:t>
      </w:r>
    </w:p>
    <w:p>
      <w:pPr>
        <w:rPr>
          <w:rFonts w:ascii="仿宋" w:hAnsi="仿宋" w:eastAsia="仿宋" w:cs="仿宋"/>
          <w:sz w:val="32"/>
          <w:szCs w:val="32"/>
        </w:rPr>
      </w:pPr>
      <w:r>
        <w:rPr>
          <w:rFonts w:hint="eastAsia" w:ascii="仿宋" w:hAnsi="仿宋" w:eastAsia="仿宋" w:cs="仿宋"/>
          <w:sz w:val="32"/>
          <w:szCs w:val="32"/>
        </w:rPr>
        <w:t>　　（二）开发企业存在一房多售行为的；</w:t>
      </w:r>
    </w:p>
    <w:p>
      <w:pPr>
        <w:rPr>
          <w:rFonts w:ascii="仿宋" w:hAnsi="仿宋" w:eastAsia="仿宋" w:cs="仿宋"/>
          <w:sz w:val="32"/>
          <w:szCs w:val="32"/>
        </w:rPr>
      </w:pPr>
      <w:r>
        <w:rPr>
          <w:rFonts w:hint="eastAsia" w:ascii="仿宋" w:hAnsi="仿宋" w:eastAsia="仿宋" w:cs="仿宋"/>
          <w:sz w:val="32"/>
          <w:szCs w:val="32"/>
        </w:rPr>
        <w:t>　　（三）开发企业存在一房多价行为的；</w:t>
      </w:r>
    </w:p>
    <w:p>
      <w:pPr>
        <w:rPr>
          <w:rFonts w:ascii="仿宋" w:hAnsi="仿宋" w:eastAsia="仿宋" w:cs="仿宋"/>
          <w:sz w:val="32"/>
          <w:szCs w:val="32"/>
        </w:rPr>
      </w:pPr>
      <w:r>
        <w:rPr>
          <w:rFonts w:hint="eastAsia" w:ascii="仿宋" w:hAnsi="仿宋" w:eastAsia="仿宋" w:cs="仿宋"/>
          <w:sz w:val="32"/>
          <w:szCs w:val="32"/>
        </w:rPr>
        <w:t>　　（四）开发企业自行或协助他人骗取住房公积金个人住房贷款的；</w:t>
      </w:r>
    </w:p>
    <w:p>
      <w:pPr>
        <w:rPr>
          <w:rFonts w:ascii="仿宋" w:hAnsi="仿宋" w:eastAsia="仿宋" w:cs="仿宋"/>
          <w:sz w:val="32"/>
          <w:szCs w:val="32"/>
        </w:rPr>
      </w:pPr>
      <w:r>
        <w:rPr>
          <w:rFonts w:hint="eastAsia" w:ascii="仿宋" w:hAnsi="仿宋" w:eastAsia="仿宋" w:cs="仿宋"/>
          <w:sz w:val="32"/>
          <w:szCs w:val="32"/>
        </w:rPr>
        <w:t>　　（五）开发企业协助他人骗提取住房公积金的；</w:t>
      </w:r>
    </w:p>
    <w:p>
      <w:pPr>
        <w:rPr>
          <w:rFonts w:ascii="仿宋" w:hAnsi="仿宋" w:eastAsia="仿宋" w:cs="仿宋"/>
          <w:sz w:val="32"/>
          <w:szCs w:val="32"/>
        </w:rPr>
      </w:pPr>
      <w:r>
        <w:rPr>
          <w:rFonts w:hint="eastAsia" w:ascii="仿宋" w:hAnsi="仿宋" w:eastAsia="仿宋" w:cs="仿宋"/>
          <w:sz w:val="32"/>
          <w:szCs w:val="32"/>
        </w:rPr>
        <w:t>　　（六）开发企业误导、欺骗、拒绝住房公积金缴存职工办理住房公积金贷款的；</w:t>
      </w:r>
    </w:p>
    <w:p>
      <w:pPr>
        <w:rPr>
          <w:rFonts w:ascii="仿宋" w:hAnsi="仿宋" w:eastAsia="仿宋" w:cs="仿宋"/>
          <w:sz w:val="32"/>
          <w:szCs w:val="32"/>
        </w:rPr>
      </w:pPr>
      <w:r>
        <w:rPr>
          <w:rFonts w:hint="eastAsia" w:ascii="仿宋" w:hAnsi="仿宋" w:eastAsia="仿宋" w:cs="仿宋"/>
          <w:sz w:val="32"/>
          <w:szCs w:val="32"/>
        </w:rPr>
        <w:t>　　（七）开发企业对申请住房公积金个人住房贷款作出不平等或歧视性规定的；</w:t>
      </w:r>
    </w:p>
    <w:p>
      <w:pPr>
        <w:rPr>
          <w:rFonts w:ascii="仿宋" w:hAnsi="仿宋" w:eastAsia="仿宋" w:cs="仿宋"/>
          <w:sz w:val="32"/>
          <w:szCs w:val="32"/>
        </w:rPr>
      </w:pPr>
      <w:r>
        <w:rPr>
          <w:rFonts w:hint="eastAsia" w:ascii="仿宋" w:hAnsi="仿宋" w:eastAsia="仿宋" w:cs="仿宋"/>
          <w:sz w:val="32"/>
          <w:szCs w:val="32"/>
        </w:rPr>
        <w:t>　　（八）开发企业财务状况严重恶化，发生资不抵债等情况的；</w:t>
      </w:r>
    </w:p>
    <w:p>
      <w:pPr>
        <w:rPr>
          <w:rFonts w:ascii="仿宋" w:hAnsi="仿宋" w:eastAsia="仿宋" w:cs="仿宋"/>
          <w:sz w:val="32"/>
          <w:szCs w:val="32"/>
        </w:rPr>
      </w:pPr>
      <w:r>
        <w:rPr>
          <w:rFonts w:hint="eastAsia" w:ascii="仿宋" w:hAnsi="仿宋" w:eastAsia="仿宋" w:cs="仿宋"/>
          <w:sz w:val="32"/>
          <w:szCs w:val="32"/>
        </w:rPr>
        <w:t>　　（九）开发企业作为被告涉及法律诉讼被查封的；</w:t>
      </w:r>
    </w:p>
    <w:p>
      <w:pPr>
        <w:rPr>
          <w:rFonts w:ascii="仿宋" w:hAnsi="仿宋" w:eastAsia="仿宋" w:cs="仿宋"/>
          <w:sz w:val="32"/>
          <w:szCs w:val="32"/>
        </w:rPr>
      </w:pPr>
      <w:r>
        <w:rPr>
          <w:rFonts w:hint="eastAsia" w:ascii="仿宋" w:hAnsi="仿宋" w:eastAsia="仿宋" w:cs="仿宋"/>
          <w:sz w:val="32"/>
          <w:szCs w:val="32"/>
        </w:rPr>
        <w:t>　　（十）开发企业发生重大变故，影响项目顺利建设，造成非正常停工3个月以上的。</w:t>
      </w:r>
    </w:p>
    <w:p>
      <w:pPr>
        <w:rPr>
          <w:rFonts w:ascii="仿宋" w:hAnsi="仿宋" w:eastAsia="仿宋" w:cs="仿宋"/>
          <w:sz w:val="32"/>
          <w:szCs w:val="32"/>
        </w:rPr>
      </w:pPr>
      <w:r>
        <w:rPr>
          <w:rFonts w:hint="eastAsia" w:ascii="仿宋" w:hAnsi="仿宋" w:eastAsia="仿宋" w:cs="仿宋"/>
          <w:sz w:val="32"/>
          <w:szCs w:val="32"/>
        </w:rPr>
        <w:t>　　开发企业存在以上（一）至（七）种情况的，市公积金中心应作出暂停办理业务、将企业列入诚信黑名单等处理，并在市公积金中心网站等公开通报；涉嫌违纪违法或造成资金损失的，将追究其法律责任。</w:t>
      </w:r>
    </w:p>
    <w:p>
      <w:pPr>
        <w:rPr>
          <w:rFonts w:ascii="仿宋" w:hAnsi="仿宋" w:eastAsia="仿宋" w:cs="仿宋"/>
          <w:sz w:val="32"/>
          <w:szCs w:val="32"/>
        </w:rPr>
      </w:pPr>
      <w:r>
        <w:rPr>
          <w:rFonts w:hint="eastAsia" w:ascii="仿宋" w:hAnsi="仿宋" w:eastAsia="仿宋" w:cs="仿宋"/>
          <w:sz w:val="32"/>
          <w:szCs w:val="32"/>
        </w:rPr>
        <w:t>　　第十</w:t>
      </w:r>
      <w:r>
        <w:rPr>
          <w:rFonts w:hint="eastAsia" w:ascii="仿宋" w:hAnsi="仿宋" w:eastAsia="仿宋" w:cs="仿宋"/>
          <w:sz w:val="32"/>
          <w:szCs w:val="32"/>
          <w:lang w:eastAsia="zh-CN"/>
        </w:rPr>
        <w:t>三</w:t>
      </w:r>
      <w:r>
        <w:rPr>
          <w:rFonts w:hint="eastAsia" w:ascii="仿宋" w:hAnsi="仿宋" w:eastAsia="仿宋" w:cs="仿宋"/>
          <w:sz w:val="32"/>
          <w:szCs w:val="32"/>
        </w:rPr>
        <w:t>条  本办法由汕尾市住房公积金管理中心负责解释。</w:t>
      </w:r>
    </w:p>
    <w:p>
      <w:pPr>
        <w:rPr>
          <w:rFonts w:ascii="仿宋" w:hAnsi="仿宋" w:eastAsia="仿宋" w:cs="仿宋"/>
          <w:sz w:val="32"/>
          <w:szCs w:val="32"/>
        </w:rPr>
      </w:pPr>
      <w:r>
        <w:rPr>
          <w:rFonts w:hint="eastAsia" w:ascii="仿宋" w:hAnsi="仿宋" w:eastAsia="仿宋" w:cs="仿宋"/>
          <w:sz w:val="32"/>
          <w:szCs w:val="32"/>
        </w:rPr>
        <w:t>　　第十</w:t>
      </w:r>
      <w:r>
        <w:rPr>
          <w:rFonts w:hint="eastAsia" w:ascii="仿宋" w:hAnsi="仿宋" w:eastAsia="仿宋" w:cs="仿宋"/>
          <w:sz w:val="32"/>
          <w:szCs w:val="32"/>
          <w:lang w:eastAsia="zh-CN"/>
        </w:rPr>
        <w:t>四</w:t>
      </w:r>
      <w:r>
        <w:rPr>
          <w:rFonts w:hint="eastAsia" w:ascii="仿宋" w:hAnsi="仿宋" w:eastAsia="仿宋" w:cs="仿宋"/>
          <w:sz w:val="32"/>
          <w:szCs w:val="32"/>
        </w:rPr>
        <w:t>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51CB"/>
    <w:rsid w:val="002F3326"/>
    <w:rsid w:val="00C651CB"/>
    <w:rsid w:val="00DB2515"/>
    <w:rsid w:val="03462949"/>
    <w:rsid w:val="037343FC"/>
    <w:rsid w:val="057317F1"/>
    <w:rsid w:val="06ED7029"/>
    <w:rsid w:val="08294BFE"/>
    <w:rsid w:val="09813E07"/>
    <w:rsid w:val="0A384C73"/>
    <w:rsid w:val="0BDB1E58"/>
    <w:rsid w:val="128A0EA7"/>
    <w:rsid w:val="12BD33F1"/>
    <w:rsid w:val="16524EF5"/>
    <w:rsid w:val="16915A25"/>
    <w:rsid w:val="175276FF"/>
    <w:rsid w:val="1937115D"/>
    <w:rsid w:val="19FE2A6F"/>
    <w:rsid w:val="1B871A32"/>
    <w:rsid w:val="200D5F9A"/>
    <w:rsid w:val="20D739EE"/>
    <w:rsid w:val="22C5721E"/>
    <w:rsid w:val="2341464A"/>
    <w:rsid w:val="24DA0410"/>
    <w:rsid w:val="27046AA1"/>
    <w:rsid w:val="2953370D"/>
    <w:rsid w:val="29B24AB3"/>
    <w:rsid w:val="2CEC768E"/>
    <w:rsid w:val="2EB270DE"/>
    <w:rsid w:val="2EF272FD"/>
    <w:rsid w:val="33243392"/>
    <w:rsid w:val="33684FF7"/>
    <w:rsid w:val="339A2F47"/>
    <w:rsid w:val="35381850"/>
    <w:rsid w:val="35D47A67"/>
    <w:rsid w:val="3B0D47F3"/>
    <w:rsid w:val="3F550DB2"/>
    <w:rsid w:val="40D335CA"/>
    <w:rsid w:val="4B7B5A7A"/>
    <w:rsid w:val="4EB0286A"/>
    <w:rsid w:val="4F8A63AA"/>
    <w:rsid w:val="506D21E7"/>
    <w:rsid w:val="527720D5"/>
    <w:rsid w:val="52E31DD6"/>
    <w:rsid w:val="540A5954"/>
    <w:rsid w:val="54D50BC9"/>
    <w:rsid w:val="55435CFA"/>
    <w:rsid w:val="563221F1"/>
    <w:rsid w:val="58E139F4"/>
    <w:rsid w:val="59161C14"/>
    <w:rsid w:val="5A91297A"/>
    <w:rsid w:val="5B0A5DD1"/>
    <w:rsid w:val="5BB23A02"/>
    <w:rsid w:val="5EC123A7"/>
    <w:rsid w:val="5FB91AAA"/>
    <w:rsid w:val="605B7A0D"/>
    <w:rsid w:val="61212BDB"/>
    <w:rsid w:val="6356094D"/>
    <w:rsid w:val="67743B15"/>
    <w:rsid w:val="699B7D2F"/>
    <w:rsid w:val="6A9A3A0C"/>
    <w:rsid w:val="6FDC62F8"/>
    <w:rsid w:val="71356BD3"/>
    <w:rsid w:val="71DC49F3"/>
    <w:rsid w:val="768D2BA8"/>
    <w:rsid w:val="77A30309"/>
    <w:rsid w:val="77B30BBD"/>
    <w:rsid w:val="7C635585"/>
    <w:rsid w:val="7E17758C"/>
    <w:rsid w:val="7E5E115C"/>
    <w:rsid w:val="7F35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327</Words>
  <Characters>1864</Characters>
  <Lines>15</Lines>
  <Paragraphs>4</Paragraphs>
  <TotalTime>59</TotalTime>
  <ScaleCrop>false</ScaleCrop>
  <LinksUpToDate>false</LinksUpToDate>
  <CharactersWithSpaces>2187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2020-01-16T06:59:00Z</dcterms:created>
  <dc:creator>Administrator</dc:creator>
  <cp:lastModifiedBy>Administrator</cp:lastModifiedBy>
  <dcterms:modified xsi:type="dcterms:W3CDTF">2020-08-27T12:48:07Z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