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000000" w:fill="FFFFFF"/>
        <w:spacing w:before="0" w:beforeAutospacing="0" w:after="0" w:afterAutospacing="0"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附件1生态环境检测实验室能力调研表</w:t>
      </w:r>
    </w:p>
    <w:tbl>
      <w:tblPr>
        <w:tblStyle w:val="7"/>
        <w:tblW w:w="8522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tabs>
                <w:tab w:val="left" w:pos="8210"/>
              </w:tabs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问题一</w:t>
            </w:r>
            <w:r>
              <w:rPr>
                <w:rFonts w:ascii="Times New Roman" w:hAnsi="Times New Roman" w:eastAsia="仿宋" w:cs="Times New Roman"/>
                <w:b/>
                <w:spacing w:val="-22"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</w:t>
            </w:r>
            <w:r>
              <w:rPr>
                <w:rFonts w:ascii="Times New Roman" w:hAnsi="Times New Roman" w:eastAsia="仿宋" w:cs="Times New Roman"/>
                <w:spacing w:val="-20"/>
                <w:sz w:val="22"/>
              </w:rPr>
              <w:t>位</w:t>
            </w:r>
            <w:r>
              <w:rPr>
                <w:rFonts w:ascii="Times New Roman" w:hAnsi="Times New Roman" w:eastAsia="仿宋" w:cs="Times New Roman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25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z w:val="22"/>
              </w:rPr>
              <w:t>是否具</w:t>
            </w:r>
            <w:r>
              <w:rPr>
                <w:rFonts w:ascii="Times New Roman" w:hAnsi="Times New Roman" w:eastAsia="仿宋" w:cs="Times New Roman"/>
                <w:spacing w:val="-22"/>
                <w:sz w:val="22"/>
              </w:rPr>
              <w:t>备</w:t>
            </w:r>
            <w:r>
              <w:rPr>
                <w:rFonts w:ascii="Times New Roman" w:hAnsi="Times New Roman" w:eastAsia="仿宋" w:cs="Times New Roman"/>
                <w:sz w:val="22"/>
              </w:rPr>
              <w:t>《地表水环境质量标准</w:t>
            </w:r>
            <w:r>
              <w:rPr>
                <w:rFonts w:ascii="Times New Roman" w:hAnsi="Times New Roman" w:eastAsia="仿宋" w:cs="Times New Roman"/>
                <w:spacing w:val="-128"/>
                <w:sz w:val="22"/>
              </w:rPr>
              <w:t>》</w:t>
            </w:r>
            <w:r>
              <w:rPr>
                <w:rFonts w:ascii="Times New Roman" w:hAnsi="Times New Roman" w:eastAsia="仿宋" w:cs="Times New Roman"/>
                <w:spacing w:val="-3"/>
                <w:sz w:val="22"/>
              </w:rPr>
              <w:t>（GB3838-2002）</w:t>
            </w:r>
            <w:r>
              <w:rPr>
                <w:rFonts w:ascii="Times New Roman" w:hAnsi="Times New Roman" w:eastAsia="仿宋" w:cs="Times New Roman"/>
                <w:sz w:val="22"/>
              </w:rPr>
              <w:t>表1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z w:val="22"/>
              </w:rPr>
              <w:t>24项独立检测能力（含样品采集）？</w:t>
            </w:r>
          </w:p>
          <w:p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问题二</w:t>
            </w:r>
            <w:r>
              <w:rPr>
                <w:rFonts w:ascii="Times New Roman" w:hAnsi="Times New Roman" w:eastAsia="仿宋" w:cs="Times New Roman"/>
                <w:b/>
                <w:spacing w:val="-22"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</w:t>
            </w:r>
            <w:r>
              <w:rPr>
                <w:rFonts w:ascii="Times New Roman" w:hAnsi="Times New Roman" w:eastAsia="仿宋" w:cs="Times New Roman"/>
                <w:spacing w:val="-20"/>
                <w:sz w:val="22"/>
              </w:rPr>
              <w:t>位</w:t>
            </w:r>
            <w:r>
              <w:rPr>
                <w:rFonts w:ascii="Times New Roman" w:hAnsi="Times New Roman" w:eastAsia="仿宋" w:cs="Times New Roman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25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z w:val="22"/>
              </w:rPr>
              <w:t>是否具</w:t>
            </w:r>
            <w:r>
              <w:rPr>
                <w:rFonts w:ascii="Times New Roman" w:hAnsi="Times New Roman" w:eastAsia="仿宋" w:cs="Times New Roman"/>
                <w:spacing w:val="-22"/>
                <w:sz w:val="22"/>
              </w:rPr>
              <w:t>备</w:t>
            </w:r>
            <w:r>
              <w:rPr>
                <w:rFonts w:ascii="Times New Roman" w:hAnsi="Times New Roman" w:eastAsia="仿宋" w:cs="Times New Roman"/>
                <w:sz w:val="22"/>
              </w:rPr>
              <w:t>《地表水环境质量标准</w:t>
            </w:r>
            <w:r>
              <w:rPr>
                <w:rFonts w:ascii="Times New Roman" w:hAnsi="Times New Roman" w:eastAsia="仿宋" w:cs="Times New Roman"/>
                <w:spacing w:val="-128"/>
                <w:sz w:val="22"/>
              </w:rPr>
              <w:t>》</w:t>
            </w:r>
            <w:r>
              <w:rPr>
                <w:rFonts w:ascii="Times New Roman" w:hAnsi="Times New Roman" w:eastAsia="仿宋" w:cs="Times New Roman"/>
                <w:spacing w:val="-3"/>
                <w:sz w:val="22"/>
              </w:rPr>
              <w:t>（GB3838-2002）</w:t>
            </w:r>
            <w:r>
              <w:rPr>
                <w:rFonts w:ascii="Times New Roman" w:hAnsi="Times New Roman" w:eastAsia="仿宋" w:cs="Times New Roman"/>
                <w:sz w:val="22"/>
              </w:rPr>
              <w:t>表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1的</w:t>
            </w:r>
            <w:r>
              <w:rPr>
                <w:rFonts w:ascii="Times New Roman" w:hAnsi="Times New Roman" w:eastAsia="仿宋" w:cs="Times New Roman"/>
                <w:sz w:val="22"/>
              </w:rPr>
              <w:t>24</w:t>
            </w:r>
          </w:p>
          <w:p>
            <w:pPr>
              <w:pStyle w:val="12"/>
              <w:tabs>
                <w:tab w:val="left" w:pos="1156"/>
                <w:tab w:val="left" w:pos="2363"/>
              </w:tabs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项、表2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z w:val="22"/>
              </w:rPr>
              <w:t>5项及表3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z w:val="22"/>
              </w:rPr>
              <w:t>80项（共109项）独立检测能力（含样品采集）？</w:t>
            </w:r>
          </w:p>
          <w:p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0" w:line="278" w:lineRule="auto"/>
              <w:ind w:right="-15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pacing w:val="-2"/>
                <w:w w:val="95"/>
                <w:sz w:val="22"/>
              </w:rPr>
              <w:t>问题三、</w:t>
            </w:r>
            <w:r>
              <w:rPr>
                <w:rFonts w:ascii="Times New Roman" w:hAnsi="Times New Roman" w:eastAsia="仿宋" w:cs="Times New Roman"/>
                <w:spacing w:val="-2"/>
                <w:w w:val="95"/>
                <w:sz w:val="22"/>
              </w:rPr>
              <w:t>你单位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5"/>
                <w:w w:val="95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9"/>
                <w:w w:val="95"/>
                <w:sz w:val="22"/>
              </w:rPr>
              <w:t>具备的《地表水环境质量标准》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（GB3838-2002）检测项目，</w:t>
            </w:r>
            <w:r>
              <w:rPr>
                <w:rFonts w:ascii="Times New Roman" w:hAnsi="Times New Roman" w:eastAsia="仿宋" w:cs="Times New Roman"/>
                <w:spacing w:val="-6"/>
                <w:sz w:val="22"/>
              </w:rPr>
              <w:t>其检出限是否均优于</w:t>
            </w:r>
            <w:r>
              <w:rPr>
                <w:rFonts w:ascii="Times New Roman" w:hAnsi="Times New Roman" w:eastAsia="仿宋" w:cs="Times New Roman"/>
                <w:sz w:val="22"/>
              </w:rPr>
              <w:t>（小于等于</w:t>
            </w:r>
            <w:r>
              <w:rPr>
                <w:rFonts w:ascii="Times New Roman" w:hAnsi="Times New Roman" w:eastAsia="仿宋" w:cs="Times New Roman"/>
                <w:spacing w:val="-4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28"/>
                <w:sz w:val="22"/>
              </w:rPr>
              <w:t>表</w:t>
            </w:r>
            <w:r>
              <w:rPr>
                <w:rFonts w:ascii="Times New Roman" w:hAnsi="Times New Roman" w:eastAsia="仿宋" w:cs="Times New Roman"/>
                <w:sz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-21"/>
                <w:sz w:val="22"/>
              </w:rPr>
              <w:t>Ⅰ类、表</w:t>
            </w:r>
            <w:r>
              <w:rPr>
                <w:rFonts w:ascii="Times New Roman" w:hAnsi="Times New Roman" w:eastAsia="仿宋" w:cs="Times New Roman"/>
                <w:sz w:val="22"/>
              </w:rPr>
              <w:t>2</w:t>
            </w:r>
            <w:r>
              <w:rPr>
                <w:rFonts w:ascii="Times New Roman" w:hAnsi="Times New Roman" w:eastAsia="仿宋" w:cs="Times New Roman"/>
                <w:spacing w:val="-8"/>
                <w:sz w:val="22"/>
              </w:rPr>
              <w:t>补充项目和表</w:t>
            </w:r>
            <w:r>
              <w:rPr>
                <w:rFonts w:ascii="Times New Roman" w:hAnsi="Times New Roman" w:eastAsia="仿宋" w:cs="Times New Roman"/>
                <w:sz w:val="22"/>
              </w:rPr>
              <w:t>3特定项目标准限值要求？</w:t>
            </w:r>
          </w:p>
          <w:p>
            <w:pPr>
              <w:pStyle w:val="12"/>
              <w:autoSpaceDE w:val="0"/>
              <w:autoSpaceDN w:val="0"/>
              <w:spacing w:before="4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0" w:line="278" w:lineRule="auto"/>
              <w:ind w:right="-15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pacing w:val="-18"/>
                <w:sz w:val="22"/>
              </w:rPr>
              <w:t>问题四、</w:t>
            </w:r>
            <w:r>
              <w:rPr>
                <w:rFonts w:ascii="Times New Roman" w:hAnsi="Times New Roman" w:eastAsia="仿宋" w:cs="Times New Roman"/>
                <w:spacing w:val="-24"/>
                <w:sz w:val="22"/>
              </w:rPr>
              <w:t>你单位</w:t>
            </w:r>
            <w:r>
              <w:rPr>
                <w:rFonts w:ascii="Times New Roman" w:hAnsi="Times New Roman" w:eastAsia="仿宋" w:cs="Times New Roman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70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5"/>
                <w:sz w:val="22"/>
              </w:rPr>
              <w:t>是否具有含高浓度氯离子地表水样品</w:t>
            </w:r>
            <w:r>
              <w:rPr>
                <w:rFonts w:ascii="Times New Roman" w:hAnsi="Times New Roman" w:eastAsia="仿宋" w:cs="Times New Roman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1"/>
                <w:sz w:val="22"/>
              </w:rPr>
              <w:t>氯离子大于</w:t>
            </w:r>
            <w:r>
              <w:rPr>
                <w:rFonts w:ascii="Times New Roman" w:hAnsi="Times New Roman" w:eastAsia="仿宋" w:cs="Times New Roman"/>
                <w:sz w:val="22"/>
              </w:rPr>
              <w:t>1000mg/L）的预处理、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2"/>
              </w:rPr>
              <w:t>分析工作经历、经验？</w:t>
            </w:r>
          </w:p>
          <w:p>
            <w:pPr>
              <w:pStyle w:val="12"/>
              <w:autoSpaceDE w:val="0"/>
              <w:autoSpaceDN w:val="0"/>
              <w:spacing w:before="4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问题五、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你单位（检测实验室）是否为独立法人？</w:t>
            </w:r>
          </w:p>
          <w:p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问题六、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你单位（检测实验室）是否具有独立营业执照？</w:t>
            </w:r>
          </w:p>
          <w:p>
            <w:pPr>
              <w:pStyle w:val="12"/>
              <w:autoSpaceDE w:val="0"/>
              <w:autoSpaceDN w:val="0"/>
              <w:spacing w:before="8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问题七、</w:t>
            </w:r>
            <w:r>
              <w:rPr>
                <w:rFonts w:ascii="Times New Roman" w:hAnsi="Times New Roman" w:eastAsia="仿宋" w:cs="Times New Roman"/>
                <w:sz w:val="22"/>
              </w:rPr>
              <w:t>你单位是否开展过海滩垃圾监测并出具报告？</w:t>
            </w:r>
          </w:p>
          <w:p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问题八、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你单位（检测实验室）是否存在控股股东为大型企业（按国家标准划分）的情形？</w:t>
            </w:r>
          </w:p>
          <w:p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522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2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问题九、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你单位（检测实验室）是否存在与控股企业的法定代表人为同一人的情形？</w:t>
            </w:r>
          </w:p>
          <w:p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</w:tbl>
    <w:p>
      <w:pPr>
        <w:pStyle w:val="5"/>
        <w:widowControl/>
        <w:shd w:val="clear" w:color="000000" w:fill="FFFFFF"/>
        <w:spacing w:before="0" w:beforeAutospacing="0" w:after="0" w:afterAutospacing="0" w:line="360" w:lineRule="auto"/>
        <w:rPr>
          <w:rFonts w:ascii="Times New Roman" w:hAnsi="Times New Roman" w:eastAsia="仿宋" w:cs="Times New Roman"/>
          <w:color w:val="52525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tbl>
      <w:tblPr>
        <w:tblStyle w:val="7"/>
        <w:tblW w:w="8398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tabs>
                <w:tab w:val="left" w:pos="7723"/>
              </w:tabs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w w:val="95"/>
                <w:sz w:val="22"/>
              </w:rPr>
              <w:t>问题十、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依据国务院批准的中小企业划分标准，你单位是否属于以下类型企业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  <w:p>
            <w:pPr>
              <w:pStyle w:val="12"/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（备注：监狱企业、残疾人福利单位视同小型、微型企业）</w:t>
            </w:r>
          </w:p>
          <w:p>
            <w:pPr>
              <w:pStyle w:val="12"/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tabs>
                <w:tab w:val="left" w:pos="1367"/>
                <w:tab w:val="left" w:pos="2627"/>
                <w:tab w:val="left" w:pos="3887"/>
                <w:tab w:val="left" w:pos="5462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□中型企业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□小型企业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□微型企业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□非中小微企业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</w:p>
          <w:p>
            <w:pPr>
              <w:pStyle w:val="12"/>
              <w:tabs>
                <w:tab w:val="left" w:pos="1367"/>
                <w:tab w:val="left" w:pos="2627"/>
                <w:tab w:val="left" w:pos="3887"/>
                <w:tab w:val="left" w:pos="5462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□否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tabs>
                <w:tab w:val="left" w:pos="7881"/>
              </w:tabs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  <w:u w:val="single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问题十一、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你单位（检测实验室）从事实验室检测业务的技术人员数量是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>。</w:t>
            </w:r>
          </w:p>
          <w:p>
            <w:pPr>
              <w:pStyle w:val="12"/>
              <w:tabs>
                <w:tab w:val="left" w:pos="7881"/>
              </w:tabs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tabs>
                <w:tab w:val="left" w:pos="7881"/>
              </w:tabs>
              <w:autoSpaceDE w:val="0"/>
              <w:autoSpaceDN w:val="0"/>
              <w:spacing w:before="21"/>
              <w:rPr>
                <w:rFonts w:hint="eastAsia"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tabs>
                <w:tab w:val="left" w:pos="3827"/>
              </w:tabs>
              <w:autoSpaceDE w:val="0"/>
              <w:autoSpaceDN w:val="0"/>
              <w:spacing w:before="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□1-10人   □11-100人   □101-300人   □301人以上</w:t>
            </w:r>
          </w:p>
          <w:p>
            <w:pPr>
              <w:pStyle w:val="12"/>
              <w:tabs>
                <w:tab w:val="left" w:pos="8347"/>
              </w:tabs>
              <w:autoSpaceDE w:val="0"/>
              <w:autoSpaceDN w:val="0"/>
              <w:spacing w:before="42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tabs>
                <w:tab w:val="left" w:pos="4780"/>
              </w:tabs>
              <w:autoSpaceDE w:val="0"/>
              <w:autoSpaceDN w:val="0"/>
              <w:spacing w:before="2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问题十二</w:t>
            </w:r>
            <w:r>
              <w:rPr>
                <w:rFonts w:ascii="Times New Roman" w:hAnsi="Times New Roman" w:eastAsia="仿宋" w:cs="Times New Roman"/>
                <w:b/>
                <w:spacing w:val="-17"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</w:t>
            </w:r>
            <w:r>
              <w:rPr>
                <w:rFonts w:ascii="Times New Roman" w:hAnsi="Times New Roman" w:eastAsia="仿宋" w:cs="Times New Roman"/>
                <w:spacing w:val="-17"/>
                <w:sz w:val="22"/>
              </w:rPr>
              <w:t>位</w:t>
            </w:r>
            <w:r>
              <w:rPr>
                <w:rFonts w:ascii="Times New Roman" w:hAnsi="Times New Roman" w:eastAsia="仿宋" w:cs="Times New Roman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20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z w:val="22"/>
              </w:rPr>
              <w:t>建筑面积是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pacing w:val="-123"/>
                <w:sz w:val="22"/>
                <w:u w:val="single"/>
              </w:rPr>
              <w:t>。</w:t>
            </w:r>
            <w:r>
              <w:rPr>
                <w:rFonts w:ascii="Times New Roman" w:hAnsi="Times New Roman" w:eastAsia="仿宋" w:cs="Times New Roman"/>
                <w:sz w:val="22"/>
              </w:rPr>
              <w:t>（若有多个实验场地</w:t>
            </w:r>
            <w:r>
              <w:rPr>
                <w:rFonts w:ascii="Times New Roman" w:hAnsi="Times New Roman" w:eastAsia="仿宋" w:cs="Times New Roman"/>
                <w:spacing w:val="-20"/>
                <w:sz w:val="22"/>
              </w:rPr>
              <w:t>，</w:t>
            </w:r>
            <w:r>
              <w:rPr>
                <w:rFonts w:ascii="Times New Roman" w:hAnsi="Times New Roman" w:eastAsia="仿宋" w:cs="Times New Roman"/>
                <w:sz w:val="22"/>
              </w:rPr>
              <w:t>按具有109项目</w:t>
            </w:r>
          </w:p>
          <w:p>
            <w:pPr>
              <w:pStyle w:val="12"/>
              <w:autoSpaceDE w:val="0"/>
              <w:autoSpaceDN w:val="0"/>
              <w:spacing w:before="43" w:line="278" w:lineRule="auto"/>
              <w:ind w:right="93"/>
              <w:rPr>
                <w:rFonts w:ascii="Times New Roman" w:hAnsi="Times New Roman" w:eastAsia="仿宋" w:cs="Times New Roman"/>
                <w:spacing w:val="-5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8"/>
                <w:sz w:val="22"/>
              </w:rPr>
              <w:t>分析能力的实验室填报；若有多个实验场地，但均不具备</w:t>
            </w:r>
            <w:r>
              <w:rPr>
                <w:rFonts w:ascii="Times New Roman" w:hAnsi="Times New Roman" w:eastAsia="仿宋" w:cs="Times New Roman"/>
                <w:sz w:val="22"/>
              </w:rPr>
              <w:t>109</w:t>
            </w:r>
            <w:r>
              <w:rPr>
                <w:rFonts w:ascii="Times New Roman" w:hAnsi="Times New Roman" w:eastAsia="仿宋" w:cs="Times New Roman"/>
                <w:spacing w:val="-5"/>
                <w:sz w:val="22"/>
              </w:rPr>
              <w:t>项分析能力的，按实验室面积最大的填报）</w:t>
            </w:r>
          </w:p>
          <w:p>
            <w:pPr>
              <w:pStyle w:val="12"/>
              <w:autoSpaceDE w:val="0"/>
              <w:autoSpaceDN w:val="0"/>
              <w:spacing w:before="43" w:line="278" w:lineRule="auto"/>
              <w:ind w:right="93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tabs>
                <w:tab w:val="left" w:pos="2680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□1000平方米以下（含）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□1001-2000（含）平方米</w:t>
            </w:r>
          </w:p>
          <w:p>
            <w:pPr>
              <w:pStyle w:val="12"/>
              <w:tabs>
                <w:tab w:val="left" w:pos="2697"/>
              </w:tabs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□2001-5000（含）平方米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□5001平方米以上</w:t>
            </w:r>
          </w:p>
          <w:p>
            <w:pPr>
              <w:pStyle w:val="12"/>
              <w:tabs>
                <w:tab w:val="left" w:pos="8023"/>
              </w:tabs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0" w:line="278" w:lineRule="auto"/>
              <w:ind w:right="90"/>
              <w:rPr>
                <w:rFonts w:ascii="Times New Roman" w:hAnsi="Times New Roman" w:eastAsia="仿宋" w:cs="Times New Roman"/>
                <w:spacing w:val="-6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pacing w:val="-3"/>
                <w:w w:val="95"/>
                <w:sz w:val="22"/>
              </w:rPr>
              <w:t>问题十三、</w:t>
            </w:r>
            <w:r>
              <w:rPr>
                <w:rFonts w:ascii="Times New Roman" w:hAnsi="Times New Roman" w:eastAsia="仿宋" w:cs="Times New Roman"/>
                <w:spacing w:val="-5"/>
                <w:w w:val="95"/>
                <w:sz w:val="22"/>
              </w:rPr>
              <w:t>你单位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15"/>
                <w:w w:val="95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3"/>
                <w:w w:val="95"/>
                <w:sz w:val="22"/>
              </w:rPr>
              <w:t>是否参加国家级、省级机构或其他权威机构组织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6"/>
                <w:w w:val="95"/>
                <w:sz w:val="22"/>
              </w:rPr>
              <w:t>如：国</w:t>
            </w:r>
            <w:r>
              <w:rPr>
                <w:rFonts w:ascii="Times New Roman" w:hAnsi="Times New Roman" w:eastAsia="仿宋" w:cs="Times New Roman"/>
                <w:spacing w:val="-6"/>
                <w:sz w:val="22"/>
              </w:rPr>
              <w:t>际组织、被授权的能力验证提供者等）的能力验证（比对、考核）？</w:t>
            </w:r>
          </w:p>
          <w:p>
            <w:pPr>
              <w:pStyle w:val="12"/>
              <w:autoSpaceDE w:val="0"/>
              <w:autoSpaceDN w:val="0"/>
              <w:spacing w:before="20" w:line="278" w:lineRule="auto"/>
              <w:ind w:right="90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0" w:line="278" w:lineRule="auto"/>
              <w:ind w:right="90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8139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2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问题十四、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你单位（检测实验室）是否有地表水、地表水、环境空气采样、分析经验？</w:t>
            </w:r>
          </w:p>
          <w:p>
            <w:pPr>
              <w:pStyle w:val="12"/>
              <w:autoSpaceDE w:val="0"/>
              <w:autoSpaceDN w:val="0"/>
              <w:spacing w:before="22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2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tabs>
                <w:tab w:val="left" w:pos="1053"/>
                <w:tab w:val="left" w:pos="2207"/>
                <w:tab w:val="left" w:pos="8347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问题十五、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你单位（检测实验室）是否意愿参与政府采购项目（生态环境检测方面）？</w:t>
            </w: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tabs>
                <w:tab w:val="left" w:pos="1053"/>
                <w:tab w:val="left" w:pos="1996"/>
                <w:tab w:val="left" w:pos="7723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问题十六、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你单位（检测实验室）能投入到本项目中的专职技术人员数量及职称状况？</w:t>
            </w: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（正高/教授/或同等级人数__</w:t>
            </w:r>
            <w:r>
              <w:rPr>
                <w:rFonts w:ascii="Times New Roman" w:hAnsi="Times New Roman" w:eastAsia="仿宋" w:cs="Times New Roman"/>
                <w:sz w:val="22"/>
              </w:rPr>
              <w:t>人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，副高/副教授/或同等级人数__</w:t>
            </w:r>
            <w:r>
              <w:rPr>
                <w:rFonts w:ascii="Times New Roman" w:hAnsi="Times New Roman" w:eastAsia="仿宋" w:cs="Times New Roman"/>
                <w:sz w:val="22"/>
              </w:rPr>
              <w:t>人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，中级/讲师/或同等级人数）__</w:t>
            </w:r>
            <w:r>
              <w:rPr>
                <w:rFonts w:ascii="Times New Roman" w:hAnsi="Times New Roman" w:eastAsia="仿宋" w:cs="Times New Roman"/>
                <w:sz w:val="22"/>
              </w:rPr>
              <w:t>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问题十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七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近三年开展的类似业绩（政府采购）</w:t>
            </w:r>
            <w:r>
              <w:rPr>
                <w:rFonts w:ascii="Times New Roman" w:hAnsi="Times New Roman" w:eastAsia="仿宋" w:cs="Times New Roman"/>
                <w:sz w:val="22"/>
              </w:rPr>
              <w:t>，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下方列明。</w:t>
            </w: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十八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是否</w:t>
            </w:r>
            <w:r>
              <w:rPr>
                <w:rFonts w:ascii="Times New Roman" w:hAnsi="Times New Roman" w:eastAsia="仿宋" w:cs="Times New Roman"/>
                <w:sz w:val="22"/>
              </w:rPr>
              <w:t>具备农灌水蛔虫卵数以及海水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肠球菌的监测能力？</w:t>
            </w:r>
            <w:r>
              <w:rPr>
                <w:rFonts w:ascii="Times New Roman" w:hAnsi="Times New Roman" w:eastAsia="仿宋" w:cs="Times New Roman"/>
                <w:sz w:val="22"/>
              </w:rPr>
              <w:t>。</w:t>
            </w: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b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hint="eastAsia" w:ascii="Times New Roman" w:hAnsi="Times New Roman" w:eastAsia="仿宋" w:cs="Times New Roman"/>
                <w:b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hint="eastAsia" w:ascii="Times New Roman" w:hAnsi="Times New Roman" w:eastAsia="仿宋" w:cs="Times New Roman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8398" w:type="dxa"/>
            <w:shd w:val="clear" w:color="auto" w:fill="auto"/>
          </w:tcPr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十九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你单位能投入采样监测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车辆有多少台？</w:t>
            </w: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>
            <w:pPr>
              <w:pStyle w:val="12"/>
              <w:autoSpaceDE w:val="0"/>
              <w:autoSpaceDN w:val="0"/>
              <w:spacing w:before="21"/>
              <w:rPr>
                <w:rFonts w:hint="eastAsia" w:ascii="Times New Roman" w:hAnsi="Times New Roman" w:eastAsia="仿宋" w:cs="Times New Roman"/>
                <w:b/>
                <w:sz w:val="22"/>
              </w:rPr>
            </w:pPr>
          </w:p>
        </w:tc>
      </w:tr>
    </w:tbl>
    <w:p>
      <w:pPr>
        <w:pStyle w:val="2"/>
        <w:spacing w:before="20"/>
        <w:ind w:left="220"/>
        <w:rPr>
          <w:rFonts w:ascii="Times New Roman" w:hAnsi="Times New Roman" w:eastAsia="仿宋"/>
          <w:sz w:val="22"/>
        </w:rPr>
      </w:pPr>
      <w:r>
        <w:rPr>
          <w:rFonts w:ascii="Times New Roman" w:hAnsi="Times New Roman" w:eastAsia="仿宋"/>
          <w:sz w:val="22"/>
        </w:rPr>
        <w:t>备注：本调查表中检测能力是指获得省级实验室资质认定证书的检测项目，且有效期包含202</w:t>
      </w:r>
      <w:r>
        <w:rPr>
          <w:rFonts w:hint="eastAsia" w:ascii="Times New Roman" w:hAnsi="Times New Roman" w:eastAsia="仿宋"/>
          <w:sz w:val="22"/>
          <w:lang w:val="en-US" w:eastAsia="zh-CN"/>
        </w:rPr>
        <w:t>5</w:t>
      </w:r>
      <w:r>
        <w:rPr>
          <w:rFonts w:ascii="Times New Roman" w:hAnsi="Times New Roman" w:eastAsia="仿宋"/>
          <w:sz w:val="22"/>
        </w:rPr>
        <w:t>年，承诺在实验室资质认定证书到期前续证的，视同有效。</w:t>
      </w:r>
    </w:p>
    <w:p>
      <w:pPr>
        <w:pStyle w:val="2"/>
        <w:spacing w:before="20"/>
        <w:ind w:left="220"/>
        <w:rPr>
          <w:rFonts w:ascii="Times New Roman" w:hAnsi="Times New Roman" w:eastAsia="仿宋"/>
          <w:sz w:val="22"/>
        </w:rPr>
      </w:pPr>
    </w:p>
    <w:p>
      <w:pPr>
        <w:pStyle w:val="2"/>
        <w:spacing w:before="20"/>
        <w:ind w:left="220"/>
        <w:rPr>
          <w:rFonts w:ascii="Times New Roman" w:hAnsi="Times New Roman" w:eastAsia="仿宋"/>
          <w:sz w:val="22"/>
        </w:rPr>
      </w:pPr>
    </w:p>
    <w:p>
      <w:pPr>
        <w:pStyle w:val="2"/>
        <w:spacing w:before="20"/>
        <w:ind w:left="220"/>
        <w:rPr>
          <w:rFonts w:ascii="Times New Roman" w:hAnsi="Times New Roman" w:eastAsia="仿宋"/>
          <w:sz w:val="22"/>
        </w:rPr>
      </w:pPr>
      <w:r>
        <w:rPr>
          <w:rFonts w:ascii="Times New Roman" w:hAnsi="Times New Roman" w:eastAsia="仿宋"/>
          <w:sz w:val="22"/>
        </w:rPr>
        <w:t>填写人：</w:t>
      </w:r>
      <w:r>
        <w:rPr>
          <w:rFonts w:ascii="Times New Roman" w:hAnsi="Times New Roman" w:eastAsia="仿宋"/>
          <w:sz w:val="22"/>
        </w:rPr>
        <w:tab/>
      </w:r>
      <w:r>
        <w:rPr>
          <w:rFonts w:ascii="Times New Roman" w:hAnsi="Times New Roman" w:eastAsia="仿宋"/>
          <w:sz w:val="22"/>
        </w:rPr>
        <w:t xml:space="preserve">                                      联系方式：</w:t>
      </w:r>
    </w:p>
    <w:p>
      <w:pPr>
        <w:pStyle w:val="11"/>
        <w:rPr>
          <w:rFonts w:ascii="Times New Roman" w:cs="Times New Roman"/>
        </w:rPr>
      </w:pPr>
    </w:p>
    <w:p>
      <w:pPr>
        <w:pStyle w:val="2"/>
        <w:spacing w:before="20"/>
        <w:ind w:left="220"/>
        <w:rPr>
          <w:rFonts w:ascii="Times New Roman" w:hAnsi="Times New Roman" w:eastAsia="仿宋"/>
          <w:spacing w:val="1"/>
          <w:w w:val="99"/>
          <w:sz w:val="22"/>
        </w:rPr>
      </w:pPr>
      <w:r>
        <w:rPr>
          <w:rFonts w:ascii="Times New Roman" w:hAnsi="Times New Roman" w:eastAsia="仿宋"/>
          <w:sz w:val="22"/>
        </w:rPr>
        <w:t xml:space="preserve">填写日期：    年   月   日                      </w:t>
      </w:r>
      <w:r>
        <w:rPr>
          <w:rFonts w:ascii="Times New Roman" w:hAnsi="Times New Roman" w:eastAsia="仿宋"/>
          <w:spacing w:val="-1"/>
          <w:w w:val="99"/>
          <w:sz w:val="22"/>
        </w:rPr>
        <w:t>填</w:t>
      </w:r>
      <w:r>
        <w:rPr>
          <w:rFonts w:ascii="Times New Roman" w:hAnsi="Times New Roman" w:eastAsia="仿宋"/>
          <w:spacing w:val="1"/>
          <w:w w:val="99"/>
          <w:sz w:val="22"/>
        </w:rPr>
        <w:t>写</w:t>
      </w:r>
      <w:r>
        <w:rPr>
          <w:rFonts w:ascii="Times New Roman" w:hAnsi="Times New Roman" w:eastAsia="仿宋"/>
          <w:spacing w:val="-1"/>
          <w:w w:val="99"/>
          <w:sz w:val="22"/>
        </w:rPr>
        <w:t>单</w:t>
      </w:r>
      <w:r>
        <w:rPr>
          <w:rFonts w:ascii="Times New Roman" w:hAnsi="Times New Roman" w:eastAsia="仿宋"/>
          <w:spacing w:val="1"/>
          <w:w w:val="99"/>
          <w:sz w:val="22"/>
        </w:rPr>
        <w:t>位：</w:t>
      </w:r>
    </w:p>
    <w:p>
      <w:pPr>
        <w:pStyle w:val="2"/>
        <w:spacing w:before="20"/>
        <w:ind w:firstLine="5160" w:firstLineChars="2400"/>
        <w:rPr>
          <w:rFonts w:ascii="Times New Roman" w:hAnsi="Times New Roman" w:eastAsia="仿宋"/>
          <w:color w:val="525252"/>
          <w:sz w:val="24"/>
          <w:shd w:val="clear" w:color="auto" w:fill="FFFFFF"/>
        </w:rPr>
      </w:pPr>
      <w:r>
        <w:rPr>
          <w:rFonts w:ascii="Times New Roman" w:hAnsi="Times New Roman" w:eastAsia="仿宋"/>
          <w:spacing w:val="-1"/>
          <w:w w:val="99"/>
          <w:sz w:val="22"/>
        </w:rPr>
        <w:t>（</w:t>
      </w:r>
      <w:r>
        <w:rPr>
          <w:rFonts w:ascii="Times New Roman" w:hAnsi="Times New Roman" w:eastAsia="仿宋"/>
          <w:spacing w:val="1"/>
          <w:w w:val="99"/>
          <w:sz w:val="22"/>
        </w:rPr>
        <w:t>加</w:t>
      </w:r>
      <w:r>
        <w:rPr>
          <w:rFonts w:ascii="Times New Roman" w:hAnsi="Times New Roman" w:eastAsia="仿宋"/>
          <w:spacing w:val="-1"/>
          <w:w w:val="99"/>
          <w:sz w:val="22"/>
        </w:rPr>
        <w:t>盖</w:t>
      </w:r>
      <w:r>
        <w:rPr>
          <w:rFonts w:ascii="Times New Roman" w:hAnsi="Times New Roman" w:eastAsia="仿宋"/>
          <w:spacing w:val="1"/>
          <w:w w:val="99"/>
          <w:sz w:val="22"/>
        </w:rPr>
        <w:t>单</w:t>
      </w:r>
      <w:r>
        <w:rPr>
          <w:rFonts w:ascii="Times New Roman" w:hAnsi="Times New Roman" w:eastAsia="仿宋"/>
          <w:spacing w:val="-1"/>
          <w:w w:val="99"/>
          <w:sz w:val="22"/>
        </w:rPr>
        <w:t>位</w:t>
      </w:r>
      <w:r>
        <w:rPr>
          <w:rFonts w:ascii="Times New Roman" w:hAnsi="Times New Roman" w:eastAsia="仿宋"/>
          <w:spacing w:val="1"/>
          <w:w w:val="99"/>
          <w:sz w:val="22"/>
        </w:rPr>
        <w:t>用</w:t>
      </w:r>
      <w:r>
        <w:rPr>
          <w:rFonts w:ascii="Times New Roman" w:hAnsi="Times New Roman" w:eastAsia="仿宋"/>
          <w:spacing w:val="-1"/>
          <w:w w:val="99"/>
          <w:sz w:val="22"/>
        </w:rPr>
        <w:t>章）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85"/>
    <w:rsid w:val="0036603B"/>
    <w:rsid w:val="00464A1B"/>
    <w:rsid w:val="00A20985"/>
    <w:rsid w:val="067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1">
    <w:name w:val="Default"/>
    <w:basedOn w:val="1"/>
    <w:qFormat/>
    <w:uiPriority w:val="99"/>
    <w:pPr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</w:rPr>
  </w:style>
  <w:style w:type="paragraph" w:customStyle="1" w:styleId="12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257</Words>
  <Characters>1465</Characters>
  <Lines>12</Lines>
  <Paragraphs>3</Paragraphs>
  <TotalTime>4</TotalTime>
  <ScaleCrop>false</ScaleCrop>
  <LinksUpToDate>false</LinksUpToDate>
  <CharactersWithSpaces>1719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2023-10-12T02:22:00Z</dcterms:created>
  <dc:creator>Microsoft 帐户</dc:creator>
  <cp:lastModifiedBy>吴加彬</cp:lastModifiedBy>
  <dcterms:modified xsi:type="dcterms:W3CDTF">2024-11-21T08:09:34Z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