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heme="majorEastAsia" w:hAnsiTheme="majorEastAsia" w:eastAsiaTheme="majorEastAsia"/>
          <w:b/>
          <w:sz w:val="44"/>
          <w:szCs w:val="32"/>
        </w:rPr>
      </w:pPr>
      <w:r>
        <w:rPr>
          <w:rFonts w:hint="eastAsia" w:asciiTheme="majorEastAsia" w:hAnsiTheme="majorEastAsia" w:eastAsiaTheme="majorEastAsia"/>
          <w:b/>
          <w:sz w:val="44"/>
          <w:szCs w:val="32"/>
        </w:rPr>
        <w:t>汕尾市工业用地使用权</w:t>
      </w:r>
      <w:r>
        <w:rPr>
          <w:rFonts w:hint="eastAsia" w:asciiTheme="majorEastAsia" w:hAnsiTheme="majorEastAsia" w:eastAsiaTheme="majorEastAsia"/>
          <w:b/>
          <w:sz w:val="44"/>
          <w:szCs w:val="32"/>
          <w:lang w:val="en-US" w:eastAsia="zh-CN"/>
        </w:rPr>
        <w:t>长期租赁、</w:t>
      </w:r>
      <w:r>
        <w:rPr>
          <w:rFonts w:hint="eastAsia" w:asciiTheme="majorEastAsia" w:hAnsiTheme="majorEastAsia" w:eastAsiaTheme="majorEastAsia"/>
          <w:b/>
          <w:sz w:val="44"/>
          <w:szCs w:val="32"/>
        </w:rPr>
        <w:t>先租赁后出让和弹性年期出让实施办法</w:t>
      </w:r>
    </w:p>
    <w:p>
      <w:pPr>
        <w:spacing w:line="600" w:lineRule="exact"/>
        <w:jc w:val="center"/>
        <w:rPr>
          <w:rFonts w:asciiTheme="majorEastAsia" w:hAnsiTheme="majorEastAsia" w:eastAsiaTheme="majorEastAsia"/>
          <w:b/>
          <w:sz w:val="44"/>
          <w:szCs w:val="32"/>
        </w:rPr>
      </w:pPr>
    </w:p>
    <w:p>
      <w:pPr>
        <w:spacing w:line="600" w:lineRule="exact"/>
        <w:jc w:val="center"/>
        <w:rPr>
          <w:rFonts w:asciiTheme="minorEastAsia" w:hAnsiTheme="minorEastAsia"/>
          <w:b/>
          <w:sz w:val="32"/>
          <w:szCs w:val="32"/>
        </w:rPr>
      </w:pPr>
      <w:r>
        <w:rPr>
          <w:rFonts w:hint="eastAsia" w:asciiTheme="minorEastAsia" w:hAnsiTheme="minorEastAsia"/>
          <w:b/>
          <w:sz w:val="32"/>
          <w:szCs w:val="32"/>
        </w:rPr>
        <w:t>第一章 总则</w:t>
      </w:r>
    </w:p>
    <w:p>
      <w:pPr>
        <w:spacing w:line="600" w:lineRule="exact"/>
        <w:ind w:firstLine="643" w:firstLineChars="200"/>
        <w:rPr>
          <w:rFonts w:asciiTheme="minorEastAsia" w:hAnsiTheme="minorEastAsia"/>
          <w:sz w:val="32"/>
          <w:szCs w:val="32"/>
        </w:rPr>
      </w:pPr>
      <w:r>
        <w:rPr>
          <w:rFonts w:hint="eastAsia" w:asciiTheme="minorEastAsia" w:hAnsiTheme="minorEastAsia"/>
          <w:b/>
          <w:sz w:val="32"/>
          <w:szCs w:val="32"/>
        </w:rPr>
        <w:t>第一条</w:t>
      </w:r>
      <w:r>
        <w:rPr>
          <w:rFonts w:hint="eastAsia" w:asciiTheme="minorEastAsia" w:hAnsiTheme="minorEastAsia"/>
          <w:sz w:val="32"/>
          <w:szCs w:val="32"/>
        </w:rPr>
        <w:t xml:space="preserve"> 为深入贯彻落实</w:t>
      </w:r>
      <w:r>
        <w:rPr>
          <w:rFonts w:hint="eastAsia" w:asciiTheme="minorEastAsia" w:hAnsiTheme="minorEastAsia"/>
          <w:sz w:val="32"/>
          <w:szCs w:val="32"/>
          <w:lang w:val="en-US" w:eastAsia="zh-CN"/>
        </w:rPr>
        <w:t>《广东省人民政府关于印发广东省降低制造业企业成本支持实体经济发展若干政策措施（修订版）的通知》（粤府〔2018〕79号）、《广东省产业用地政策实施工作指引（2019年版）》（粤自然资函〔2019〕1963号</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《自然资源部关于完善工业用地供应政策支持实体经济发展的通知》（自然资发〔2022〕201号）</w:t>
      </w:r>
      <w:r>
        <w:rPr>
          <w:rFonts w:hint="eastAsia" w:asciiTheme="minorEastAsia" w:hAnsiTheme="minorEastAsia"/>
          <w:sz w:val="32"/>
          <w:szCs w:val="32"/>
        </w:rPr>
        <w:t>等政策文件精神，着力加强供给侧结构性改革，满足产业发展差别化用地需求，结合本市实际，制定此办法。</w:t>
      </w:r>
    </w:p>
    <w:p>
      <w:pPr>
        <w:spacing w:line="600" w:lineRule="exact"/>
        <w:ind w:firstLine="643" w:firstLineChars="200"/>
        <w:rPr>
          <w:rFonts w:asciiTheme="minorEastAsia" w:hAnsiTheme="minorEastAsia"/>
          <w:sz w:val="32"/>
          <w:szCs w:val="32"/>
        </w:rPr>
      </w:pPr>
      <w:r>
        <w:rPr>
          <w:rFonts w:hint="eastAsia" w:asciiTheme="minorEastAsia" w:hAnsiTheme="minorEastAsia"/>
          <w:b/>
          <w:sz w:val="32"/>
          <w:szCs w:val="32"/>
        </w:rPr>
        <w:t>第二条</w:t>
      </w:r>
      <w:r>
        <w:rPr>
          <w:rFonts w:hint="eastAsia" w:asciiTheme="minorEastAsia" w:hAnsiTheme="minorEastAsia"/>
          <w:sz w:val="32"/>
          <w:szCs w:val="32"/>
        </w:rPr>
        <w:t xml:space="preserve"> 本市行政区域内工业用地使用权</w:t>
      </w:r>
      <w:r>
        <w:rPr>
          <w:rFonts w:hint="eastAsia" w:asciiTheme="minorEastAsia" w:hAnsiTheme="minorEastAsia"/>
          <w:sz w:val="32"/>
          <w:szCs w:val="32"/>
          <w:lang w:val="en-US" w:eastAsia="zh-CN"/>
        </w:rPr>
        <w:t>长期租赁、</w:t>
      </w:r>
      <w:r>
        <w:rPr>
          <w:rFonts w:hint="eastAsia" w:asciiTheme="minorEastAsia" w:hAnsiTheme="minorEastAsia"/>
          <w:sz w:val="32"/>
          <w:szCs w:val="32"/>
        </w:rPr>
        <w:t>先租赁后出让和弹性年期出让的管理和实施适用本办法。</w:t>
      </w:r>
    </w:p>
    <w:p>
      <w:pPr>
        <w:spacing w:line="600" w:lineRule="exact"/>
        <w:ind w:firstLine="643" w:firstLineChars="200"/>
        <w:rPr>
          <w:rFonts w:hint="eastAsia" w:asciiTheme="minorEastAsia" w:hAnsiTheme="minorEastAsia"/>
          <w:color w:val="000000" w:themeColor="text1"/>
          <w:sz w:val="32"/>
          <w:szCs w:val="32"/>
          <w:lang w:val="en-US" w:eastAsia="zh-CN"/>
          <w14:textFill>
            <w14:solidFill>
              <w14:schemeClr w14:val="tx1"/>
            </w14:solidFill>
          </w14:textFill>
        </w:rPr>
      </w:pPr>
      <w:r>
        <w:rPr>
          <w:rFonts w:hint="eastAsia" w:asciiTheme="minorEastAsia" w:hAnsiTheme="minorEastAsia"/>
          <w:b/>
          <w:sz w:val="32"/>
          <w:szCs w:val="32"/>
        </w:rPr>
        <w:t>第三条</w:t>
      </w:r>
      <w:r>
        <w:rPr>
          <w:rFonts w:hint="eastAsia" w:asciiTheme="minorEastAsia" w:hAnsiTheme="minorEastAsia"/>
          <w:sz w:val="32"/>
          <w:szCs w:val="32"/>
        </w:rPr>
        <w:t xml:space="preserve"> 为健全我市工业用地土地供应和土地有偿使用体系，降低企业用地成本，提高土地市场周转效率，我市供应的工业</w:t>
      </w:r>
      <w:r>
        <w:rPr>
          <w:rFonts w:hint="eastAsia" w:asciiTheme="minorEastAsia" w:hAnsiTheme="minorEastAsia"/>
          <w:color w:val="000000" w:themeColor="text1"/>
          <w:sz w:val="32"/>
          <w:szCs w:val="32"/>
          <w14:textFill>
            <w14:solidFill>
              <w14:schemeClr w14:val="tx1"/>
            </w14:solidFill>
          </w14:textFill>
        </w:rPr>
        <w:t>用地，除按国家规定的工业用地最高出让年限出让外，</w:t>
      </w:r>
      <w:r>
        <w:rPr>
          <w:rFonts w:hint="eastAsia" w:asciiTheme="minorEastAsia" w:hAnsiTheme="minorEastAsia"/>
          <w:color w:val="000000" w:themeColor="text1"/>
          <w:sz w:val="32"/>
          <w:szCs w:val="32"/>
          <w:lang w:val="en-US" w:eastAsia="zh-CN"/>
          <w14:textFill>
            <w14:solidFill>
              <w14:schemeClr w14:val="tx1"/>
            </w14:solidFill>
          </w14:textFill>
        </w:rPr>
        <w:t>可根据企业意愿，对有先租赁后出让和弹性用地出让需求的工业企业实</w:t>
      </w:r>
      <w:r>
        <w:rPr>
          <w:rFonts w:hint="eastAsia" w:asciiTheme="minorEastAsia" w:hAnsiTheme="minorEastAsia"/>
          <w:color w:val="000000" w:themeColor="text1"/>
          <w:sz w:val="32"/>
          <w:szCs w:val="32"/>
          <w:u w:val="none"/>
          <w:lang w:val="en-US" w:eastAsia="zh-CN"/>
          <w14:textFill>
            <w14:solidFill>
              <w14:schemeClr w14:val="tx1"/>
            </w14:solidFill>
          </w14:textFill>
        </w:rPr>
        <w:t>行长期租赁、先</w:t>
      </w:r>
      <w:r>
        <w:rPr>
          <w:rFonts w:hint="eastAsia" w:asciiTheme="minorEastAsia" w:hAnsiTheme="minorEastAsia"/>
          <w:color w:val="000000" w:themeColor="text1"/>
          <w:sz w:val="32"/>
          <w:szCs w:val="32"/>
          <w:lang w:val="en-US" w:eastAsia="zh-CN"/>
          <w14:textFill>
            <w14:solidFill>
              <w14:schemeClr w14:val="tx1"/>
            </w14:solidFill>
          </w14:textFill>
        </w:rPr>
        <w:t>租赁后出让、弹性年期出让等方式供应。</w:t>
      </w:r>
    </w:p>
    <w:p>
      <w:pPr>
        <w:spacing w:line="600" w:lineRule="exact"/>
        <w:ind w:firstLine="640" w:firstLineChars="200"/>
        <w:rPr>
          <w:rFonts w:hint="eastAsia" w:asciiTheme="minorEastAsia" w:hAnsiTheme="minorEastAsia"/>
          <w:color w:val="000000" w:themeColor="text1"/>
          <w:sz w:val="32"/>
          <w:szCs w:val="32"/>
          <w:lang w:val="en-US" w:eastAsia="zh-CN"/>
          <w14:textFill>
            <w14:solidFill>
              <w14:schemeClr w14:val="tx1"/>
            </w14:solidFill>
          </w14:textFill>
        </w:rPr>
      </w:pPr>
      <w:r>
        <w:rPr>
          <w:rFonts w:hint="eastAsia" w:asciiTheme="minorEastAsia" w:hAnsiTheme="minorEastAsia"/>
          <w:color w:val="000000" w:themeColor="text1"/>
          <w:sz w:val="32"/>
          <w:szCs w:val="32"/>
          <w14:textFill>
            <w14:solidFill>
              <w14:schemeClr w14:val="tx1"/>
            </w14:solidFill>
          </w14:textFill>
        </w:rPr>
        <w:t>本办法所称工业</w:t>
      </w:r>
      <w:r>
        <w:rPr>
          <w:rFonts w:hint="eastAsia" w:asciiTheme="minorEastAsia" w:hAnsiTheme="minorEastAsia"/>
          <w:sz w:val="32"/>
          <w:szCs w:val="32"/>
        </w:rPr>
        <w:t>用地使用权</w:t>
      </w:r>
      <w:r>
        <w:rPr>
          <w:rFonts w:hint="eastAsia" w:asciiTheme="minorEastAsia" w:hAnsiTheme="minorEastAsia"/>
          <w:sz w:val="32"/>
          <w:szCs w:val="32"/>
          <w:lang w:val="en-US" w:eastAsia="zh-CN"/>
        </w:rPr>
        <w:t>长期</w:t>
      </w:r>
      <w:r>
        <w:rPr>
          <w:rFonts w:hint="eastAsia" w:asciiTheme="minorEastAsia" w:hAnsiTheme="minorEastAsia"/>
          <w:sz w:val="32"/>
          <w:szCs w:val="32"/>
        </w:rPr>
        <w:t>租赁</w:t>
      </w:r>
      <w:r>
        <w:rPr>
          <w:rFonts w:hint="eastAsia" w:asciiTheme="minorEastAsia" w:hAnsiTheme="minorEastAsia"/>
          <w:sz w:val="32"/>
          <w:szCs w:val="32"/>
          <w:lang w:eastAsia="zh-CN"/>
        </w:rPr>
        <w:t>，</w:t>
      </w:r>
      <w:r>
        <w:rPr>
          <w:rFonts w:hint="eastAsia" w:asciiTheme="minorEastAsia" w:hAnsiTheme="minorEastAsia"/>
          <w:sz w:val="32"/>
          <w:szCs w:val="32"/>
        </w:rPr>
        <w:t>是指国家将一定年限的工业用地使用权出租给土地使用者（以下简称为承租人）使用，由承租人与土地管理行政主管部门（以下简称为出租人）签订国有建设用地使用权租赁合同（以下简称为租赁</w:t>
      </w:r>
      <w:r>
        <w:rPr>
          <w:rFonts w:hint="eastAsia" w:asciiTheme="minorEastAsia" w:hAnsiTheme="minorEastAsia"/>
          <w:color w:val="000000" w:themeColor="text1"/>
          <w:sz w:val="32"/>
          <w:szCs w:val="32"/>
          <w14:textFill>
            <w14:solidFill>
              <w14:schemeClr w14:val="tx1"/>
            </w14:solidFill>
          </w14:textFill>
        </w:rPr>
        <w:t>合同），并支付国有建设用地使用权租金的行为</w:t>
      </w:r>
      <w:r>
        <w:rPr>
          <w:rFonts w:hint="eastAsia" w:asciiTheme="minorEastAsia" w:hAnsiTheme="minorEastAsia"/>
          <w:color w:val="000000" w:themeColor="text1"/>
          <w:sz w:val="32"/>
          <w:szCs w:val="32"/>
          <w:lang w:val="en-US" w:eastAsia="zh-CN"/>
          <w14:textFill>
            <w14:solidFill>
              <w14:schemeClr w14:val="tx1"/>
            </w14:solidFill>
          </w14:textFill>
        </w:rPr>
        <w:t>。</w:t>
      </w:r>
    </w:p>
    <w:p>
      <w:pPr>
        <w:spacing w:line="600" w:lineRule="exact"/>
        <w:ind w:firstLine="640" w:firstLineChars="200"/>
        <w:rPr>
          <w:rFonts w:hint="eastAsia" w:asciiTheme="minorEastAsia" w:hAnsiTheme="minorEastAsia"/>
          <w:color w:val="000000" w:themeColor="text1"/>
          <w:sz w:val="32"/>
          <w:szCs w:val="32"/>
          <w:lang w:val="en-US" w:eastAsia="zh-CN"/>
          <w14:textFill>
            <w14:solidFill>
              <w14:schemeClr w14:val="tx1"/>
            </w14:solidFill>
          </w14:textFill>
        </w:rPr>
      </w:pPr>
      <w:r>
        <w:rPr>
          <w:rFonts w:hint="eastAsia" w:asciiTheme="minorEastAsia" w:hAnsiTheme="minorEastAsia"/>
          <w:color w:val="000000" w:themeColor="text1"/>
          <w:sz w:val="32"/>
          <w:szCs w:val="32"/>
          <w:lang w:val="en-US" w:eastAsia="zh-CN"/>
          <w14:textFill>
            <w14:solidFill>
              <w14:schemeClr w14:val="tx1"/>
            </w14:solidFill>
          </w14:textFill>
        </w:rPr>
        <w:t>本办法所称工业用地使用权先租后让，是指供地方供地时设定一定期限的租赁期，按照公开程序确定国有建设用地使用权人，先以租赁方式提供用地，承租方投资产业用地项目达到约定条件后再转为出让的供应方式。</w:t>
      </w:r>
    </w:p>
    <w:p>
      <w:pPr>
        <w:spacing w:line="600" w:lineRule="exact"/>
        <w:ind w:firstLine="640" w:firstLineChars="200"/>
        <w:rPr>
          <w:rFonts w:hint="eastAsia" w:asciiTheme="minorEastAsia" w:hAnsiTheme="minorEastAsia"/>
          <w:sz w:val="32"/>
          <w:szCs w:val="32"/>
        </w:rPr>
      </w:pPr>
      <w:r>
        <w:rPr>
          <w:rFonts w:hint="eastAsia" w:asciiTheme="minorEastAsia" w:hAnsiTheme="minorEastAsia"/>
          <w:color w:val="000000" w:themeColor="text1"/>
          <w:sz w:val="32"/>
          <w:szCs w:val="32"/>
          <w14:textFill>
            <w14:solidFill>
              <w14:schemeClr w14:val="tx1"/>
            </w14:solidFill>
          </w14:textFill>
        </w:rPr>
        <w:t>本办法所称工业用地使用权弹性年期出让，是指国家将工业用地使用权在法律规定的最高出让年限</w:t>
      </w:r>
      <w:r>
        <w:rPr>
          <w:rFonts w:hint="eastAsia" w:asciiTheme="minorEastAsia" w:hAnsiTheme="minorEastAsia"/>
          <w:color w:val="000000" w:themeColor="text1"/>
          <w:sz w:val="32"/>
          <w:szCs w:val="32"/>
          <w:lang w:val="en-US" w:eastAsia="zh-CN"/>
          <w14:textFill>
            <w14:solidFill>
              <w14:schemeClr w14:val="tx1"/>
            </w14:solidFill>
          </w14:textFill>
        </w:rPr>
        <w:t>50年</w:t>
      </w:r>
      <w:r>
        <w:rPr>
          <w:rFonts w:hint="eastAsia" w:asciiTheme="minorEastAsia" w:hAnsiTheme="minorEastAsia"/>
          <w:color w:val="000000" w:themeColor="text1"/>
          <w:sz w:val="32"/>
          <w:szCs w:val="32"/>
          <w14:textFill>
            <w14:solidFill>
              <w14:schemeClr w14:val="tx1"/>
            </w14:solidFill>
          </w14:textFill>
        </w:rPr>
        <w:t>以</w:t>
      </w:r>
      <w:r>
        <w:rPr>
          <w:rFonts w:hint="eastAsia" w:asciiTheme="minorEastAsia" w:hAnsiTheme="minorEastAsia"/>
          <w:sz w:val="32"/>
          <w:szCs w:val="32"/>
        </w:rPr>
        <w:t>内，根据产业发展要求和意向用地单位经营情况合理确定工业用地使用权出让年限，出让给土地使用者（以下简称为受让人）使用，由土地受让人与土地管理行政主管部门（以下简称为出让人）签订国有建设用地使用权出让合同（以下简称为出让合同），并支付国有建设用地使用权出让金的行为。</w:t>
      </w:r>
    </w:p>
    <w:p>
      <w:pPr>
        <w:numPr>
          <w:ilvl w:val="0"/>
          <w:numId w:val="1"/>
        </w:numPr>
        <w:spacing w:line="600" w:lineRule="exact"/>
        <w:ind w:firstLine="640" w:firstLineChars="200"/>
        <w:rPr>
          <w:rFonts w:hint="eastAsia" w:asciiTheme="minorEastAsia" w:hAnsiTheme="minorEastAsia"/>
          <w:sz w:val="32"/>
          <w:szCs w:val="32"/>
        </w:rPr>
      </w:pPr>
      <w:r>
        <w:rPr>
          <w:rFonts w:hint="eastAsia" w:asciiTheme="minorEastAsia" w:hAnsiTheme="minorEastAsia"/>
          <w:color w:val="000000" w:themeColor="text1"/>
          <w:sz w:val="32"/>
          <w:szCs w:val="32"/>
          <w14:textFill>
            <w14:solidFill>
              <w14:schemeClr w14:val="tx1"/>
            </w14:solidFill>
          </w14:textFill>
        </w:rPr>
        <w:t>市</w:t>
      </w:r>
      <w:r>
        <w:rPr>
          <w:rFonts w:hint="eastAsia" w:asciiTheme="minorEastAsia" w:hAnsiTheme="minorEastAsia"/>
          <w:color w:val="000000" w:themeColor="text1"/>
          <w:sz w:val="32"/>
          <w:szCs w:val="32"/>
          <w:lang w:val="en-US" w:eastAsia="zh-CN"/>
          <w14:textFill>
            <w14:solidFill>
              <w14:schemeClr w14:val="tx1"/>
            </w14:solidFill>
          </w14:textFill>
        </w:rPr>
        <w:t>自然资源主管部门</w:t>
      </w:r>
      <w:r>
        <w:rPr>
          <w:rFonts w:hint="eastAsia" w:asciiTheme="minorEastAsia" w:hAnsiTheme="minorEastAsia"/>
          <w:color w:val="000000" w:themeColor="text1"/>
          <w:sz w:val="32"/>
          <w:szCs w:val="32"/>
          <w14:textFill>
            <w14:solidFill>
              <w14:schemeClr w14:val="tx1"/>
            </w14:solidFill>
          </w14:textFill>
        </w:rPr>
        <w:t>负责市区（包括：红海湾开发区、华侨管理区等）工业用地</w:t>
      </w:r>
      <w:r>
        <w:rPr>
          <w:rFonts w:hint="eastAsia" w:asciiTheme="minorEastAsia" w:hAnsiTheme="minorEastAsia"/>
          <w:color w:val="000000" w:themeColor="text1"/>
          <w:sz w:val="32"/>
          <w:szCs w:val="32"/>
          <w:lang w:val="en-US" w:eastAsia="zh-CN"/>
          <w14:textFill>
            <w14:solidFill>
              <w14:schemeClr w14:val="tx1"/>
            </w14:solidFill>
          </w14:textFill>
        </w:rPr>
        <w:t>长期租赁、</w:t>
      </w:r>
      <w:r>
        <w:rPr>
          <w:rFonts w:hint="eastAsia" w:asciiTheme="minorEastAsia" w:hAnsiTheme="minorEastAsia"/>
          <w:color w:val="000000" w:themeColor="text1"/>
          <w:sz w:val="32"/>
          <w:szCs w:val="32"/>
          <w14:textFill>
            <w14:solidFill>
              <w14:schemeClr w14:val="tx1"/>
            </w14:solidFill>
          </w14:textFill>
        </w:rPr>
        <w:t>先租赁后出让和弹性年期出让的</w:t>
      </w:r>
      <w:r>
        <w:rPr>
          <w:rFonts w:hint="eastAsia" w:asciiTheme="minorEastAsia" w:hAnsiTheme="minorEastAsia"/>
          <w:color w:val="000000" w:themeColor="text1"/>
          <w:sz w:val="32"/>
          <w:szCs w:val="32"/>
          <w:lang w:val="en-US" w:eastAsia="zh-CN"/>
          <w14:textFill>
            <w14:solidFill>
              <w14:schemeClr w14:val="tx1"/>
            </w14:solidFill>
          </w14:textFill>
        </w:rPr>
        <w:t>规划、</w:t>
      </w:r>
      <w:r>
        <w:rPr>
          <w:rFonts w:hint="eastAsia" w:asciiTheme="minorEastAsia" w:hAnsiTheme="minorEastAsia"/>
          <w:color w:val="000000" w:themeColor="text1"/>
          <w:sz w:val="32"/>
          <w:szCs w:val="32"/>
          <w14:textFill>
            <w14:solidFill>
              <w14:schemeClr w14:val="tx1"/>
            </w14:solidFill>
          </w14:textFill>
        </w:rPr>
        <w:t>供应、利用等政策制定和指导监督工作。各县（市）参照执行</w:t>
      </w:r>
      <w:r>
        <w:rPr>
          <w:rFonts w:hint="eastAsia" w:asciiTheme="minorEastAsia" w:hAnsiTheme="minorEastAsia"/>
          <w:sz w:val="32"/>
          <w:szCs w:val="32"/>
        </w:rPr>
        <w:t>。</w:t>
      </w:r>
    </w:p>
    <w:p>
      <w:pPr>
        <w:spacing w:line="600" w:lineRule="exact"/>
        <w:ind w:firstLine="640" w:firstLineChars="200"/>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sz w:val="32"/>
          <w:szCs w:val="32"/>
          <w:lang w:val="en-US" w:eastAsia="zh-CN"/>
        </w:rPr>
        <w:t xml:space="preserve"> </w:t>
      </w:r>
      <w:r>
        <w:rPr>
          <w:rFonts w:hint="eastAsia" w:asciiTheme="minorEastAsia" w:hAnsiTheme="minorEastAsia"/>
          <w:strike w:val="0"/>
          <w:color w:val="000000" w:themeColor="text1"/>
          <w:sz w:val="32"/>
          <w:szCs w:val="32"/>
          <w:lang w:val="en-US" w:eastAsia="zh-CN"/>
          <w14:textFill>
            <w14:solidFill>
              <w14:schemeClr w14:val="tx1"/>
            </w14:solidFill>
          </w14:textFill>
        </w:rPr>
        <w:t>市工信、发改</w:t>
      </w:r>
      <w:r>
        <w:rPr>
          <w:rFonts w:hint="eastAsia" w:asciiTheme="minorEastAsia" w:hAnsiTheme="minorEastAsia"/>
          <w:strike w:val="0"/>
          <w:color w:val="000000" w:themeColor="text1"/>
          <w:sz w:val="32"/>
          <w:szCs w:val="32"/>
          <w14:textFill>
            <w14:solidFill>
              <w14:schemeClr w14:val="tx1"/>
            </w14:solidFill>
          </w14:textFill>
        </w:rPr>
        <w:t>会同市</w:t>
      </w:r>
      <w:r>
        <w:rPr>
          <w:rFonts w:hint="eastAsia" w:asciiTheme="minorEastAsia" w:hAnsiTheme="minorEastAsia"/>
          <w:strike w:val="0"/>
          <w:color w:val="000000" w:themeColor="text1"/>
          <w:sz w:val="32"/>
          <w:szCs w:val="32"/>
          <w:lang w:val="en-US" w:eastAsia="zh-CN"/>
          <w14:textFill>
            <w14:solidFill>
              <w14:schemeClr w14:val="tx1"/>
            </w14:solidFill>
          </w14:textFill>
        </w:rPr>
        <w:t>自然资源、投促</w:t>
      </w:r>
      <w:r>
        <w:rPr>
          <w:rFonts w:hint="eastAsia" w:asciiTheme="minorEastAsia" w:hAnsiTheme="minorEastAsia"/>
          <w:strike w:val="0"/>
          <w:color w:val="000000" w:themeColor="text1"/>
          <w:sz w:val="32"/>
          <w:szCs w:val="32"/>
          <w14:textFill>
            <w14:solidFill>
              <w14:schemeClr w14:val="tx1"/>
            </w14:solidFill>
          </w14:textFill>
        </w:rPr>
        <w:t>等行政主管部门负责制定本市工业用地先租赁后出让和弹性年期出让工作的产业准入标准和产业用地标准（指南），制定并实施土地利用绩效评估的指标、标准、方法和程序等。</w:t>
      </w:r>
    </w:p>
    <w:p>
      <w:p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rPr>
        <w:t>各县（市、区）政府</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园区管理机构</w:t>
      </w:r>
      <w:r>
        <w:rPr>
          <w:rFonts w:hint="eastAsia" w:asciiTheme="minorEastAsia" w:hAnsiTheme="minorEastAsia"/>
          <w:sz w:val="32"/>
          <w:szCs w:val="32"/>
        </w:rPr>
        <w:t>负责各自行政区域内的工业用地</w:t>
      </w:r>
      <w:r>
        <w:rPr>
          <w:rFonts w:hint="eastAsia" w:asciiTheme="minorEastAsia" w:hAnsiTheme="minorEastAsia"/>
          <w:sz w:val="32"/>
          <w:szCs w:val="32"/>
          <w:lang w:val="en-US" w:eastAsia="zh-CN"/>
        </w:rPr>
        <w:t>长期租赁、</w:t>
      </w:r>
      <w:r>
        <w:rPr>
          <w:rFonts w:hint="eastAsia" w:asciiTheme="minorEastAsia" w:hAnsiTheme="minorEastAsia"/>
          <w:sz w:val="32"/>
          <w:szCs w:val="32"/>
        </w:rPr>
        <w:t>先租赁后出让和弹性年期出让的具体实施及项目履约考核工作。</w:t>
      </w:r>
    </w:p>
    <w:p>
      <w:pPr>
        <w:spacing w:line="600" w:lineRule="exact"/>
        <w:jc w:val="center"/>
        <w:rPr>
          <w:rFonts w:asciiTheme="minorEastAsia" w:hAnsiTheme="minorEastAsia"/>
          <w:b/>
          <w:sz w:val="32"/>
          <w:szCs w:val="32"/>
        </w:rPr>
      </w:pPr>
      <w:r>
        <w:rPr>
          <w:rFonts w:hint="eastAsia" w:asciiTheme="minorEastAsia" w:hAnsiTheme="minorEastAsia"/>
          <w:b/>
          <w:sz w:val="32"/>
          <w:szCs w:val="32"/>
        </w:rPr>
        <w:t>第二章 土地供应</w:t>
      </w:r>
    </w:p>
    <w:p>
      <w:pPr>
        <w:spacing w:line="600" w:lineRule="exact"/>
        <w:ind w:firstLine="643" w:firstLineChars="200"/>
        <w:rPr>
          <w:rFonts w:hint="eastAsia" w:asciiTheme="minorEastAsia" w:hAnsiTheme="minorEastAsia"/>
          <w:sz w:val="32"/>
          <w:szCs w:val="32"/>
        </w:rPr>
      </w:pPr>
      <w:r>
        <w:rPr>
          <w:rFonts w:hint="eastAsia" w:asciiTheme="minorEastAsia" w:hAnsiTheme="minorEastAsia"/>
          <w:b/>
          <w:sz w:val="32"/>
          <w:szCs w:val="32"/>
        </w:rPr>
        <w:t>第五条</w:t>
      </w:r>
      <w:r>
        <w:rPr>
          <w:rFonts w:hint="eastAsia" w:asciiTheme="minorEastAsia" w:hAnsiTheme="minorEastAsia"/>
          <w:sz w:val="32"/>
          <w:szCs w:val="32"/>
        </w:rPr>
        <w:t xml:space="preserve"> 中华人民共和国境内外的个人、法人和其他组织均可以通过</w:t>
      </w:r>
      <w:r>
        <w:rPr>
          <w:rFonts w:hint="eastAsia" w:asciiTheme="minorEastAsia" w:hAnsiTheme="minorEastAsia"/>
          <w:sz w:val="32"/>
          <w:szCs w:val="32"/>
          <w:lang w:val="en-US" w:eastAsia="zh-CN"/>
        </w:rPr>
        <w:t>长期租赁、</w:t>
      </w:r>
      <w:r>
        <w:rPr>
          <w:rFonts w:hint="eastAsia" w:asciiTheme="minorEastAsia" w:hAnsiTheme="minorEastAsia"/>
          <w:sz w:val="32"/>
          <w:szCs w:val="32"/>
        </w:rPr>
        <w:t>先租赁后出让、弹性年期出让方式取得工业用地使用权，法律、法规另有规定的除外。</w:t>
      </w:r>
    </w:p>
    <w:p>
      <w:pPr>
        <w:numPr>
          <w:ilvl w:val="0"/>
          <w:numId w:val="2"/>
        </w:num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rPr>
        <w:t>工业用地使用权</w:t>
      </w:r>
      <w:r>
        <w:rPr>
          <w:rFonts w:hint="eastAsia" w:asciiTheme="minorEastAsia" w:hAnsiTheme="minorEastAsia"/>
          <w:sz w:val="32"/>
          <w:szCs w:val="32"/>
          <w:lang w:val="en-US" w:eastAsia="zh-CN"/>
        </w:rPr>
        <w:t>长期租赁、</w:t>
      </w:r>
      <w:r>
        <w:rPr>
          <w:rFonts w:hint="eastAsia" w:asciiTheme="minorEastAsia" w:hAnsiTheme="minorEastAsia"/>
          <w:sz w:val="32"/>
          <w:szCs w:val="32"/>
        </w:rPr>
        <w:t>先租赁后出让和弹性年期出让方式依照国有建设用地使用权出让方式，</w:t>
      </w:r>
      <w:r>
        <w:rPr>
          <w:rFonts w:hint="eastAsia" w:asciiTheme="minorEastAsia" w:hAnsiTheme="minorEastAsia"/>
          <w:sz w:val="32"/>
          <w:szCs w:val="32"/>
          <w:lang w:val="en-US" w:eastAsia="zh-CN"/>
        </w:rPr>
        <w:t>长期租赁采用挂牌方式，先租后让和弹性年期出让</w:t>
      </w:r>
      <w:r>
        <w:rPr>
          <w:rFonts w:hint="eastAsia" w:asciiTheme="minorEastAsia" w:hAnsiTheme="minorEastAsia"/>
          <w:sz w:val="32"/>
          <w:szCs w:val="32"/>
        </w:rPr>
        <w:t>采用招标拍卖挂牌方式。工业用地使用权</w:t>
      </w:r>
      <w:r>
        <w:rPr>
          <w:rFonts w:hint="eastAsia" w:asciiTheme="minorEastAsia" w:hAnsiTheme="minorEastAsia"/>
          <w:sz w:val="32"/>
          <w:szCs w:val="32"/>
          <w:lang w:val="en-US" w:eastAsia="zh-CN"/>
        </w:rPr>
        <w:t>长期租赁、</w:t>
      </w:r>
      <w:r>
        <w:rPr>
          <w:rFonts w:hint="eastAsia" w:asciiTheme="minorEastAsia" w:hAnsiTheme="minorEastAsia"/>
          <w:sz w:val="32"/>
          <w:szCs w:val="32"/>
        </w:rPr>
        <w:t>先租赁后出让或弹性年期出让的审批管理与现有工业用地使用权公开出让程序相同，由市、县按程序实施。</w:t>
      </w:r>
    </w:p>
    <w:p>
      <w:pPr>
        <w:spacing w:line="600" w:lineRule="exact"/>
        <w:ind w:firstLine="643" w:firstLineChars="200"/>
        <w:rPr>
          <w:rFonts w:hint="eastAsia" w:asciiTheme="minorEastAsia" w:hAnsiTheme="minorEastAsia"/>
          <w:sz w:val="32"/>
          <w:szCs w:val="32"/>
        </w:rPr>
      </w:pPr>
      <w:r>
        <w:rPr>
          <w:rFonts w:hint="eastAsia" w:asciiTheme="minorEastAsia" w:hAnsiTheme="minorEastAsia"/>
          <w:b/>
          <w:sz w:val="32"/>
          <w:szCs w:val="32"/>
        </w:rPr>
        <w:t>第七条</w:t>
      </w:r>
      <w:r>
        <w:rPr>
          <w:rFonts w:hint="eastAsia" w:asciiTheme="minorEastAsia" w:hAnsiTheme="minorEastAsia"/>
          <w:b w:val="0"/>
          <w:bCs/>
          <w:sz w:val="32"/>
          <w:szCs w:val="32"/>
          <w:lang w:val="en-US" w:eastAsia="zh-CN"/>
        </w:rPr>
        <w:t>工业用地使用权长期租赁应明确租赁年限、租金收取标准及收取方式、续期条件。</w:t>
      </w:r>
      <w:r>
        <w:rPr>
          <w:rFonts w:hint="eastAsia" w:asciiTheme="minorEastAsia" w:hAnsiTheme="minorEastAsia"/>
          <w:sz w:val="32"/>
          <w:szCs w:val="32"/>
        </w:rPr>
        <w:t xml:space="preserve"> </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工业用地使用权先租赁后出让在出让条件中应明确租赁年限、出让年限、租金收取标准及收取方式、出让后的出让金标准、租赁期满的绩效评估指标。</w:t>
      </w:r>
    </w:p>
    <w:p>
      <w:p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rPr>
        <w:t>工业用地使用权弹性年期出让应明确弹性出让年限、出让金标准。</w:t>
      </w:r>
    </w:p>
    <w:p>
      <w:pPr>
        <w:numPr>
          <w:ilvl w:val="0"/>
          <w:numId w:val="3"/>
        </w:numPr>
        <w:spacing w:line="60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工业用地使用权出让年限按照下列方式确定：</w:t>
      </w:r>
    </w:p>
    <w:p>
      <w:pPr>
        <w:numPr>
          <w:ilvl w:val="-1"/>
          <w:numId w:val="0"/>
        </w:numPr>
        <w:spacing w:line="600" w:lineRule="exact"/>
        <w:ind w:firstLine="640" w:firstLineChars="200"/>
        <w:rPr>
          <w:rFonts w:hint="default" w:asciiTheme="minorEastAsia" w:hAnsiTheme="minorEastAsia"/>
          <w:sz w:val="32"/>
          <w:szCs w:val="32"/>
          <w:lang w:val="en-US" w:eastAsia="zh-CN"/>
        </w:rPr>
      </w:pPr>
      <w:r>
        <w:rPr>
          <w:rFonts w:hint="eastAsia" w:asciiTheme="minorEastAsia" w:hAnsiTheme="minorEastAsia"/>
          <w:sz w:val="32"/>
          <w:szCs w:val="32"/>
          <w:lang w:val="en-US" w:eastAsia="zh-CN"/>
        </w:rPr>
        <w:t>（一）长期租赁的租赁年限一般不低于5年，不得超过20年。</w:t>
      </w:r>
    </w:p>
    <w:p>
      <w:pPr>
        <w:spacing w:line="60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eastAsia="zh-CN"/>
        </w:rPr>
        <w:t>（</w:t>
      </w:r>
      <w:r>
        <w:rPr>
          <w:rFonts w:hint="eastAsia" w:asciiTheme="minorEastAsia" w:hAnsiTheme="minorEastAsia"/>
          <w:sz w:val="32"/>
          <w:szCs w:val="32"/>
          <w:lang w:val="en-US" w:eastAsia="zh-CN"/>
        </w:rPr>
        <w:t>二</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先租后让的租赁年限不得超过5年，与后续出让年限之和原则上不得超过30年。</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lang w:val="en-US" w:eastAsia="zh-CN"/>
        </w:rPr>
        <w:t>（三）弹性年期出让的土地使用权出让年限原则上不得超过30</w:t>
      </w:r>
      <w:r>
        <w:rPr>
          <w:rFonts w:hint="eastAsia" w:asciiTheme="minorEastAsia" w:hAnsiTheme="minorEastAsia"/>
          <w:sz w:val="32"/>
          <w:szCs w:val="32"/>
        </w:rPr>
        <w:t xml:space="preserve"> 年。</w:t>
      </w:r>
    </w:p>
    <w:p>
      <w:p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lang w:eastAsia="zh-CN"/>
        </w:rPr>
        <w:t>（</w:t>
      </w:r>
      <w:r>
        <w:rPr>
          <w:rFonts w:hint="eastAsia" w:asciiTheme="minorEastAsia" w:hAnsiTheme="minorEastAsia"/>
          <w:sz w:val="32"/>
          <w:szCs w:val="32"/>
          <w:lang w:val="en-US" w:eastAsia="zh-CN"/>
        </w:rPr>
        <w:t>四</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长期租赁、先租后让和弹性年期出让具体年限由相关</w:t>
      </w:r>
      <w:r>
        <w:rPr>
          <w:rFonts w:hint="eastAsia" w:asciiTheme="minorEastAsia" w:hAnsiTheme="minorEastAsia"/>
          <w:sz w:val="32"/>
          <w:szCs w:val="32"/>
        </w:rPr>
        <w:t>县（市、区）政府</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园区管理机构根据产业发展规划、产业类型和产业生命周期等情况确定</w:t>
      </w:r>
      <w:r>
        <w:rPr>
          <w:rFonts w:hint="eastAsia" w:asciiTheme="minorEastAsia" w:hAnsiTheme="minorEastAsia"/>
          <w:sz w:val="32"/>
          <w:szCs w:val="32"/>
        </w:rPr>
        <w:t>。</w:t>
      </w:r>
    </w:p>
    <w:p>
      <w:pPr>
        <w:numPr>
          <w:ilvl w:val="0"/>
          <w:numId w:val="3"/>
        </w:num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lang w:val="en-US" w:eastAsia="zh-CN"/>
        </w:rPr>
        <w:t>长期租赁方式供应的工业用地，在挂牌公告中明确租赁年限。</w:t>
      </w:r>
      <w:r>
        <w:rPr>
          <w:rFonts w:hint="eastAsia" w:asciiTheme="minorEastAsia" w:hAnsiTheme="minorEastAsia"/>
          <w:sz w:val="32"/>
          <w:szCs w:val="32"/>
        </w:rPr>
        <w:t>先租赁后出让方式供应的工业用地，在出让公告中明确出让年限和租赁年限。弹性年期出让的，在出让公告中明确出让年限。</w:t>
      </w:r>
    </w:p>
    <w:p>
      <w:pPr>
        <w:numPr>
          <w:ilvl w:val="0"/>
          <w:numId w:val="3"/>
        </w:num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rPr>
        <w:t>工业用地使用权</w:t>
      </w:r>
      <w:r>
        <w:rPr>
          <w:rFonts w:hint="eastAsia" w:asciiTheme="minorEastAsia" w:hAnsiTheme="minorEastAsia"/>
          <w:sz w:val="32"/>
          <w:szCs w:val="32"/>
          <w:lang w:val="en-US" w:eastAsia="zh-CN"/>
        </w:rPr>
        <w:t>长期租赁、</w:t>
      </w:r>
      <w:r>
        <w:rPr>
          <w:rFonts w:hint="eastAsia" w:asciiTheme="minorEastAsia" w:hAnsiTheme="minorEastAsia"/>
          <w:sz w:val="32"/>
          <w:szCs w:val="32"/>
        </w:rPr>
        <w:t>先租赁后出让和弹性年期出让须符合社会经济发展计划、</w:t>
      </w:r>
      <w:r>
        <w:rPr>
          <w:rFonts w:hint="eastAsia" w:asciiTheme="minorEastAsia" w:hAnsiTheme="minorEastAsia"/>
          <w:sz w:val="32"/>
          <w:szCs w:val="32"/>
          <w:lang w:val="en-US" w:eastAsia="zh-CN"/>
        </w:rPr>
        <w:t>国土空间规划</w:t>
      </w:r>
      <w:r>
        <w:rPr>
          <w:rFonts w:hint="eastAsia" w:asciiTheme="minorEastAsia" w:hAnsiTheme="minorEastAsia"/>
          <w:sz w:val="32"/>
          <w:szCs w:val="32"/>
        </w:rPr>
        <w:t>、产业布局规划、环境保护规划、供地政策等要求，纳入国有建设用地使用权供应计划管理，并与城市空间布局、土地开发时序相衔接。</w:t>
      </w:r>
    </w:p>
    <w:p>
      <w:pPr>
        <w:numPr>
          <w:ilvl w:val="0"/>
          <w:numId w:val="3"/>
        </w:numPr>
        <w:spacing w:line="600" w:lineRule="exact"/>
        <w:ind w:firstLine="640" w:firstLineChars="200"/>
        <w:rPr>
          <w:rFonts w:hint="eastAsia" w:asciiTheme="minorEastAsia" w:hAnsiTheme="minorEastAsia"/>
          <w:sz w:val="32"/>
          <w:szCs w:val="32"/>
        </w:rPr>
      </w:pPr>
      <w:r>
        <w:rPr>
          <w:rFonts w:hint="eastAsia" w:asciiTheme="minorEastAsia" w:hAnsiTheme="minorEastAsia"/>
          <w:color w:val="000000" w:themeColor="text1"/>
          <w:sz w:val="32"/>
          <w:szCs w:val="32"/>
          <w14:textFill>
            <w14:solidFill>
              <w14:schemeClr w14:val="tx1"/>
            </w14:solidFill>
          </w14:textFill>
        </w:rPr>
        <w:t>严格</w:t>
      </w:r>
      <w:r>
        <w:rPr>
          <w:rFonts w:hint="eastAsia" w:asciiTheme="minorEastAsia" w:hAnsiTheme="minorEastAsia"/>
          <w:color w:val="000000" w:themeColor="text1"/>
          <w:sz w:val="32"/>
          <w:szCs w:val="32"/>
          <w:lang w:val="en-US" w:eastAsia="zh-CN"/>
          <w14:textFill>
            <w14:solidFill>
              <w14:schemeClr w14:val="tx1"/>
            </w14:solidFill>
          </w14:textFill>
        </w:rPr>
        <w:t>长期租赁、</w:t>
      </w:r>
      <w:r>
        <w:rPr>
          <w:rFonts w:hint="eastAsia" w:asciiTheme="minorEastAsia" w:hAnsiTheme="minorEastAsia"/>
          <w:color w:val="000000" w:themeColor="text1"/>
          <w:sz w:val="32"/>
          <w:szCs w:val="32"/>
          <w14:textFill>
            <w14:solidFill>
              <w14:schemeClr w14:val="tx1"/>
            </w14:solidFill>
          </w14:textFill>
        </w:rPr>
        <w:t>先租赁后让和弹性年期出让项目用地准入。</w:t>
      </w:r>
      <w:r>
        <w:rPr>
          <w:rFonts w:hint="eastAsia" w:asciiTheme="minorEastAsia" w:hAnsiTheme="minorEastAsia"/>
          <w:color w:val="000000" w:themeColor="text1"/>
          <w:sz w:val="32"/>
          <w:szCs w:val="32"/>
          <w:lang w:val="en-US" w:eastAsia="zh-CN"/>
          <w14:textFill>
            <w14:solidFill>
              <w14:schemeClr w14:val="tx1"/>
            </w14:solidFill>
          </w14:textFill>
        </w:rPr>
        <w:t>各县（市、区）人民政府或园区管理机构</w:t>
      </w:r>
      <w:r>
        <w:rPr>
          <w:rFonts w:hint="eastAsia" w:asciiTheme="minorEastAsia" w:hAnsiTheme="minorEastAsia"/>
          <w:color w:val="000000" w:themeColor="text1"/>
          <w:sz w:val="32"/>
          <w:szCs w:val="32"/>
          <w14:textFill>
            <w14:solidFill>
              <w14:schemeClr w14:val="tx1"/>
            </w14:solidFill>
          </w14:textFill>
        </w:rPr>
        <w:t>牵头</w:t>
      </w:r>
      <w:r>
        <w:rPr>
          <w:rFonts w:hint="eastAsia" w:asciiTheme="minorEastAsia" w:hAnsiTheme="minorEastAsia"/>
          <w:color w:val="000000" w:themeColor="text1"/>
          <w:sz w:val="32"/>
          <w:szCs w:val="32"/>
          <w:lang w:val="en-US" w:eastAsia="zh-CN"/>
          <w14:textFill>
            <w14:solidFill>
              <w14:schemeClr w14:val="tx1"/>
            </w14:solidFill>
          </w14:textFill>
        </w:rPr>
        <w:t>自然资源、</w:t>
      </w:r>
      <w:r>
        <w:rPr>
          <w:rFonts w:hint="eastAsia" w:asciiTheme="minorEastAsia" w:hAnsiTheme="minorEastAsia"/>
          <w:strike w:val="0"/>
          <w:dstrike w:val="0"/>
          <w:color w:val="000000" w:themeColor="text1"/>
          <w:sz w:val="32"/>
          <w:szCs w:val="32"/>
          <w:lang w:val="en-US" w:eastAsia="zh-CN"/>
          <w14:textFill>
            <w14:solidFill>
              <w14:schemeClr w14:val="tx1"/>
            </w14:solidFill>
          </w14:textFill>
        </w:rPr>
        <w:t>发改、工信、投促、生态环境</w:t>
      </w:r>
      <w:r>
        <w:rPr>
          <w:rFonts w:hint="eastAsia" w:asciiTheme="minorEastAsia" w:hAnsiTheme="minorEastAsia"/>
          <w:color w:val="000000" w:themeColor="text1"/>
          <w:sz w:val="32"/>
          <w:szCs w:val="32"/>
          <w14:textFill>
            <w14:solidFill>
              <w14:schemeClr w14:val="tx1"/>
            </w14:solidFill>
          </w14:textFill>
        </w:rPr>
        <w:t>等行政主管部门制定拟</w:t>
      </w:r>
      <w:r>
        <w:rPr>
          <w:rFonts w:hint="eastAsia" w:asciiTheme="minorEastAsia" w:hAnsiTheme="minorEastAsia"/>
          <w:color w:val="000000" w:themeColor="text1"/>
          <w:sz w:val="32"/>
          <w:szCs w:val="32"/>
          <w:lang w:val="en-US" w:eastAsia="zh-CN"/>
          <w14:textFill>
            <w14:solidFill>
              <w14:schemeClr w14:val="tx1"/>
            </w14:solidFill>
          </w14:textFill>
        </w:rPr>
        <w:t>长期租赁、</w:t>
      </w:r>
      <w:r>
        <w:rPr>
          <w:rFonts w:hint="eastAsia" w:asciiTheme="minorEastAsia" w:hAnsiTheme="minorEastAsia"/>
          <w:color w:val="000000" w:themeColor="text1"/>
          <w:sz w:val="32"/>
          <w:szCs w:val="32"/>
          <w14:textFill>
            <w14:solidFill>
              <w14:schemeClr w14:val="tx1"/>
            </w14:solidFill>
          </w14:textFill>
        </w:rPr>
        <w:t>先租赁后出让和弹性年期出让地块的产业要求、投入产出标准、用地规模、环保要求等出让条件，</w:t>
      </w:r>
      <w:r>
        <w:rPr>
          <w:rFonts w:hint="eastAsia" w:asciiTheme="minorEastAsia" w:hAnsiTheme="minorEastAsia"/>
          <w:color w:val="000000" w:themeColor="text1"/>
          <w:sz w:val="32"/>
          <w:szCs w:val="32"/>
          <w:lang w:val="en-US" w:eastAsia="zh-CN"/>
          <w14:textFill>
            <w14:solidFill>
              <w14:schemeClr w14:val="tx1"/>
            </w14:solidFill>
          </w14:textFill>
        </w:rPr>
        <w:t>并纳入编制的土地供应方案一并公告</w:t>
      </w:r>
      <w:r>
        <w:rPr>
          <w:rFonts w:hint="eastAsia" w:asciiTheme="minorEastAsia" w:hAnsiTheme="minorEastAsia"/>
          <w:sz w:val="32"/>
          <w:szCs w:val="32"/>
          <w:lang w:val="en-US" w:eastAsia="zh-CN"/>
        </w:rPr>
        <w:t>，</w:t>
      </w:r>
      <w:r>
        <w:rPr>
          <w:rFonts w:hint="eastAsia" w:asciiTheme="minorEastAsia" w:hAnsiTheme="minorEastAsia"/>
          <w:sz w:val="32"/>
          <w:szCs w:val="32"/>
        </w:rPr>
        <w:t>但不得设定影响公平、公正竞争的限制条件。</w:t>
      </w:r>
    </w:p>
    <w:p>
      <w:pPr>
        <w:spacing w:line="600" w:lineRule="exact"/>
        <w:ind w:firstLine="643" w:firstLineChars="200"/>
        <w:rPr>
          <w:rFonts w:asciiTheme="minorEastAsia" w:hAnsiTheme="minorEastAsia"/>
          <w:sz w:val="32"/>
          <w:szCs w:val="32"/>
        </w:rPr>
      </w:pPr>
      <w:r>
        <w:rPr>
          <w:rFonts w:hint="eastAsia" w:asciiTheme="minorEastAsia" w:hAnsiTheme="minorEastAsia"/>
          <w:b/>
          <w:sz w:val="32"/>
          <w:szCs w:val="32"/>
        </w:rPr>
        <w:t>第十二条</w:t>
      </w:r>
      <w:r>
        <w:rPr>
          <w:rFonts w:hint="eastAsia" w:asciiTheme="minorEastAsia" w:hAnsiTheme="minorEastAsia"/>
          <w:sz w:val="32"/>
          <w:szCs w:val="32"/>
        </w:rPr>
        <w:t xml:space="preserve"> 工业用地出</w:t>
      </w:r>
      <w:r>
        <w:rPr>
          <w:rFonts w:hint="eastAsia" w:asciiTheme="minorEastAsia" w:hAnsiTheme="minorEastAsia"/>
          <w:color w:val="000000" w:themeColor="text1"/>
          <w:sz w:val="32"/>
          <w:szCs w:val="32"/>
          <w14:textFill>
            <w14:solidFill>
              <w14:schemeClr w14:val="tx1"/>
            </w14:solidFill>
          </w14:textFill>
        </w:rPr>
        <w:t>让年限</w:t>
      </w:r>
      <w:r>
        <w:rPr>
          <w:rFonts w:hint="eastAsia" w:asciiTheme="minorEastAsia" w:hAnsiTheme="minorEastAsia"/>
          <w:color w:val="000000" w:themeColor="text1"/>
          <w:sz w:val="32"/>
          <w:szCs w:val="32"/>
          <w:lang w:val="en-US" w:eastAsia="zh-CN"/>
          <w14:textFill>
            <w14:solidFill>
              <w14:schemeClr w14:val="tx1"/>
            </w14:solidFill>
          </w14:textFill>
        </w:rPr>
        <w:t>或长期租赁年限</w:t>
      </w:r>
      <w:r>
        <w:rPr>
          <w:rFonts w:hint="eastAsia" w:asciiTheme="minorEastAsia" w:hAnsiTheme="minorEastAsia"/>
          <w:color w:val="000000" w:themeColor="text1"/>
          <w:sz w:val="32"/>
          <w:szCs w:val="32"/>
          <w14:textFill>
            <w14:solidFill>
              <w14:schemeClr w14:val="tx1"/>
            </w14:solidFill>
          </w14:textFill>
        </w:rPr>
        <w:t>届满前3 个月内，原土地受让人</w:t>
      </w:r>
      <w:r>
        <w:rPr>
          <w:rFonts w:hint="eastAsia" w:asciiTheme="minorEastAsia" w:hAnsiTheme="minorEastAsia"/>
          <w:color w:val="000000" w:themeColor="text1"/>
          <w:sz w:val="32"/>
          <w:szCs w:val="32"/>
          <w:lang w:val="en-US" w:eastAsia="zh-CN"/>
          <w14:textFill>
            <w14:solidFill>
              <w14:schemeClr w14:val="tx1"/>
            </w14:solidFill>
          </w14:textFill>
        </w:rPr>
        <w:t>或承租人</w:t>
      </w:r>
      <w:r>
        <w:rPr>
          <w:rFonts w:hint="eastAsia" w:asciiTheme="minorEastAsia" w:hAnsiTheme="minorEastAsia"/>
          <w:color w:val="000000" w:themeColor="text1"/>
          <w:sz w:val="32"/>
          <w:szCs w:val="32"/>
          <w14:textFill>
            <w14:solidFill>
              <w14:schemeClr w14:val="tx1"/>
            </w14:solidFill>
          </w14:textFill>
        </w:rPr>
        <w:t>可提</w:t>
      </w:r>
      <w:r>
        <w:rPr>
          <w:rFonts w:hint="eastAsia" w:asciiTheme="minorEastAsia" w:hAnsiTheme="minorEastAsia"/>
          <w:sz w:val="32"/>
          <w:szCs w:val="32"/>
        </w:rPr>
        <w:t>出续期使用申请。</w:t>
      </w:r>
    </w:p>
    <w:p>
      <w:pPr>
        <w:spacing w:line="600" w:lineRule="exact"/>
        <w:jc w:val="center"/>
        <w:rPr>
          <w:rFonts w:asciiTheme="minorEastAsia" w:hAnsiTheme="minorEastAsia"/>
          <w:b/>
          <w:sz w:val="32"/>
          <w:szCs w:val="32"/>
        </w:rPr>
      </w:pPr>
      <w:r>
        <w:rPr>
          <w:rFonts w:hint="eastAsia" w:asciiTheme="minorEastAsia" w:hAnsiTheme="minorEastAsia"/>
          <w:b/>
          <w:sz w:val="32"/>
          <w:szCs w:val="32"/>
        </w:rPr>
        <w:t>第三章 土地租金、出让金标准</w:t>
      </w:r>
    </w:p>
    <w:p>
      <w:pPr>
        <w:spacing w:line="600" w:lineRule="exact"/>
        <w:ind w:firstLine="643" w:firstLineChars="200"/>
        <w:rPr>
          <w:rFonts w:hint="eastAsia" w:asciiTheme="minorEastAsia" w:hAnsiTheme="minorEastAsia"/>
          <w:color w:val="auto"/>
          <w:sz w:val="32"/>
          <w:szCs w:val="32"/>
        </w:rPr>
      </w:pPr>
      <w:r>
        <w:rPr>
          <w:rFonts w:hint="eastAsia" w:asciiTheme="minorEastAsia" w:hAnsiTheme="minorEastAsia"/>
          <w:b/>
          <w:sz w:val="32"/>
          <w:szCs w:val="32"/>
        </w:rPr>
        <w:t>第十三条</w:t>
      </w:r>
      <w:r>
        <w:rPr>
          <w:rFonts w:hint="eastAsia" w:asciiTheme="minorEastAsia" w:hAnsiTheme="minorEastAsia"/>
          <w:sz w:val="32"/>
          <w:szCs w:val="32"/>
        </w:rPr>
        <w:t xml:space="preserve"> 工</w:t>
      </w:r>
      <w:r>
        <w:rPr>
          <w:rFonts w:hint="eastAsia" w:asciiTheme="minorEastAsia" w:hAnsiTheme="minorEastAsia"/>
          <w:color w:val="auto"/>
          <w:sz w:val="32"/>
          <w:szCs w:val="32"/>
        </w:rPr>
        <w:t>业用地使用权长期租赁的，租赁期间租金不调整的，可按不低于该宗地50年工业用地出让评估价格的2%确定年租金标底;租金调整的，可按该宗地50年工业用地出让评估价格的2%确定首期年租金标底:租金调整周期不得低于5年，以后各期租金标准应依据届时土地评估价格或土地价格指数确定，但涨幅不得高于上期租金的10%。</w:t>
      </w:r>
    </w:p>
    <w:p>
      <w:pPr>
        <w:numPr>
          <w:ilvl w:val="0"/>
          <w:numId w:val="4"/>
        </w:num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rPr>
        <w:t>弹性年期出让起始价根据工业用地法定最高出让年限市场评估价格进行修正后确定，修正系数为弹性年期出让年限与法定最高出让年限的比值。即：起始价＝（弹性出让年期÷50）×出让50年市场评估价。</w:t>
      </w:r>
    </w:p>
    <w:p>
      <w:pPr>
        <w:spacing w:line="600" w:lineRule="exact"/>
        <w:ind w:firstLine="643" w:firstLineChars="200"/>
        <w:rPr>
          <w:rFonts w:asciiTheme="minorEastAsia" w:hAnsiTheme="minorEastAsia"/>
          <w:sz w:val="32"/>
          <w:szCs w:val="32"/>
        </w:rPr>
      </w:pPr>
      <w:r>
        <w:rPr>
          <w:rFonts w:hint="eastAsia" w:asciiTheme="minorEastAsia" w:hAnsiTheme="minorEastAsia"/>
          <w:b/>
          <w:sz w:val="32"/>
          <w:szCs w:val="32"/>
        </w:rPr>
        <w:t>第十五条</w:t>
      </w:r>
      <w:r>
        <w:rPr>
          <w:rFonts w:hint="eastAsia" w:asciiTheme="minorEastAsia" w:hAnsiTheme="minorEastAsia"/>
          <w:sz w:val="32"/>
          <w:szCs w:val="32"/>
        </w:rPr>
        <w:t xml:space="preserve"> 工业用地使用权先租赁后出让的起始价根据租赁时点的法定最高出让年限市场评估价格进行修正后确定，修正系数为租赁年期加出让年期与法定最高出让年限的比值。即：起始价＝（租赁年期＋出让年期）÷50×出让50年市场评估价。</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土地租赁期间租金根据最终成交金额进行修正后确定，修正系数为租赁年限与法定最高出让年限的比例，原则上按年平均收取。即：租金＝（租期÷50）×成交价，再按年平均收取。</w:t>
      </w:r>
    </w:p>
    <w:p>
      <w:p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rPr>
        <w:t>土地出让期间出让金为最终成交金额减去租赁期间所交租金。即：出让金＝成交价－租金。</w:t>
      </w:r>
    </w:p>
    <w:p>
      <w:pPr>
        <w:numPr>
          <w:ilvl w:val="0"/>
          <w:numId w:val="4"/>
        </w:num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rPr>
        <w:t>申请</w:t>
      </w:r>
      <w:r>
        <w:rPr>
          <w:rFonts w:hint="eastAsia" w:asciiTheme="minorEastAsia" w:hAnsiTheme="minorEastAsia"/>
          <w:sz w:val="32"/>
          <w:szCs w:val="32"/>
          <w:lang w:val="en-US" w:eastAsia="zh-CN"/>
        </w:rPr>
        <w:t>长期租赁续期、</w:t>
      </w:r>
      <w:r>
        <w:rPr>
          <w:rFonts w:hint="eastAsia" w:asciiTheme="minorEastAsia" w:hAnsiTheme="minorEastAsia"/>
          <w:sz w:val="32"/>
          <w:szCs w:val="32"/>
        </w:rPr>
        <w:t>出让续期的，土地价款应当按照申请办理续期使用手续时点按照第十三条、第十四条的规定重新组织评估确定。</w:t>
      </w:r>
    </w:p>
    <w:p>
      <w:pPr>
        <w:numPr>
          <w:ilvl w:val="0"/>
          <w:numId w:val="4"/>
        </w:num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rPr>
        <w:t>出租人、出让人应当按照土地租赁合同、出让合同约定的年限和条件交付土地。承租人、受让人应当按照土地租赁合同、出让合同约定的金额、年限和方式支付租金、出让金。</w:t>
      </w:r>
    </w:p>
    <w:p>
      <w:pPr>
        <w:spacing w:line="600" w:lineRule="exact"/>
        <w:ind w:firstLine="643" w:firstLineChars="200"/>
        <w:rPr>
          <w:rFonts w:hint="eastAsia" w:asciiTheme="minorEastAsia" w:hAnsiTheme="minorEastAsia"/>
          <w:sz w:val="32"/>
          <w:szCs w:val="32"/>
        </w:rPr>
      </w:pPr>
      <w:r>
        <w:rPr>
          <w:rFonts w:hint="eastAsia" w:asciiTheme="minorEastAsia" w:hAnsiTheme="minorEastAsia"/>
          <w:b/>
          <w:sz w:val="32"/>
          <w:szCs w:val="32"/>
        </w:rPr>
        <w:t>第十八条</w:t>
      </w:r>
      <w:r>
        <w:rPr>
          <w:rFonts w:hint="eastAsia" w:asciiTheme="minorEastAsia" w:hAnsiTheme="minorEastAsia"/>
          <w:sz w:val="32"/>
          <w:szCs w:val="32"/>
        </w:rPr>
        <w:t xml:space="preserve"> 土地租金、出让金按照《国有土地使用权出让收支管理办法》（财综〔2006〕68 号）</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财政部、自然资源部、税务总局、人民银行关于将国有土地使用权出让收入、矿产资源专项收入、海域使用金、无居民海岛使用金四项政府非税收入划转税务部门征收有关问题的通知</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财综</w:t>
      </w:r>
      <w:r>
        <w:rPr>
          <w:rFonts w:hint="eastAsia" w:asciiTheme="minorEastAsia" w:hAnsiTheme="minorEastAsia"/>
          <w:sz w:val="32"/>
          <w:szCs w:val="32"/>
        </w:rPr>
        <w:t>〔20</w:t>
      </w:r>
      <w:r>
        <w:rPr>
          <w:rFonts w:hint="eastAsia" w:asciiTheme="minorEastAsia" w:hAnsiTheme="minorEastAsia"/>
          <w:sz w:val="32"/>
          <w:szCs w:val="32"/>
          <w:lang w:val="en-US" w:eastAsia="zh-CN"/>
        </w:rPr>
        <w:t>21</w:t>
      </w:r>
      <w:r>
        <w:rPr>
          <w:rFonts w:hint="eastAsia" w:asciiTheme="minorEastAsia" w:hAnsiTheme="minorEastAsia"/>
          <w:sz w:val="32"/>
          <w:szCs w:val="32"/>
        </w:rPr>
        <w:t>〕</w:t>
      </w:r>
      <w:r>
        <w:rPr>
          <w:rFonts w:hint="eastAsia" w:asciiTheme="minorEastAsia" w:hAnsiTheme="minorEastAsia"/>
          <w:sz w:val="32"/>
          <w:szCs w:val="32"/>
          <w:lang w:val="en-US" w:eastAsia="zh-CN"/>
        </w:rPr>
        <w:t>19</w:t>
      </w:r>
      <w:r>
        <w:rPr>
          <w:rFonts w:hint="eastAsia" w:asciiTheme="minorEastAsia" w:hAnsiTheme="minorEastAsia"/>
          <w:sz w:val="32"/>
          <w:szCs w:val="32"/>
        </w:rPr>
        <w:t>号</w:t>
      </w:r>
      <w:r>
        <w:rPr>
          <w:rFonts w:hint="eastAsia" w:asciiTheme="minorEastAsia" w:hAnsiTheme="minorEastAsia"/>
          <w:sz w:val="32"/>
          <w:szCs w:val="32"/>
          <w:lang w:eastAsia="zh-CN"/>
        </w:rPr>
        <w:t>）</w:t>
      </w:r>
      <w:r>
        <w:rPr>
          <w:rFonts w:hint="eastAsia" w:asciiTheme="minorEastAsia" w:hAnsiTheme="minorEastAsia"/>
          <w:sz w:val="32"/>
          <w:szCs w:val="32"/>
        </w:rPr>
        <w:t>等相关出让金收支管理规定执行。</w:t>
      </w:r>
    </w:p>
    <w:p>
      <w:pPr>
        <w:numPr>
          <w:ilvl w:val="0"/>
          <w:numId w:val="5"/>
        </w:num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rPr>
        <w:t>土地租赁和出让过程中按规定应缴纳的税费由双方各自承担。</w:t>
      </w:r>
    </w:p>
    <w:p>
      <w:pPr>
        <w:spacing w:line="600" w:lineRule="exact"/>
        <w:ind w:firstLine="643" w:firstLineChars="200"/>
        <w:rPr>
          <w:rFonts w:asciiTheme="minorEastAsia" w:hAnsiTheme="minorEastAsia"/>
          <w:color w:val="000000" w:themeColor="text1"/>
          <w:sz w:val="32"/>
          <w:szCs w:val="32"/>
          <w14:textFill>
            <w14:solidFill>
              <w14:schemeClr w14:val="tx1"/>
            </w14:solidFill>
          </w14:textFill>
        </w:rPr>
      </w:pPr>
      <w:r>
        <w:rPr>
          <w:rFonts w:hint="eastAsia" w:asciiTheme="minorEastAsia" w:hAnsiTheme="minorEastAsia"/>
          <w:b/>
          <w:sz w:val="32"/>
          <w:szCs w:val="32"/>
        </w:rPr>
        <w:t>第二十条</w:t>
      </w:r>
      <w:r>
        <w:rPr>
          <w:rFonts w:hint="eastAsia" w:asciiTheme="minorEastAsia" w:hAnsiTheme="minorEastAsia"/>
          <w:sz w:val="32"/>
          <w:szCs w:val="32"/>
        </w:rPr>
        <w:t xml:space="preserve"> </w:t>
      </w:r>
      <w:r>
        <w:rPr>
          <w:rFonts w:hint="eastAsia" w:asciiTheme="minorEastAsia" w:hAnsiTheme="minorEastAsia"/>
          <w:sz w:val="32"/>
          <w:szCs w:val="32"/>
          <w:lang w:val="en-US" w:eastAsia="zh-CN"/>
        </w:rPr>
        <w:t>工</w:t>
      </w:r>
      <w:r>
        <w:rPr>
          <w:rFonts w:hint="eastAsia" w:asciiTheme="minorEastAsia" w:hAnsiTheme="minorEastAsia"/>
          <w:color w:val="000000" w:themeColor="text1"/>
          <w:sz w:val="32"/>
          <w:szCs w:val="32"/>
          <w:lang w:val="en-US" w:eastAsia="zh-CN"/>
          <w14:textFill>
            <w14:solidFill>
              <w14:schemeClr w14:val="tx1"/>
            </w14:solidFill>
          </w14:textFill>
        </w:rPr>
        <w:t>业用地使用权以弹性年期出让方式供应的，</w:t>
      </w:r>
      <w:r>
        <w:rPr>
          <w:rFonts w:hint="eastAsia" w:asciiTheme="minorEastAsia" w:hAnsiTheme="minorEastAsia"/>
          <w:color w:val="000000" w:themeColor="text1"/>
          <w:sz w:val="32"/>
          <w:szCs w:val="32"/>
          <w14:textFill>
            <w14:solidFill>
              <w14:schemeClr w14:val="tx1"/>
            </w14:solidFill>
          </w14:textFill>
        </w:rPr>
        <w:t>受让人在付清出让金后，</w:t>
      </w:r>
      <w:r>
        <w:rPr>
          <w:rFonts w:hint="eastAsia" w:asciiTheme="minorEastAsia" w:hAnsiTheme="minorEastAsia"/>
          <w:color w:val="000000" w:themeColor="text1"/>
          <w:sz w:val="32"/>
          <w:szCs w:val="32"/>
          <w:lang w:val="en-US" w:eastAsia="zh-CN"/>
          <w14:textFill>
            <w14:solidFill>
              <w14:schemeClr w14:val="tx1"/>
            </w14:solidFill>
          </w14:textFill>
        </w:rPr>
        <w:t>向自然资源主管部门</w:t>
      </w:r>
      <w:r>
        <w:rPr>
          <w:rFonts w:hint="eastAsia" w:asciiTheme="minorEastAsia" w:hAnsiTheme="minorEastAsia"/>
          <w:color w:val="000000" w:themeColor="text1"/>
          <w:sz w:val="32"/>
          <w:szCs w:val="32"/>
          <w14:textFill>
            <w14:solidFill>
              <w14:schemeClr w14:val="tx1"/>
            </w14:solidFill>
          </w14:textFill>
        </w:rPr>
        <w:t>申领建设用地规</w:t>
      </w:r>
      <w:r>
        <w:rPr>
          <w:rFonts w:hint="eastAsia" w:asciiTheme="minorEastAsia" w:hAnsiTheme="minorEastAsia"/>
          <w:color w:val="000000" w:themeColor="text1"/>
          <w:sz w:val="32"/>
          <w:szCs w:val="32"/>
          <w:lang w:val="en-US" w:eastAsia="zh-CN"/>
          <w14:textFill>
            <w14:solidFill>
              <w14:schemeClr w14:val="tx1"/>
            </w14:solidFill>
          </w14:textFill>
        </w:rPr>
        <w:t>划许可证，</w:t>
      </w:r>
      <w:r>
        <w:rPr>
          <w:rFonts w:hint="eastAsia" w:asciiTheme="minorEastAsia" w:hAnsiTheme="minorEastAsia"/>
          <w:color w:val="000000" w:themeColor="text1"/>
          <w:sz w:val="32"/>
          <w:szCs w:val="32"/>
          <w14:textFill>
            <w14:solidFill>
              <w14:schemeClr w14:val="tx1"/>
            </w14:solidFill>
          </w14:textFill>
        </w:rPr>
        <w:t>持出让合同和出让金缴纳凭证、完税证明等材料，向</w:t>
      </w:r>
      <w:r>
        <w:rPr>
          <w:rFonts w:hint="eastAsia" w:asciiTheme="minorEastAsia" w:hAnsiTheme="minorEastAsia"/>
          <w:strike w:val="0"/>
          <w:dstrike w:val="0"/>
          <w:color w:val="000000" w:themeColor="text1"/>
          <w:sz w:val="32"/>
          <w:szCs w:val="32"/>
          <w:lang w:val="en-US" w:eastAsia="zh-CN"/>
          <w14:textFill>
            <w14:solidFill>
              <w14:schemeClr w14:val="tx1"/>
            </w14:solidFill>
          </w14:textFill>
        </w:rPr>
        <w:t>不动产登记部门</w:t>
      </w:r>
      <w:r>
        <w:rPr>
          <w:rFonts w:hint="eastAsia" w:asciiTheme="minorEastAsia" w:hAnsiTheme="minorEastAsia"/>
          <w:color w:val="000000" w:themeColor="text1"/>
          <w:sz w:val="32"/>
          <w:szCs w:val="32"/>
          <w14:textFill>
            <w14:solidFill>
              <w14:schemeClr w14:val="tx1"/>
            </w14:solidFill>
          </w14:textFill>
        </w:rPr>
        <w:t>申请办理</w:t>
      </w:r>
      <w:r>
        <w:rPr>
          <w:rFonts w:hint="eastAsia" w:asciiTheme="minorEastAsia" w:hAnsiTheme="minorEastAsia"/>
          <w:strike w:val="0"/>
          <w:dstrike w:val="0"/>
          <w:color w:val="000000" w:themeColor="text1"/>
          <w:sz w:val="32"/>
          <w:szCs w:val="32"/>
          <w:lang w:val="en-US" w:eastAsia="zh-CN"/>
          <w14:textFill>
            <w14:solidFill>
              <w14:schemeClr w14:val="tx1"/>
            </w14:solidFill>
          </w14:textFill>
        </w:rPr>
        <w:t>不动产登记</w:t>
      </w:r>
      <w:r>
        <w:rPr>
          <w:rFonts w:hint="eastAsia" w:asciiTheme="minorEastAsia" w:hAnsiTheme="minorEastAsia"/>
          <w:color w:val="000000" w:themeColor="text1"/>
          <w:sz w:val="32"/>
          <w:szCs w:val="32"/>
          <w14:textFill>
            <w14:solidFill>
              <w14:schemeClr w14:val="tx1"/>
            </w14:solidFill>
          </w14:textFill>
        </w:rPr>
        <w:t>。不动产权证中须备注土地取得方式、弹性出让年限、出让土地用途等内容。</w:t>
      </w:r>
    </w:p>
    <w:p>
      <w:pPr>
        <w:spacing w:line="600" w:lineRule="exact"/>
        <w:ind w:firstLine="640" w:firstLineChars="200"/>
        <w:rPr>
          <w:rFonts w:asciiTheme="minorEastAsia" w:hAnsiTheme="minorEastAsia"/>
          <w:color w:val="000000" w:themeColor="text1"/>
          <w:sz w:val="32"/>
          <w:szCs w:val="32"/>
          <w14:textFill>
            <w14:solidFill>
              <w14:schemeClr w14:val="tx1"/>
            </w14:solidFill>
          </w14:textFill>
        </w:rPr>
      </w:pPr>
      <w:r>
        <w:rPr>
          <w:rFonts w:hint="eastAsia" w:asciiTheme="minorEastAsia" w:hAnsiTheme="minorEastAsia"/>
          <w:color w:val="000000" w:themeColor="text1"/>
          <w:sz w:val="32"/>
          <w:szCs w:val="32"/>
          <w:lang w:val="en-US" w:eastAsia="zh-CN"/>
          <w14:textFill>
            <w14:solidFill>
              <w14:schemeClr w14:val="tx1"/>
            </w14:solidFill>
          </w14:textFill>
        </w:rPr>
        <w:t>以长期租赁方式供应的，承租人按照合同约定依法缴纳土地租金后，向自然资源主管部门</w:t>
      </w:r>
      <w:r>
        <w:rPr>
          <w:rFonts w:hint="eastAsia" w:asciiTheme="minorEastAsia" w:hAnsiTheme="minorEastAsia"/>
          <w:color w:val="000000" w:themeColor="text1"/>
          <w:sz w:val="32"/>
          <w:szCs w:val="32"/>
          <w14:textFill>
            <w14:solidFill>
              <w14:schemeClr w14:val="tx1"/>
            </w14:solidFill>
          </w14:textFill>
        </w:rPr>
        <w:t>申领建设用地规</w:t>
      </w:r>
      <w:r>
        <w:rPr>
          <w:rFonts w:hint="eastAsia" w:asciiTheme="minorEastAsia" w:hAnsiTheme="minorEastAsia"/>
          <w:color w:val="000000" w:themeColor="text1"/>
          <w:sz w:val="32"/>
          <w:szCs w:val="32"/>
          <w:lang w:val="en-US" w:eastAsia="zh-CN"/>
          <w14:textFill>
            <w14:solidFill>
              <w14:schemeClr w14:val="tx1"/>
            </w14:solidFill>
          </w14:textFill>
        </w:rPr>
        <w:t>划许可证，持租赁合同和租金缴纳凭证、完税证明等材料，</w:t>
      </w:r>
      <w:r>
        <w:rPr>
          <w:rFonts w:hint="eastAsia" w:asciiTheme="minorEastAsia" w:hAnsiTheme="minorEastAsia"/>
          <w:color w:val="000000" w:themeColor="text1"/>
          <w:sz w:val="32"/>
          <w:szCs w:val="32"/>
          <w14:textFill>
            <w14:solidFill>
              <w14:schemeClr w14:val="tx1"/>
            </w14:solidFill>
          </w14:textFill>
        </w:rPr>
        <w:t>向</w:t>
      </w:r>
      <w:r>
        <w:rPr>
          <w:rFonts w:hint="eastAsia" w:asciiTheme="minorEastAsia" w:hAnsiTheme="minorEastAsia"/>
          <w:strike w:val="0"/>
          <w:dstrike w:val="0"/>
          <w:color w:val="000000" w:themeColor="text1"/>
          <w:sz w:val="32"/>
          <w:szCs w:val="32"/>
          <w:lang w:val="en-US" w:eastAsia="zh-CN"/>
          <w14:textFill>
            <w14:solidFill>
              <w14:schemeClr w14:val="tx1"/>
            </w14:solidFill>
          </w14:textFill>
        </w:rPr>
        <w:t>不动产登记部门申请办理不动产登记</w:t>
      </w:r>
      <w:r>
        <w:rPr>
          <w:rFonts w:hint="eastAsia" w:asciiTheme="minorEastAsia" w:hAnsiTheme="minorEastAsia"/>
          <w:color w:val="000000" w:themeColor="text1"/>
          <w:sz w:val="32"/>
          <w:szCs w:val="32"/>
          <w14:textFill>
            <w14:solidFill>
              <w14:schemeClr w14:val="tx1"/>
            </w14:solidFill>
          </w14:textFill>
        </w:rPr>
        <w:t>。不动产权证中须备注土地取得方式、</w:t>
      </w:r>
      <w:r>
        <w:rPr>
          <w:rFonts w:hint="eastAsia" w:asciiTheme="minorEastAsia" w:hAnsiTheme="minorEastAsia"/>
          <w:color w:val="000000" w:themeColor="text1"/>
          <w:sz w:val="32"/>
          <w:szCs w:val="32"/>
          <w:lang w:val="en-US" w:eastAsia="zh-CN"/>
          <w14:textFill>
            <w14:solidFill>
              <w14:schemeClr w14:val="tx1"/>
            </w14:solidFill>
          </w14:textFill>
        </w:rPr>
        <w:t>土地租赁年限与土地用途</w:t>
      </w:r>
      <w:r>
        <w:rPr>
          <w:rFonts w:hint="eastAsia" w:asciiTheme="minorEastAsia" w:hAnsiTheme="minorEastAsia"/>
          <w:color w:val="000000" w:themeColor="text1"/>
          <w:sz w:val="32"/>
          <w:szCs w:val="32"/>
          <w14:textFill>
            <w14:solidFill>
              <w14:schemeClr w14:val="tx1"/>
            </w14:solidFill>
          </w14:textFill>
        </w:rPr>
        <w:t>等内容。</w:t>
      </w:r>
    </w:p>
    <w:p>
      <w:pPr>
        <w:spacing w:line="600" w:lineRule="exact"/>
        <w:ind w:firstLine="640" w:firstLineChars="200"/>
        <w:rPr>
          <w:rFonts w:hint="eastAsia" w:asciiTheme="minorEastAsia" w:hAnsiTheme="minorEastAsia"/>
          <w:strike w:val="0"/>
          <w:dstrike w:val="0"/>
          <w:color w:val="000000" w:themeColor="text1"/>
          <w:sz w:val="32"/>
          <w:szCs w:val="32"/>
          <w:lang w:val="en-US" w:eastAsia="zh-CN"/>
          <w14:textFill>
            <w14:solidFill>
              <w14:schemeClr w14:val="tx1"/>
            </w14:solidFill>
          </w14:textFill>
        </w:rPr>
      </w:pPr>
      <w:r>
        <w:rPr>
          <w:rFonts w:hint="eastAsia" w:asciiTheme="minorEastAsia" w:hAnsiTheme="minorEastAsia"/>
          <w:color w:val="000000" w:themeColor="text1"/>
          <w:sz w:val="32"/>
          <w:szCs w:val="32"/>
          <w:lang w:val="en-US" w:eastAsia="zh-CN"/>
          <w14:textFill>
            <w14:solidFill>
              <w14:schemeClr w14:val="tx1"/>
            </w14:solidFill>
          </w14:textFill>
        </w:rPr>
        <w:t>以先租后让方式供应的，在土地租赁期间承租人按照合同约定依法缴纳土地租金后，向自然资源主管部门</w:t>
      </w:r>
      <w:r>
        <w:rPr>
          <w:rFonts w:hint="eastAsia" w:asciiTheme="minorEastAsia" w:hAnsiTheme="minorEastAsia"/>
          <w:color w:val="000000" w:themeColor="text1"/>
          <w:sz w:val="32"/>
          <w:szCs w:val="32"/>
          <w14:textFill>
            <w14:solidFill>
              <w14:schemeClr w14:val="tx1"/>
            </w14:solidFill>
          </w14:textFill>
        </w:rPr>
        <w:t>申领建设用地规</w:t>
      </w:r>
      <w:r>
        <w:rPr>
          <w:rFonts w:hint="eastAsia" w:asciiTheme="minorEastAsia" w:hAnsiTheme="minorEastAsia"/>
          <w:color w:val="000000" w:themeColor="text1"/>
          <w:sz w:val="32"/>
          <w:szCs w:val="32"/>
          <w:lang w:val="en-US" w:eastAsia="zh-CN"/>
          <w14:textFill>
            <w14:solidFill>
              <w14:schemeClr w14:val="tx1"/>
            </w14:solidFill>
          </w14:textFill>
        </w:rPr>
        <w:t>划许可证，持租赁合同和租金缴纳凭证、完税证明等材料，</w:t>
      </w:r>
      <w:r>
        <w:rPr>
          <w:rFonts w:hint="eastAsia" w:asciiTheme="minorEastAsia" w:hAnsiTheme="minorEastAsia"/>
          <w:color w:val="000000" w:themeColor="text1"/>
          <w:sz w:val="32"/>
          <w:szCs w:val="32"/>
          <w14:textFill>
            <w14:solidFill>
              <w14:schemeClr w14:val="tx1"/>
            </w14:solidFill>
          </w14:textFill>
        </w:rPr>
        <w:t>向</w:t>
      </w:r>
      <w:r>
        <w:rPr>
          <w:rFonts w:hint="eastAsia" w:asciiTheme="minorEastAsia" w:hAnsiTheme="minorEastAsia"/>
          <w:strike w:val="0"/>
          <w:dstrike w:val="0"/>
          <w:color w:val="000000" w:themeColor="text1"/>
          <w:sz w:val="32"/>
          <w:szCs w:val="32"/>
          <w:lang w:val="en-US" w:eastAsia="zh-CN"/>
          <w14:textFill>
            <w14:solidFill>
              <w14:schemeClr w14:val="tx1"/>
            </w14:solidFill>
          </w14:textFill>
        </w:rPr>
        <w:t>不动产登记部门申请办理不动产登记</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color w:val="000000" w:themeColor="text1"/>
          <w:sz w:val="32"/>
          <w:szCs w:val="32"/>
          <w:lang w:val="en-US" w:eastAsia="zh-CN"/>
          <w14:textFill>
            <w14:solidFill>
              <w14:schemeClr w14:val="tx1"/>
            </w14:solidFill>
          </w14:textFill>
        </w:rPr>
        <w:t>在土地出让期间，受让人在付清出让金后，持原不动产权证、出让合同和出让金缴纳凭证、完税证明等材料，</w:t>
      </w:r>
      <w:r>
        <w:rPr>
          <w:rFonts w:hint="eastAsia" w:asciiTheme="minorEastAsia" w:hAnsiTheme="minorEastAsia"/>
          <w:color w:val="000000" w:themeColor="text1"/>
          <w:sz w:val="32"/>
          <w:szCs w:val="32"/>
          <w14:textFill>
            <w14:solidFill>
              <w14:schemeClr w14:val="tx1"/>
            </w14:solidFill>
          </w14:textFill>
        </w:rPr>
        <w:t>向</w:t>
      </w:r>
      <w:r>
        <w:rPr>
          <w:rFonts w:hint="eastAsia" w:asciiTheme="minorEastAsia" w:hAnsiTheme="minorEastAsia"/>
          <w:strike w:val="0"/>
          <w:dstrike w:val="0"/>
          <w:color w:val="000000" w:themeColor="text1"/>
          <w:sz w:val="32"/>
          <w:szCs w:val="32"/>
          <w:lang w:val="en-US" w:eastAsia="zh-CN"/>
          <w14:textFill>
            <w14:solidFill>
              <w14:schemeClr w14:val="tx1"/>
            </w14:solidFill>
          </w14:textFill>
        </w:rPr>
        <w:t>不动产登记部门申请办理不动产登记。不动产权证中须备注土地取得方式、土地出让年限与出让土地用途等内容。</w:t>
      </w:r>
    </w:p>
    <w:p>
      <w:pPr>
        <w:spacing w:line="600" w:lineRule="exact"/>
        <w:jc w:val="center"/>
        <w:rPr>
          <w:rFonts w:asciiTheme="minorEastAsia" w:hAnsiTheme="minorEastAsia"/>
          <w:b/>
          <w:sz w:val="32"/>
          <w:szCs w:val="32"/>
        </w:rPr>
      </w:pPr>
      <w:r>
        <w:rPr>
          <w:rFonts w:hint="eastAsia" w:asciiTheme="minorEastAsia" w:hAnsiTheme="minorEastAsia"/>
          <w:b/>
          <w:sz w:val="32"/>
          <w:szCs w:val="32"/>
        </w:rPr>
        <w:t>第四章 土地供后管理</w:t>
      </w:r>
    </w:p>
    <w:p>
      <w:pPr>
        <w:spacing w:line="600" w:lineRule="exact"/>
        <w:ind w:firstLine="643" w:firstLineChars="200"/>
        <w:rPr>
          <w:rFonts w:asciiTheme="minorEastAsia" w:hAnsiTheme="minorEastAsia"/>
          <w:color w:val="auto"/>
          <w:sz w:val="32"/>
          <w:szCs w:val="32"/>
        </w:rPr>
      </w:pPr>
      <w:r>
        <w:rPr>
          <w:rFonts w:hint="eastAsia" w:asciiTheme="minorEastAsia" w:hAnsiTheme="minorEastAsia"/>
          <w:b/>
          <w:sz w:val="32"/>
          <w:szCs w:val="32"/>
        </w:rPr>
        <w:t>第二十一条</w:t>
      </w:r>
      <w:r>
        <w:rPr>
          <w:rFonts w:hint="eastAsia" w:asciiTheme="minorEastAsia" w:hAnsiTheme="minorEastAsia"/>
          <w:sz w:val="32"/>
          <w:szCs w:val="32"/>
        </w:rPr>
        <w:t xml:space="preserve"> 对需要享受优惠政策的土地意向人，属地政府、投资或相关行业行政主</w:t>
      </w:r>
      <w:r>
        <w:rPr>
          <w:rFonts w:hint="eastAsia" w:asciiTheme="minorEastAsia" w:hAnsiTheme="minorEastAsia"/>
          <w:color w:val="auto"/>
          <w:sz w:val="32"/>
          <w:szCs w:val="32"/>
        </w:rPr>
        <w:t>管部门应向</w:t>
      </w:r>
      <w:r>
        <w:rPr>
          <w:rFonts w:hint="eastAsia" w:asciiTheme="minorEastAsia" w:hAnsiTheme="minorEastAsia"/>
          <w:color w:val="auto"/>
          <w:sz w:val="32"/>
          <w:szCs w:val="32"/>
          <w:lang w:val="en-US" w:eastAsia="zh-CN"/>
        </w:rPr>
        <w:t>自然资源主管部门</w:t>
      </w:r>
      <w:r>
        <w:rPr>
          <w:rFonts w:hint="eastAsia" w:asciiTheme="minorEastAsia" w:hAnsiTheme="minorEastAsia"/>
          <w:color w:val="auto"/>
          <w:sz w:val="32"/>
          <w:szCs w:val="32"/>
        </w:rPr>
        <w:t>提供意向人符合条件的证明文件，由</w:t>
      </w:r>
      <w:r>
        <w:rPr>
          <w:rFonts w:hint="eastAsia" w:asciiTheme="minorEastAsia" w:hAnsiTheme="minorEastAsia"/>
          <w:color w:val="auto"/>
          <w:sz w:val="32"/>
          <w:szCs w:val="32"/>
          <w:lang w:val="en-US" w:eastAsia="zh-CN"/>
        </w:rPr>
        <w:t>自然资源主管部门</w:t>
      </w:r>
      <w:r>
        <w:rPr>
          <w:rFonts w:hint="eastAsia" w:asciiTheme="minorEastAsia" w:hAnsiTheme="minorEastAsia"/>
          <w:color w:val="auto"/>
          <w:sz w:val="32"/>
          <w:szCs w:val="32"/>
        </w:rPr>
        <w:t>登记备案后执行。</w:t>
      </w:r>
    </w:p>
    <w:p>
      <w:pPr>
        <w:spacing w:line="600" w:lineRule="exact"/>
        <w:ind w:firstLine="640" w:firstLineChars="200"/>
        <w:rPr>
          <w:rFonts w:hint="eastAsia" w:asciiTheme="minorEastAsia" w:hAnsiTheme="minorEastAsia"/>
          <w:sz w:val="32"/>
          <w:szCs w:val="32"/>
        </w:rPr>
      </w:pPr>
      <w:r>
        <w:rPr>
          <w:rFonts w:hint="eastAsia" w:asciiTheme="minorEastAsia" w:hAnsiTheme="minorEastAsia"/>
          <w:color w:val="auto"/>
          <w:sz w:val="32"/>
          <w:szCs w:val="32"/>
        </w:rPr>
        <w:t>对提出建设标准、非生产设施占地比例、产业类型、投资强度、产出效率和节能、环保等作为土地使用条件的，应按照“谁提出，谁监管”的原则，在土地出让成交后，由</w:t>
      </w:r>
      <w:r>
        <w:rPr>
          <w:rFonts w:hint="eastAsia" w:asciiTheme="minorEastAsia" w:hAnsiTheme="minorEastAsia"/>
          <w:color w:val="auto"/>
          <w:sz w:val="32"/>
          <w:szCs w:val="32"/>
          <w:lang w:val="en-US" w:eastAsia="zh-CN"/>
        </w:rPr>
        <w:t>提出关联条件的部门要求土地竞得人提交项目用地产业发展承诺书，作为签订土地出让合同的前提条件和提出关联条件部门的监管依据。提出关联条件的部门应对产业发展承诺书进行监督</w:t>
      </w:r>
      <w:r>
        <w:rPr>
          <w:rFonts w:hint="eastAsia" w:asciiTheme="minorEastAsia" w:hAnsiTheme="minorEastAsia"/>
          <w:color w:val="auto"/>
          <w:sz w:val="32"/>
          <w:szCs w:val="32"/>
        </w:rPr>
        <w:t>，并适时通报</w:t>
      </w:r>
      <w:r>
        <w:rPr>
          <w:rFonts w:hint="eastAsia" w:asciiTheme="minorEastAsia" w:hAnsiTheme="minorEastAsia"/>
          <w:color w:val="auto"/>
          <w:sz w:val="32"/>
          <w:szCs w:val="32"/>
          <w:lang w:val="en-US" w:eastAsia="zh-CN"/>
        </w:rPr>
        <w:t>自然资源主管部门</w:t>
      </w:r>
      <w:r>
        <w:rPr>
          <w:rFonts w:hint="eastAsia" w:asciiTheme="minorEastAsia" w:hAnsiTheme="minorEastAsia"/>
          <w:color w:val="auto"/>
          <w:sz w:val="32"/>
          <w:szCs w:val="32"/>
        </w:rPr>
        <w:t>。项目用地达不到约定的，各相关部门应按职能分工依法依</w:t>
      </w:r>
      <w:r>
        <w:rPr>
          <w:rFonts w:hint="eastAsia" w:asciiTheme="minorEastAsia" w:hAnsiTheme="minorEastAsia"/>
          <w:sz w:val="32"/>
          <w:szCs w:val="32"/>
        </w:rPr>
        <w:t>约进行处置。</w:t>
      </w:r>
    </w:p>
    <w:p>
      <w:pPr>
        <w:spacing w:line="600" w:lineRule="exact"/>
        <w:ind w:firstLine="643" w:firstLineChars="200"/>
        <w:rPr>
          <w:rFonts w:asciiTheme="minorEastAsia" w:hAnsiTheme="minorEastAsia"/>
          <w:sz w:val="32"/>
          <w:szCs w:val="32"/>
        </w:rPr>
      </w:pPr>
      <w:r>
        <w:rPr>
          <w:rFonts w:hint="eastAsia" w:asciiTheme="minorEastAsia" w:hAnsiTheme="minorEastAsia"/>
          <w:b/>
          <w:sz w:val="32"/>
          <w:szCs w:val="32"/>
        </w:rPr>
        <w:t>第二十二条</w:t>
      </w:r>
      <w:r>
        <w:rPr>
          <w:rFonts w:hint="eastAsia" w:asciiTheme="minorEastAsia" w:hAnsiTheme="minorEastAsia"/>
          <w:sz w:val="32"/>
          <w:szCs w:val="32"/>
        </w:rPr>
        <w:t xml:space="preserve"> 弹性年期出让的，受让人未按出让合同约定时间动工开发建设的，出让人应当及时开展闲置土地调查和处置工作。</w:t>
      </w:r>
    </w:p>
    <w:p>
      <w:p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lang w:val="en-US" w:eastAsia="zh-CN"/>
        </w:rPr>
        <w:t>长期租赁、</w:t>
      </w:r>
      <w:r>
        <w:rPr>
          <w:rFonts w:hint="eastAsia" w:asciiTheme="minorEastAsia" w:hAnsiTheme="minorEastAsia"/>
          <w:sz w:val="32"/>
          <w:szCs w:val="32"/>
        </w:rPr>
        <w:t>先租赁后出让方式取得土地，承租人未按租赁合同约定时间动工开发建设的，由出租人按照合同约定收回土地使用权。</w:t>
      </w:r>
    </w:p>
    <w:p>
      <w:pPr>
        <w:spacing w:line="600" w:lineRule="exact"/>
        <w:ind w:firstLine="643" w:firstLineChars="200"/>
        <w:rPr>
          <w:rFonts w:asciiTheme="minorEastAsia" w:hAnsiTheme="minorEastAsia"/>
          <w:sz w:val="32"/>
          <w:szCs w:val="32"/>
        </w:rPr>
      </w:pPr>
      <w:r>
        <w:rPr>
          <w:rFonts w:hint="eastAsia" w:asciiTheme="minorEastAsia" w:hAnsiTheme="minorEastAsia"/>
          <w:b/>
          <w:sz w:val="32"/>
          <w:szCs w:val="32"/>
        </w:rPr>
        <w:t>第二十三条</w:t>
      </w:r>
      <w:r>
        <w:rPr>
          <w:rFonts w:hint="eastAsia" w:asciiTheme="minorEastAsia" w:hAnsiTheme="minorEastAsia"/>
          <w:sz w:val="32"/>
          <w:szCs w:val="32"/>
        </w:rPr>
        <w:t xml:space="preserve"> 土地出让期间，受让人应当按照出让合同约定的土地用途和要求进行土地开发、利用和经营，不允许改变土地用途使用土地。对城乡规划已明确调整为其他经营性用地的工业用地，由土地储备机构予以收储。</w:t>
      </w:r>
    </w:p>
    <w:p>
      <w:p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rPr>
        <w:t>土地租赁期间，承租人不得改变土地用途，如承租人申请改变用途，出租人按照合同约定收回土地使用权。</w:t>
      </w:r>
    </w:p>
    <w:p>
      <w:pPr>
        <w:spacing w:line="600" w:lineRule="exact"/>
        <w:ind w:firstLine="643" w:firstLineChars="200"/>
        <w:rPr>
          <w:rFonts w:asciiTheme="minorEastAsia" w:hAnsiTheme="minorEastAsia"/>
          <w:sz w:val="32"/>
          <w:szCs w:val="32"/>
        </w:rPr>
      </w:pPr>
      <w:r>
        <w:rPr>
          <w:rFonts w:hint="eastAsia" w:asciiTheme="minorEastAsia" w:hAnsiTheme="minorEastAsia"/>
          <w:b/>
          <w:sz w:val="32"/>
          <w:szCs w:val="32"/>
        </w:rPr>
        <w:t>第二十四条</w:t>
      </w:r>
      <w:r>
        <w:rPr>
          <w:rFonts w:hint="eastAsia" w:asciiTheme="minorEastAsia" w:hAnsiTheme="minorEastAsia"/>
          <w:sz w:val="32"/>
          <w:szCs w:val="32"/>
        </w:rPr>
        <w:t xml:space="preserve"> 鼓励存量工业用地单位节地挖潜，调整和优化产业结构，提高土地节约集约利用水平。鼓励以先租赁后出让、弹性年期出让取得工业用地使用权的单位在符合城乡规划、消防要求的前提下，通过厂房加层、厂区改造、内部土地整理、开发建设地下空间等途径提高土地利用效率。经批准在原用地范围内新建、改建、扩建工业项目，且投资强度、建筑容积率等指标符合省、市规定的，应当签订土地出让合同变更协议，对新增的建筑面积部分不再补缴土地出让价款。</w:t>
      </w:r>
    </w:p>
    <w:p>
      <w:p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rPr>
        <w:t>在符合规划、不改变用途的前提下，经规划行政主管部门批准，在原仓储用地范围内对仓储用房进行改建、扩建和利用地下空间，提高容积率、建筑密度的，应当签订土地出让合同变更协议，对新增的建筑面积部分不再补缴土地出让价款。</w:t>
      </w:r>
    </w:p>
    <w:p>
      <w:pPr>
        <w:spacing w:line="600" w:lineRule="exact"/>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sz w:val="32"/>
          <w:szCs w:val="32"/>
          <w:lang w:val="en-US" w:eastAsia="zh-CN"/>
        </w:rPr>
        <w:t>注释稿：《广东省人民政府关于印发广东省降低制造业企业成本支持实体经济发展若干政策措施（修订版）的通知》（粤府〔2018〕79号）</w:t>
      </w:r>
    </w:p>
    <w:p>
      <w:pPr>
        <w:spacing w:line="600" w:lineRule="exact"/>
        <w:ind w:firstLine="643" w:firstLineChars="200"/>
        <w:rPr>
          <w:rFonts w:hint="eastAsia" w:asciiTheme="minorEastAsia" w:hAnsiTheme="minorEastAsia"/>
          <w:sz w:val="32"/>
          <w:szCs w:val="32"/>
        </w:rPr>
      </w:pPr>
      <w:r>
        <w:rPr>
          <w:rFonts w:hint="eastAsia" w:asciiTheme="minorEastAsia" w:hAnsiTheme="minorEastAsia"/>
          <w:b/>
          <w:sz w:val="32"/>
          <w:szCs w:val="32"/>
        </w:rPr>
        <w:t>第二十五条</w:t>
      </w:r>
      <w:r>
        <w:rPr>
          <w:rFonts w:hint="eastAsia" w:asciiTheme="minorEastAsia" w:hAnsiTheme="minorEastAsia"/>
          <w:sz w:val="32"/>
          <w:szCs w:val="32"/>
        </w:rPr>
        <w:t xml:space="preserve"> 建立用地项目土地利用绩效评估制度。各县（市、区）政府</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园区管理机构牵头，按照“谁提出，谁监管”的原则，根据项目投资协议对用地项目土地利用绩效进行评估，</w:t>
      </w:r>
      <w:r>
        <w:rPr>
          <w:rFonts w:hint="eastAsia" w:asciiTheme="minorEastAsia" w:hAnsiTheme="minorEastAsia"/>
          <w:sz w:val="32"/>
          <w:szCs w:val="32"/>
        </w:rPr>
        <w:t>对连续3 年不达绩效预期或3 年累计数不达预期的，政府有权按合同约定提前收回用地。绩效评估细则由市发展改革行政主管部门</w:t>
      </w:r>
      <w:r>
        <w:rPr>
          <w:rFonts w:hint="eastAsia" w:asciiTheme="minorEastAsia" w:hAnsiTheme="minorEastAsia"/>
          <w:color w:val="auto"/>
          <w:sz w:val="32"/>
          <w:szCs w:val="32"/>
        </w:rPr>
        <w:t>会同市</w:t>
      </w:r>
      <w:r>
        <w:rPr>
          <w:rFonts w:hint="eastAsia" w:asciiTheme="minorEastAsia" w:hAnsiTheme="minorEastAsia"/>
          <w:strike w:val="0"/>
          <w:dstrike w:val="0"/>
          <w:color w:val="auto"/>
          <w:sz w:val="32"/>
          <w:szCs w:val="32"/>
          <w:lang w:val="en-US" w:eastAsia="zh-CN"/>
        </w:rPr>
        <w:t>工信、投促、</w:t>
      </w:r>
      <w:r>
        <w:rPr>
          <w:rFonts w:hint="eastAsia" w:asciiTheme="minorEastAsia" w:hAnsiTheme="minorEastAsia"/>
          <w:color w:val="auto"/>
          <w:sz w:val="32"/>
          <w:szCs w:val="32"/>
          <w:lang w:val="en-US" w:eastAsia="zh-CN"/>
        </w:rPr>
        <w:t>自然资源</w:t>
      </w:r>
      <w:r>
        <w:rPr>
          <w:rFonts w:hint="eastAsia" w:asciiTheme="minorEastAsia" w:hAnsiTheme="minorEastAsia"/>
          <w:color w:val="auto"/>
          <w:sz w:val="32"/>
          <w:szCs w:val="32"/>
        </w:rPr>
        <w:t>等</w:t>
      </w:r>
      <w:r>
        <w:rPr>
          <w:rFonts w:hint="eastAsia" w:asciiTheme="minorEastAsia" w:hAnsiTheme="minorEastAsia"/>
          <w:sz w:val="32"/>
          <w:szCs w:val="32"/>
        </w:rPr>
        <w:t>行政主管部门另行制定颁布</w:t>
      </w:r>
      <w:r>
        <w:rPr>
          <w:rFonts w:hint="eastAsia" w:asciiTheme="minorEastAsia" w:hAnsiTheme="minorEastAsia"/>
          <w:sz w:val="32"/>
          <w:szCs w:val="32"/>
          <w:lang w:eastAsia="zh-CN"/>
        </w:rPr>
        <w:t>。</w:t>
      </w:r>
      <w:r>
        <w:rPr>
          <w:rFonts w:hint="eastAsia" w:asciiTheme="minorEastAsia" w:hAnsiTheme="minorEastAsia"/>
          <w:sz w:val="32"/>
          <w:szCs w:val="32"/>
        </w:rPr>
        <w:t>属地政府相关部门或园区管理机构依据有关法律、法规、规定、本办法和土地租赁合同或出让合同要求组织实施。</w:t>
      </w:r>
      <w:bookmarkStart w:id="0" w:name="_GoBack"/>
      <w:bookmarkEnd w:id="0"/>
    </w:p>
    <w:p>
      <w:pPr>
        <w:spacing w:line="600" w:lineRule="exact"/>
        <w:ind w:firstLine="643" w:firstLineChars="200"/>
        <w:rPr>
          <w:rFonts w:asciiTheme="minorEastAsia" w:hAnsiTheme="minorEastAsia"/>
          <w:sz w:val="32"/>
          <w:szCs w:val="32"/>
        </w:rPr>
      </w:pPr>
      <w:r>
        <w:rPr>
          <w:rFonts w:hint="eastAsia" w:asciiTheme="minorEastAsia" w:hAnsiTheme="minorEastAsia"/>
          <w:b/>
          <w:sz w:val="32"/>
          <w:szCs w:val="32"/>
        </w:rPr>
        <w:t>第二十六条</w:t>
      </w:r>
      <w:r>
        <w:rPr>
          <w:rFonts w:hint="eastAsia" w:asciiTheme="minorEastAsia" w:hAnsiTheme="minorEastAsia"/>
          <w:sz w:val="32"/>
          <w:szCs w:val="32"/>
        </w:rPr>
        <w:t xml:space="preserve"> 承租土地使用权期满，经绩效评估通过的，承租人可申请与出租人签订出让合同，承租人应当最迟于承租年限届满前一年向出租人提出。出租人同意将土地使用权出让的，双方签订出让合同，由受让人支付出让金等土地有偿使用费和相关税费。</w:t>
      </w:r>
    </w:p>
    <w:p>
      <w:p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rPr>
        <w:t>未申请出让或者虽申请出让但验收评估不合格、未达到合同约定要求的，承租土地使用权由出租人按照合同约定无偿收回，对地上建筑物的补偿，可根据合同事先约定采取残值补偿、无偿收回、由承租人恢复原状等方式处置。</w:t>
      </w:r>
    </w:p>
    <w:p>
      <w:pPr>
        <w:spacing w:line="600" w:lineRule="exact"/>
        <w:ind w:firstLine="643" w:firstLineChars="200"/>
        <w:rPr>
          <w:rFonts w:hint="eastAsia" w:asciiTheme="minorEastAsia" w:hAnsiTheme="minorEastAsia"/>
          <w:sz w:val="32"/>
          <w:szCs w:val="32"/>
        </w:rPr>
      </w:pPr>
      <w:r>
        <w:rPr>
          <w:rFonts w:hint="eastAsia" w:asciiTheme="minorEastAsia" w:hAnsiTheme="minorEastAsia"/>
          <w:b/>
          <w:sz w:val="32"/>
          <w:szCs w:val="32"/>
        </w:rPr>
        <w:t>第二十七条</w:t>
      </w:r>
      <w:r>
        <w:rPr>
          <w:rFonts w:hint="eastAsia" w:asciiTheme="minorEastAsia" w:hAnsiTheme="minorEastAsia"/>
          <w:sz w:val="32"/>
          <w:szCs w:val="32"/>
        </w:rPr>
        <w:t xml:space="preserve"> 受让人提出续期申请的，出让人应会同属地政府组织相关部门在接受申请后1个月内完成土地续期使用评价工作。符合</w:t>
      </w:r>
      <w:r>
        <w:rPr>
          <w:rFonts w:hint="eastAsia" w:asciiTheme="minorEastAsia" w:hAnsiTheme="minorEastAsia"/>
          <w:sz w:val="32"/>
          <w:szCs w:val="32"/>
          <w:lang w:val="en-US" w:eastAsia="zh-CN"/>
        </w:rPr>
        <w:t>国土空间规划</w:t>
      </w:r>
      <w:r>
        <w:rPr>
          <w:rFonts w:hint="eastAsia" w:asciiTheme="minorEastAsia" w:hAnsiTheme="minorEastAsia"/>
          <w:sz w:val="32"/>
          <w:szCs w:val="32"/>
        </w:rPr>
        <w:t>和产业发展规划，且经评价达到合同约定使用条件的，可以协议出让方式续期使用。</w:t>
      </w:r>
    </w:p>
    <w:p>
      <w:pPr>
        <w:spacing w:line="600" w:lineRule="exact"/>
        <w:ind w:firstLine="643" w:firstLineChars="200"/>
        <w:rPr>
          <w:rFonts w:asciiTheme="minorEastAsia" w:hAnsiTheme="minorEastAsia"/>
          <w:sz w:val="32"/>
          <w:szCs w:val="32"/>
        </w:rPr>
      </w:pPr>
      <w:r>
        <w:rPr>
          <w:rFonts w:hint="eastAsia" w:asciiTheme="minorEastAsia" w:hAnsiTheme="minorEastAsia"/>
          <w:b/>
          <w:sz w:val="32"/>
          <w:szCs w:val="32"/>
        </w:rPr>
        <w:t>第二十八条</w:t>
      </w:r>
      <w:r>
        <w:rPr>
          <w:rFonts w:hint="eastAsia" w:asciiTheme="minorEastAsia" w:hAnsiTheme="minorEastAsia"/>
          <w:sz w:val="32"/>
          <w:szCs w:val="32"/>
        </w:rPr>
        <w:t xml:space="preserve"> 土地出让期间的土地使用权出租、转让或抵押参照现有工业用地相关管理政策办理。</w:t>
      </w:r>
    </w:p>
    <w:p>
      <w:pPr>
        <w:spacing w:line="600" w:lineRule="exact"/>
        <w:ind w:firstLine="640" w:firstLineChars="200"/>
        <w:rPr>
          <w:rFonts w:hint="eastAsia" w:asciiTheme="minorEastAsia" w:hAnsiTheme="minorEastAsia"/>
          <w:color w:val="FF0000"/>
          <w:sz w:val="32"/>
          <w:szCs w:val="32"/>
          <w:lang w:eastAsia="zh-CN"/>
        </w:rPr>
      </w:pPr>
      <w:r>
        <w:rPr>
          <w:rFonts w:hint="eastAsia" w:asciiTheme="minorEastAsia" w:hAnsiTheme="minorEastAsia"/>
          <w:color w:val="000000" w:themeColor="text1"/>
          <w:sz w:val="32"/>
          <w:szCs w:val="32"/>
          <w14:textFill>
            <w14:solidFill>
              <w14:schemeClr w14:val="tx1"/>
            </w14:solidFill>
          </w14:textFill>
        </w:rPr>
        <w:t>以先租后让方式供应的，租赁期内承租的国有建设用地使用权在完成开发建设前不得转让、转租、抵押。转出让后，享有出让国有建设用地使用权权能</w:t>
      </w:r>
      <w:r>
        <w:rPr>
          <w:rFonts w:hint="eastAsia" w:asciiTheme="minorEastAsia" w:hAnsiTheme="minorEastAsia"/>
          <w:color w:val="000000" w:themeColor="text1"/>
          <w:sz w:val="32"/>
          <w:szCs w:val="32"/>
          <w:lang w:eastAsia="zh-CN"/>
          <w14:textFill>
            <w14:solidFill>
              <w14:schemeClr w14:val="tx1"/>
            </w14:solidFill>
          </w14:textFill>
        </w:rPr>
        <w:t>。</w:t>
      </w:r>
    </w:p>
    <w:p>
      <w:pPr>
        <w:spacing w:line="600" w:lineRule="exact"/>
        <w:ind w:firstLine="643" w:firstLineChars="200"/>
        <w:rPr>
          <w:rFonts w:hint="eastAsia" w:asciiTheme="minorEastAsia" w:hAnsiTheme="minorEastAsia"/>
          <w:sz w:val="32"/>
          <w:szCs w:val="32"/>
        </w:rPr>
      </w:pPr>
      <w:r>
        <w:rPr>
          <w:rFonts w:hint="eastAsia" w:asciiTheme="minorEastAsia" w:hAnsiTheme="minorEastAsia"/>
          <w:b/>
          <w:sz w:val="32"/>
          <w:szCs w:val="32"/>
        </w:rPr>
        <w:t>第二十九条</w:t>
      </w:r>
      <w:r>
        <w:rPr>
          <w:rFonts w:hint="eastAsia" w:asciiTheme="minorEastAsia" w:hAnsiTheme="minorEastAsia"/>
          <w:sz w:val="32"/>
          <w:szCs w:val="32"/>
        </w:rPr>
        <w:t xml:space="preserve"> 因受让人</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出租人</w:t>
      </w:r>
      <w:r>
        <w:rPr>
          <w:rFonts w:hint="eastAsia" w:asciiTheme="minorEastAsia" w:hAnsiTheme="minorEastAsia"/>
          <w:sz w:val="32"/>
          <w:szCs w:val="32"/>
          <w:lang w:eastAsia="zh-CN"/>
        </w:rPr>
        <w:t>）</w:t>
      </w:r>
      <w:r>
        <w:rPr>
          <w:rFonts w:hint="eastAsia" w:asciiTheme="minorEastAsia" w:hAnsiTheme="minorEastAsia"/>
          <w:sz w:val="32"/>
          <w:szCs w:val="32"/>
        </w:rPr>
        <w:t>自身原因需终止项目投资建设或运营的，受让人</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出租人</w:t>
      </w:r>
      <w:r>
        <w:rPr>
          <w:rFonts w:hint="eastAsia" w:asciiTheme="minorEastAsia" w:hAnsiTheme="minorEastAsia"/>
          <w:sz w:val="32"/>
          <w:szCs w:val="32"/>
          <w:lang w:eastAsia="zh-CN"/>
        </w:rPr>
        <w:t>）</w:t>
      </w:r>
      <w:r>
        <w:rPr>
          <w:rFonts w:hint="eastAsia" w:asciiTheme="minorEastAsia" w:hAnsiTheme="minorEastAsia"/>
          <w:sz w:val="32"/>
          <w:szCs w:val="32"/>
        </w:rPr>
        <w:t>向出让人申请终止履行出让合同并请求退还土地，经出让人同意，按照合同约定终止合同，退还工业用地使用权，对地上建筑物的补偿，可根据合同事先约定采取残值补偿、无偿收回、由受让人</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出租人</w:t>
      </w:r>
      <w:r>
        <w:rPr>
          <w:rFonts w:hint="eastAsia" w:asciiTheme="minorEastAsia" w:hAnsiTheme="minorEastAsia"/>
          <w:sz w:val="32"/>
          <w:szCs w:val="32"/>
          <w:lang w:eastAsia="zh-CN"/>
        </w:rPr>
        <w:t>）</w:t>
      </w:r>
      <w:r>
        <w:rPr>
          <w:rFonts w:hint="eastAsia" w:asciiTheme="minorEastAsia" w:hAnsiTheme="minorEastAsia"/>
          <w:sz w:val="32"/>
          <w:szCs w:val="32"/>
        </w:rPr>
        <w:t>恢复原状等方式处置。</w:t>
      </w:r>
    </w:p>
    <w:p>
      <w:pPr>
        <w:spacing w:line="600" w:lineRule="exact"/>
        <w:jc w:val="center"/>
        <w:rPr>
          <w:rFonts w:asciiTheme="minorEastAsia" w:hAnsiTheme="minorEastAsia"/>
          <w:b/>
          <w:sz w:val="32"/>
          <w:szCs w:val="32"/>
        </w:rPr>
      </w:pPr>
      <w:r>
        <w:rPr>
          <w:rFonts w:hint="eastAsia" w:asciiTheme="minorEastAsia" w:hAnsiTheme="minorEastAsia"/>
          <w:b/>
          <w:sz w:val="32"/>
          <w:szCs w:val="32"/>
        </w:rPr>
        <w:t>第五章 违约责任</w:t>
      </w:r>
    </w:p>
    <w:p>
      <w:pPr>
        <w:spacing w:line="600" w:lineRule="exact"/>
        <w:ind w:firstLine="643" w:firstLineChars="200"/>
        <w:rPr>
          <w:rFonts w:hint="eastAsia" w:asciiTheme="minorEastAsia" w:hAnsiTheme="minorEastAsia"/>
          <w:sz w:val="32"/>
          <w:szCs w:val="32"/>
        </w:rPr>
      </w:pPr>
      <w:r>
        <w:rPr>
          <w:rFonts w:hint="eastAsia" w:asciiTheme="minorEastAsia" w:hAnsiTheme="minorEastAsia"/>
          <w:b/>
          <w:sz w:val="32"/>
          <w:szCs w:val="32"/>
        </w:rPr>
        <w:t>第三十条</w:t>
      </w:r>
      <w:r>
        <w:rPr>
          <w:rFonts w:hint="eastAsia" w:asciiTheme="minorEastAsia" w:hAnsiTheme="minorEastAsia"/>
          <w:sz w:val="32"/>
          <w:szCs w:val="32"/>
        </w:rPr>
        <w:t xml:space="preserve"> 工业用地使用权实施先租赁后出让和弹性年期出让后，应将开发建设、产业类型、投资强度、产出效率和节能环保等要求纳入土地出让合同。未达到规定要求的，应当按照合同约定承担违约责任。</w:t>
      </w:r>
    </w:p>
    <w:p>
      <w:pPr>
        <w:spacing w:line="600" w:lineRule="exact"/>
        <w:ind w:firstLine="643" w:firstLineChars="200"/>
        <w:rPr>
          <w:rFonts w:asciiTheme="minorEastAsia" w:hAnsiTheme="minorEastAsia"/>
          <w:sz w:val="32"/>
          <w:szCs w:val="32"/>
        </w:rPr>
      </w:pPr>
      <w:r>
        <w:rPr>
          <w:rFonts w:hint="eastAsia" w:asciiTheme="minorEastAsia" w:hAnsiTheme="minorEastAsia"/>
          <w:b/>
          <w:sz w:val="32"/>
          <w:szCs w:val="32"/>
        </w:rPr>
        <w:t>第三十一条</w:t>
      </w:r>
      <w:r>
        <w:rPr>
          <w:rFonts w:hint="eastAsia" w:asciiTheme="minorEastAsia" w:hAnsiTheme="minorEastAsia"/>
          <w:sz w:val="32"/>
          <w:szCs w:val="32"/>
        </w:rPr>
        <w:t xml:space="preserve"> 受让人未按合同约定开发建设、未经出让人同意转让、转租或未按合同约定支付土地出让金的，出让人可以按合同约定向受让人收取违约金，直至解除合同、依法收回土地使用权。</w:t>
      </w:r>
    </w:p>
    <w:p>
      <w:p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rPr>
        <w:t>出让人未按合同约定交付土地的，受让人可以按合同约定向出让人收取违约金，直至解除合同。</w:t>
      </w:r>
    </w:p>
    <w:p>
      <w:pPr>
        <w:spacing w:line="600" w:lineRule="exact"/>
        <w:ind w:firstLine="643" w:firstLineChars="200"/>
        <w:rPr>
          <w:rFonts w:asciiTheme="minorEastAsia" w:hAnsiTheme="minorEastAsia"/>
          <w:sz w:val="32"/>
          <w:szCs w:val="32"/>
        </w:rPr>
      </w:pPr>
      <w:r>
        <w:rPr>
          <w:rFonts w:hint="eastAsia" w:asciiTheme="minorEastAsia" w:hAnsiTheme="minorEastAsia"/>
          <w:b/>
          <w:sz w:val="32"/>
          <w:szCs w:val="32"/>
        </w:rPr>
        <w:t>第三十二条</w:t>
      </w:r>
      <w:r>
        <w:rPr>
          <w:rFonts w:hint="eastAsia" w:asciiTheme="minorEastAsia" w:hAnsiTheme="minorEastAsia"/>
          <w:sz w:val="32"/>
          <w:szCs w:val="32"/>
        </w:rPr>
        <w:t xml:space="preserve"> 存在下列情形之一的，按照合同约定，出租人（出让人）可无偿收回工业用地使用权，对地上建筑物的补偿，可根据合同事先约定采取残值补偿、无偿收回、由受让人（承租人）恢复原状等方式处置：</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（一）除不可抗力外，因承租人自身原因未按时开工、竣工、投产或终止项目投资建设或运营的，或未按时缴交土地租金，或改变土地用途，或进行土地使用权转租的；</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 xml:space="preserve">（二）除不可抗力外，因受让人自身原因未按时开工、竣工、投产，超过合同约定最长时限的； </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（三）在达产评估、过程评估阶段，经属地政府相关部门或园区管理机构评估认定不符合绩效评估要求，按合同约定应当收回建设用地使用权的；</w:t>
      </w:r>
    </w:p>
    <w:p>
      <w:pPr>
        <w:spacing w:line="600" w:lineRule="exact"/>
        <w:ind w:firstLine="640" w:firstLineChars="200"/>
        <w:rPr>
          <w:rFonts w:hint="eastAsia" w:asciiTheme="minorEastAsia" w:hAnsiTheme="minorEastAsia"/>
          <w:sz w:val="32"/>
          <w:szCs w:val="32"/>
        </w:rPr>
      </w:pPr>
      <w:r>
        <w:rPr>
          <w:rFonts w:hint="eastAsia" w:asciiTheme="minorEastAsia" w:hAnsiTheme="minorEastAsia"/>
          <w:sz w:val="32"/>
          <w:szCs w:val="32"/>
        </w:rPr>
        <w:t>（四）在使用过程中造成严重环境污染，经人民法院作出有罪判决或经专业机构评估认定。</w:t>
      </w:r>
    </w:p>
    <w:p>
      <w:pPr>
        <w:spacing w:line="600" w:lineRule="exact"/>
        <w:ind w:firstLine="640" w:firstLineChars="200"/>
        <w:rPr>
          <w:rFonts w:hint="eastAsia" w:asciiTheme="minorEastAsia" w:hAnsiTheme="minorEastAsia"/>
          <w:sz w:val="32"/>
          <w:szCs w:val="32"/>
        </w:rPr>
      </w:pPr>
    </w:p>
    <w:p>
      <w:pPr>
        <w:spacing w:line="600" w:lineRule="exact"/>
        <w:jc w:val="center"/>
        <w:rPr>
          <w:rFonts w:asciiTheme="minorEastAsia" w:hAnsiTheme="minorEastAsia"/>
          <w:b/>
          <w:sz w:val="32"/>
          <w:szCs w:val="32"/>
        </w:rPr>
      </w:pPr>
      <w:r>
        <w:rPr>
          <w:rFonts w:hint="eastAsia" w:asciiTheme="minorEastAsia" w:hAnsiTheme="minorEastAsia"/>
          <w:b/>
          <w:sz w:val="32"/>
          <w:szCs w:val="32"/>
        </w:rPr>
        <w:t>第六章 附则</w:t>
      </w:r>
    </w:p>
    <w:p>
      <w:pPr>
        <w:spacing w:line="600" w:lineRule="exact"/>
        <w:ind w:firstLine="643" w:firstLineChars="200"/>
        <w:rPr>
          <w:rFonts w:asciiTheme="minorEastAsia" w:hAnsiTheme="minorEastAsia"/>
          <w:sz w:val="32"/>
          <w:szCs w:val="32"/>
        </w:rPr>
      </w:pPr>
      <w:r>
        <w:rPr>
          <w:rFonts w:hint="eastAsia" w:asciiTheme="minorEastAsia" w:hAnsiTheme="minorEastAsia"/>
          <w:b/>
          <w:sz w:val="32"/>
          <w:szCs w:val="32"/>
        </w:rPr>
        <w:t>第三十三条</w:t>
      </w:r>
      <w:r>
        <w:rPr>
          <w:rFonts w:hint="eastAsia" w:asciiTheme="minorEastAsia" w:hAnsiTheme="minorEastAsia"/>
          <w:sz w:val="32"/>
          <w:szCs w:val="32"/>
        </w:rPr>
        <w:t xml:space="preserve"> 本办法自发布之日起施行，有效期3 年。有效期届满，根据实施情况依法评估修订。</w:t>
      </w:r>
    </w:p>
    <w:p>
      <w:pPr>
        <w:tabs>
          <w:tab w:val="left" w:pos="6255"/>
        </w:tabs>
        <w:spacing w:line="600" w:lineRule="exact"/>
        <w:jc w:val="center"/>
        <w:rPr>
          <w:rFonts w:asciiTheme="minorEastAsia" w:hAnsi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D119D"/>
    <w:multiLevelType w:val="singleLevel"/>
    <w:tmpl w:val="A78D119D"/>
    <w:lvl w:ilvl="0" w:tentative="0">
      <w:start w:val="4"/>
      <w:numFmt w:val="chineseCounting"/>
      <w:suff w:val="space"/>
      <w:lvlText w:val="第%1条"/>
      <w:lvlJc w:val="left"/>
      <w:rPr>
        <w:rFonts w:hint="eastAsia"/>
      </w:rPr>
    </w:lvl>
  </w:abstractNum>
  <w:abstractNum w:abstractNumId="1">
    <w:nsid w:val="F87D5C7B"/>
    <w:multiLevelType w:val="singleLevel"/>
    <w:tmpl w:val="F87D5C7B"/>
    <w:lvl w:ilvl="0" w:tentative="0">
      <w:start w:val="19"/>
      <w:numFmt w:val="chineseCounting"/>
      <w:suff w:val="space"/>
      <w:lvlText w:val="第%1条"/>
      <w:lvlJc w:val="left"/>
      <w:rPr>
        <w:rFonts w:hint="eastAsia"/>
      </w:rPr>
    </w:lvl>
  </w:abstractNum>
  <w:abstractNum w:abstractNumId="2">
    <w:nsid w:val="FD367CA5"/>
    <w:multiLevelType w:val="singleLevel"/>
    <w:tmpl w:val="FD367CA5"/>
    <w:lvl w:ilvl="0" w:tentative="0">
      <w:start w:val="8"/>
      <w:numFmt w:val="chineseCounting"/>
      <w:suff w:val="space"/>
      <w:lvlText w:val="第%1条"/>
      <w:lvlJc w:val="left"/>
      <w:rPr>
        <w:rFonts w:hint="eastAsia"/>
      </w:rPr>
    </w:lvl>
  </w:abstractNum>
  <w:abstractNum w:abstractNumId="3">
    <w:nsid w:val="335D0013"/>
    <w:multiLevelType w:val="singleLevel"/>
    <w:tmpl w:val="335D0013"/>
    <w:lvl w:ilvl="0" w:tentative="0">
      <w:start w:val="6"/>
      <w:numFmt w:val="chineseCounting"/>
      <w:suff w:val="space"/>
      <w:lvlText w:val="第%1条"/>
      <w:lvlJc w:val="left"/>
      <w:rPr>
        <w:rFonts w:hint="eastAsia"/>
      </w:rPr>
    </w:lvl>
  </w:abstractNum>
  <w:abstractNum w:abstractNumId="4">
    <w:nsid w:val="72D39632"/>
    <w:multiLevelType w:val="singleLevel"/>
    <w:tmpl w:val="72D39632"/>
    <w:lvl w:ilvl="0" w:tentative="0">
      <w:start w:val="14"/>
      <w:numFmt w:val="chineseCounting"/>
      <w:suff w:val="space"/>
      <w:lvlText w:val="第%1条"/>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MmY0MjYzNGM1MmNmYzUxNmQyMmIyODdkYzYxNTAifQ=="/>
    <w:docVar w:name="KSO_WPS_MARK_KEY" w:val="537e98fe-0486-44d1-a899-451d0ec9e605"/>
  </w:docVars>
  <w:rsids>
    <w:rsidRoot w:val="00FA1801"/>
    <w:rsid w:val="000038E9"/>
    <w:rsid w:val="00356F72"/>
    <w:rsid w:val="00372A36"/>
    <w:rsid w:val="005D1442"/>
    <w:rsid w:val="006E702C"/>
    <w:rsid w:val="0089467B"/>
    <w:rsid w:val="008A0ECF"/>
    <w:rsid w:val="0097220D"/>
    <w:rsid w:val="009D7186"/>
    <w:rsid w:val="009F7173"/>
    <w:rsid w:val="00B635F7"/>
    <w:rsid w:val="00B92749"/>
    <w:rsid w:val="00C338AE"/>
    <w:rsid w:val="00CB5817"/>
    <w:rsid w:val="00D17E86"/>
    <w:rsid w:val="00D25198"/>
    <w:rsid w:val="00D35A01"/>
    <w:rsid w:val="00FA1801"/>
    <w:rsid w:val="02FD7AD0"/>
    <w:rsid w:val="050D784D"/>
    <w:rsid w:val="097C6764"/>
    <w:rsid w:val="0AD952CB"/>
    <w:rsid w:val="0C6C6317"/>
    <w:rsid w:val="0F740B1A"/>
    <w:rsid w:val="1B684CBC"/>
    <w:rsid w:val="249D7F1C"/>
    <w:rsid w:val="2D093A4B"/>
    <w:rsid w:val="2FC130E0"/>
    <w:rsid w:val="2FD57A4C"/>
    <w:rsid w:val="34164167"/>
    <w:rsid w:val="3B4B5FDE"/>
    <w:rsid w:val="3C8F383F"/>
    <w:rsid w:val="3F8711A3"/>
    <w:rsid w:val="40A632E9"/>
    <w:rsid w:val="412D5E5C"/>
    <w:rsid w:val="56D235F1"/>
    <w:rsid w:val="58D222DB"/>
    <w:rsid w:val="5CB3518F"/>
    <w:rsid w:val="5FF066BD"/>
    <w:rsid w:val="605E5044"/>
    <w:rsid w:val="61420941"/>
    <w:rsid w:val="641B1EF2"/>
    <w:rsid w:val="6B3304A3"/>
    <w:rsid w:val="76A160E0"/>
    <w:rsid w:val="77046B66"/>
    <w:rsid w:val="7CAD2EFC"/>
    <w:rsid w:val="7F995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11</Pages>
  <Words>5479</Words>
  <Characters>5524</Characters>
  <Lines>35</Lines>
  <Paragraphs>10</Paragraphs>
  <TotalTime>3</TotalTime>
  <ScaleCrop>false</ScaleCrop>
  <LinksUpToDate>false</LinksUpToDate>
  <CharactersWithSpaces>5561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2018-05-17T03:09:00Z</dcterms:created>
  <dc:creator>曾庆锋</dc:creator>
  <cp:lastModifiedBy>小备</cp:lastModifiedBy>
  <cp:lastPrinted>2024-09-30T07:27:00Z</cp:lastPrinted>
  <dcterms:modified xsi:type="dcterms:W3CDTF">2024-09-30T08:06:07Z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82479621B06B4CE58507D046A5558B58_13</vt:lpwstr>
  </property>
</Properties>
</file>