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rPr>
          <w:rFonts w:hint="eastAsia" w:ascii="黑体" w:hAnsi="黑体" w:eastAsia="黑体" w:cs="仿宋"/>
          <w:color w:val="auto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仿宋"/>
          <w:color w:val="auto"/>
          <w:kern w:val="0"/>
          <w:sz w:val="32"/>
          <w:szCs w:val="32"/>
          <w:lang w:bidi="ar"/>
        </w:rPr>
        <w:t>附件2</w:t>
      </w:r>
    </w:p>
    <w:p>
      <w:pPr>
        <w:widowControl/>
        <w:spacing w:line="540" w:lineRule="exact"/>
        <w:rPr>
          <w:rFonts w:hint="eastAsia" w:ascii="黑体" w:hAnsi="黑体" w:eastAsia="黑体" w:cs="仿宋"/>
          <w:color w:val="auto"/>
          <w:kern w:val="0"/>
          <w:sz w:val="32"/>
          <w:szCs w:val="32"/>
          <w:lang w:bidi="ar"/>
        </w:rPr>
      </w:pPr>
    </w:p>
    <w:p>
      <w:pPr>
        <w:widowControl/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bidi="ar"/>
        </w:rPr>
        <w:t>汕尾市2024年实施和2023年之前已入库的农村公路危旧桥梁明细表</w:t>
      </w:r>
    </w:p>
    <w:tbl>
      <w:tblPr>
        <w:tblStyle w:val="5"/>
        <w:tblpPr w:leftFromText="180" w:rightFromText="180" w:vertAnchor="text" w:horzAnchor="page" w:tblpX="1726" w:tblpY="373"/>
        <w:tblOverlap w:val="never"/>
        <w:tblW w:w="132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2485"/>
        <w:gridCol w:w="2615"/>
        <w:gridCol w:w="1971"/>
        <w:gridCol w:w="4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650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485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bidi="ar"/>
              </w:rPr>
              <w:t>县（市、区）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bidi="ar"/>
              </w:rPr>
              <w:t>桥梁名称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bidi="ar"/>
              </w:rPr>
              <w:t>技术等级</w:t>
            </w:r>
          </w:p>
        </w:tc>
        <w:tc>
          <w:tcPr>
            <w:tcW w:w="4498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bidi="ar"/>
              </w:rPr>
              <w:t>2024年建设目标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0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2485" w:type="dxa"/>
            <w:vMerge w:val="restart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  <w:t>市城区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  <w:t>后澳桥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  <w:t>五类</w:t>
            </w:r>
          </w:p>
        </w:tc>
        <w:tc>
          <w:tcPr>
            <w:tcW w:w="4498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黑体" w:hAnsi="黑体" w:eastAsia="黑体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  <w:t>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0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2485" w:type="dxa"/>
            <w:vMerge w:val="continue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615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  <w:t>前片桥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  <w:t>四类</w:t>
            </w:r>
          </w:p>
        </w:tc>
        <w:tc>
          <w:tcPr>
            <w:tcW w:w="4498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黑体" w:hAnsi="黑体" w:eastAsia="黑体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  <w:t>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  <w:t>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0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2485" w:type="dxa"/>
            <w:vMerge w:val="continue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615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  <w:t>龙溪(三)桥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  <w:t>五类</w:t>
            </w:r>
          </w:p>
        </w:tc>
        <w:tc>
          <w:tcPr>
            <w:tcW w:w="4498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  <w:t>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0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2485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  <w:t>陆丰市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  <w:t>桥头桥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  <w:t>四类</w:t>
            </w:r>
          </w:p>
        </w:tc>
        <w:tc>
          <w:tcPr>
            <w:tcW w:w="4498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  <w:t>开工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50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2485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  <w:t>海丰县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  <w:t>联新桥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  <w:t>四类</w:t>
            </w:r>
          </w:p>
        </w:tc>
        <w:tc>
          <w:tcPr>
            <w:tcW w:w="4498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  <w:t>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0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2485" w:type="dxa"/>
            <w:vMerge w:val="restart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  <w:t>陆河县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  <w:t>田心桥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  <w:t>四类</w:t>
            </w:r>
          </w:p>
        </w:tc>
        <w:tc>
          <w:tcPr>
            <w:tcW w:w="4498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  <w:t>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0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2485" w:type="dxa"/>
            <w:vMerge w:val="continue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615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  <w:t>苏坑桥（一）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  <w:t>四类</w:t>
            </w:r>
          </w:p>
        </w:tc>
        <w:tc>
          <w:tcPr>
            <w:tcW w:w="4498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  <w:t>完工</w:t>
            </w:r>
          </w:p>
        </w:tc>
      </w:tr>
    </w:tbl>
    <w:p/>
    <w:p>
      <w:bookmarkStart w:id="0" w:name="_GoBack"/>
      <w:bookmarkEnd w:id="0"/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numberInDash" w:start="13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14ED1"/>
    <w:rsid w:val="19820E85"/>
    <w:rsid w:val="25000877"/>
    <w:rsid w:val="2A655A3E"/>
    <w:rsid w:val="4E6B1725"/>
    <w:rsid w:val="4ED1155E"/>
    <w:rsid w:val="4F085706"/>
    <w:rsid w:val="516972B9"/>
    <w:rsid w:val="53687568"/>
    <w:rsid w:val="5406027E"/>
    <w:rsid w:val="56E8302B"/>
    <w:rsid w:val="5C67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2024-06-24T12:20:00Z</dcterms:created>
  <dc:creator>jtj01</dc:creator>
  <cp:lastModifiedBy>吴森涛</cp:lastModifiedBy>
  <cp:lastPrinted>2024-07-16T02:00:00Z</cp:lastPrinted>
  <dcterms:modified xsi:type="dcterms:W3CDTF">2024-08-12T09:41:24Z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50B1126DAB0E415BA887171EF8F8A13D</vt:lpwstr>
  </property>
</Properties>
</file>