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default" w:ascii="黑体" w:hAnsi="黑体" w:eastAsia="黑体" w:cs="仿宋"/>
          <w:color w:val="auto"/>
          <w:kern w:val="0"/>
          <w:sz w:val="32"/>
          <w:szCs w:val="32"/>
          <w:lang w:val="en-US" w:bidi="ar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bidi="ar"/>
        </w:rPr>
        <w:t>附件</w:t>
      </w:r>
      <w:r>
        <w:rPr>
          <w:rFonts w:hint="default" w:ascii="黑体" w:hAnsi="黑体" w:eastAsia="黑体" w:cs="仿宋"/>
          <w:color w:val="auto"/>
          <w:kern w:val="0"/>
          <w:sz w:val="32"/>
          <w:szCs w:val="32"/>
          <w:lang w:val="en-US" w:bidi="ar"/>
        </w:rPr>
        <w:t>1</w:t>
      </w:r>
    </w:p>
    <w:p>
      <w:pPr>
        <w:widowControl/>
        <w:spacing w:line="540" w:lineRule="exact"/>
        <w:rPr>
          <w:rFonts w:hint="eastAsia" w:ascii="黑体" w:hAnsi="黑体" w:eastAsia="黑体" w:cs="仿宋"/>
          <w:color w:val="auto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汕尾市2024年“美丽农村路”建设任务分解表</w:t>
      </w:r>
    </w:p>
    <w:tbl>
      <w:tblPr>
        <w:tblStyle w:val="5"/>
        <w:tblpPr w:leftFromText="180" w:rightFromText="180" w:vertAnchor="text" w:horzAnchor="page" w:tblpXSpec="center" w:tblpY="373"/>
        <w:tblOverlap w:val="never"/>
        <w:tblW w:w="12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528"/>
        <w:gridCol w:w="2358"/>
        <w:gridCol w:w="5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任务（公里）</w:t>
            </w:r>
          </w:p>
        </w:tc>
        <w:tc>
          <w:tcPr>
            <w:tcW w:w="586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具体实施的乡镇名单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市城区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8.6</w:t>
            </w:r>
          </w:p>
        </w:tc>
        <w:tc>
          <w:tcPr>
            <w:tcW w:w="586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黑体" w:eastAsia="黑体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红草镇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陆丰市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  <w:t>1.22</w:t>
            </w:r>
          </w:p>
        </w:tc>
        <w:tc>
          <w:tcPr>
            <w:tcW w:w="5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金厢镇、河东镇、桥冲镇、博美镇、八万镇、内湖镇、湖东镇、甲子镇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海丰县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35.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  <w:t>558</w:t>
            </w:r>
          </w:p>
        </w:tc>
        <w:tc>
          <w:tcPr>
            <w:tcW w:w="5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公平镇、城东镇、可塘镇、陶河镇、大湖镇、平东镇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陆河县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25.7</w:t>
            </w:r>
          </w:p>
        </w:tc>
        <w:tc>
          <w:tcPr>
            <w:tcW w:w="5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螺溪镇、河田镇、上护镇、南万镇、东坑镇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692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合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计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.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bidi="ar"/>
              </w:rPr>
              <w:t>078</w:t>
            </w:r>
          </w:p>
        </w:tc>
        <w:tc>
          <w:tcPr>
            <w:tcW w:w="586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widowControl/>
        <w:spacing w:line="540" w:lineRule="exact"/>
        <w:rPr>
          <w:rFonts w:hint="eastAsia" w:ascii="黑体" w:hAnsi="黑体" w:eastAsia="黑体" w:cs="仿宋"/>
          <w:color w:val="auto"/>
          <w:kern w:val="0"/>
          <w:sz w:val="32"/>
          <w:szCs w:val="32"/>
          <w:lang w:bidi="ar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 w:start="12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1442"/>
    <w:rsid w:val="1407166F"/>
    <w:rsid w:val="29BE0001"/>
    <w:rsid w:val="2AB93EC5"/>
    <w:rsid w:val="2B660A19"/>
    <w:rsid w:val="2B787A33"/>
    <w:rsid w:val="330E7805"/>
    <w:rsid w:val="418A28D8"/>
    <w:rsid w:val="56AC3E57"/>
    <w:rsid w:val="573A0A09"/>
    <w:rsid w:val="5CA3512C"/>
    <w:rsid w:val="5CDD33F8"/>
    <w:rsid w:val="63B672BB"/>
    <w:rsid w:val="6F7A2F38"/>
    <w:rsid w:val="767D292A"/>
    <w:rsid w:val="7E5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2024-06-24T12:19:00Z</dcterms:created>
  <dc:creator>jtj01</dc:creator>
  <cp:lastModifiedBy>吴森涛</cp:lastModifiedBy>
  <dcterms:modified xsi:type="dcterms:W3CDTF">2024-08-12T09:41:09Z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2D16046A051B45649509D78DCD8624C6</vt:lpwstr>
  </property>
</Properties>
</file>