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83" w:type="dxa"/>
        <w:tblInd w:w="-2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2205"/>
        <w:gridCol w:w="222"/>
        <w:gridCol w:w="1128"/>
        <w:gridCol w:w="72"/>
        <w:gridCol w:w="1173"/>
        <w:gridCol w:w="117"/>
        <w:gridCol w:w="1308"/>
        <w:gridCol w:w="162"/>
        <w:gridCol w:w="333"/>
        <w:gridCol w:w="612"/>
        <w:gridCol w:w="1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783" w:type="dxa"/>
            <w:gridSpan w:val="12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783" w:type="dxa"/>
            <w:gridSpan w:val="1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2020年度船用油经营企业信息填报表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0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企业明称：</w:t>
            </w:r>
          </w:p>
        </w:tc>
        <w:tc>
          <w:tcPr>
            <w:tcW w:w="8475" w:type="dxa"/>
            <w:gridSpan w:val="1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0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企业性质：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联系人：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联系电话：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0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注册地址：</w:t>
            </w:r>
          </w:p>
        </w:tc>
        <w:tc>
          <w:tcPr>
            <w:tcW w:w="8475" w:type="dxa"/>
            <w:gridSpan w:val="1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类别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含硫标准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省内销量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省外销量</w:t>
            </w: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自用量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用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量</w:t>
            </w:r>
          </w:p>
        </w:tc>
        <w:tc>
          <w:tcPr>
            <w:tcW w:w="2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车用柴油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普通柴油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轻质燃料油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重质燃料油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其他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2020年销量总计</w:t>
            </w:r>
          </w:p>
        </w:tc>
        <w:tc>
          <w:tcPr>
            <w:tcW w:w="62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源</w:t>
            </w:r>
          </w:p>
        </w:tc>
        <w:tc>
          <w:tcPr>
            <w:tcW w:w="2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购买油品类别</w:t>
            </w: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含硫标准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购进数量</w:t>
            </w:r>
          </w:p>
        </w:tc>
        <w:tc>
          <w:tcPr>
            <w:tcW w:w="1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油源企业名称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油源企业类别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2020年度购买量总计：      吨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注：1.含硫标准填写PPM，不清楚则填写“不清楚”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2.企业性质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3.来源分类</w:t>
      </w:r>
    </w:p>
    <w:sectPr>
      <w:pgSz w:w="11906" w:h="16838"/>
      <w:pgMar w:top="1814" w:right="1247" w:bottom="1247" w:left="1587" w:header="851" w:footer="992" w:gutter="0"/>
      <w:paperSrc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52433"/>
    <w:rsid w:val="3CC92D83"/>
    <w:rsid w:val="480E0C16"/>
    <w:rsid w:val="4D401F44"/>
    <w:rsid w:val="521E5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2020-04-25T15:47:00Z</dcterms:created>
  <dc:creator>Administrator</dc:creator>
  <cp:lastModifiedBy>余绮妮</cp:lastModifiedBy>
  <cp:lastPrinted>2021-03-10T06:41:30Z</cp:lastPrinted>
  <dcterms:modified xsi:type="dcterms:W3CDTF">2021-03-10T06:42:50Z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