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333333"/>
          <w:sz w:val="44"/>
          <w:szCs w:val="44"/>
        </w:rPr>
      </w:pPr>
      <w:r>
        <w:rPr>
          <w:rFonts w:hint="eastAsia" w:ascii="方正小标宋简体" w:eastAsia="方正小标宋简体"/>
          <w:color w:val="333333"/>
          <w:sz w:val="44"/>
          <w:szCs w:val="44"/>
          <w:lang w:val="en-US" w:eastAsia="zh-CN"/>
        </w:rPr>
        <w:t>汕尾</w:t>
      </w:r>
      <w:r>
        <w:rPr>
          <w:rFonts w:hint="eastAsia" w:ascii="方正小标宋简体" w:eastAsia="方正小标宋简体"/>
          <w:color w:val="333333"/>
          <w:sz w:val="44"/>
          <w:szCs w:val="44"/>
        </w:rPr>
        <w:t>市交通运输局</w:t>
      </w:r>
      <w:r>
        <w:rPr>
          <w:rFonts w:hint="eastAsia" w:ascii="方正小标宋简体" w:eastAsia="方正小标宋简体"/>
          <w:color w:val="333333"/>
          <w:sz w:val="44"/>
          <w:szCs w:val="44"/>
          <w:lang w:val="en-US" w:eastAsia="zh-CN"/>
        </w:rPr>
        <w:t>关于</w:t>
      </w:r>
      <w:r>
        <w:rPr>
          <w:rFonts w:hint="eastAsia" w:ascii="方正小标宋简体" w:eastAsia="方正小标宋简体"/>
          <w:color w:val="333333"/>
          <w:sz w:val="44"/>
          <w:szCs w:val="44"/>
        </w:rPr>
        <w:t>私人小客车</w:t>
      </w:r>
    </w:p>
    <w:p>
      <w:pPr>
        <w:jc w:val="center"/>
        <w:rPr>
          <w:rFonts w:hint="eastAsia" w:ascii="方正小标宋简体" w:eastAsia="方正小标宋简体"/>
          <w:color w:val="333333"/>
          <w:sz w:val="44"/>
          <w:szCs w:val="44"/>
          <w:lang w:val="en-US" w:eastAsia="zh-CN"/>
        </w:rPr>
      </w:pPr>
      <w:r>
        <w:rPr>
          <w:rFonts w:hint="eastAsia" w:ascii="方正小标宋简体" w:eastAsia="方正小标宋简体"/>
          <w:color w:val="333333"/>
          <w:sz w:val="44"/>
          <w:szCs w:val="44"/>
        </w:rPr>
        <w:t>合乘出行</w:t>
      </w:r>
      <w:r>
        <w:rPr>
          <w:rFonts w:hint="eastAsia" w:ascii="方正小标宋简体" w:eastAsia="方正小标宋简体"/>
          <w:color w:val="333333"/>
          <w:sz w:val="44"/>
          <w:szCs w:val="44"/>
          <w:lang w:eastAsia="zh-CN"/>
        </w:rPr>
        <w:t>的</w:t>
      </w:r>
      <w:r>
        <w:rPr>
          <w:rFonts w:hint="eastAsia" w:ascii="方正小标宋简体" w:eastAsia="方正小标宋简体"/>
          <w:color w:val="333333"/>
          <w:sz w:val="44"/>
          <w:szCs w:val="44"/>
        </w:rPr>
        <w:t>若干</w:t>
      </w:r>
      <w:r>
        <w:rPr>
          <w:rFonts w:hint="eastAsia" w:ascii="方正小标宋简体" w:eastAsia="方正小标宋简体"/>
          <w:color w:val="333333"/>
          <w:sz w:val="44"/>
          <w:szCs w:val="44"/>
          <w:lang w:val="en-US" w:eastAsia="zh-CN"/>
        </w:rPr>
        <w:t>规定</w:t>
      </w:r>
    </w:p>
    <w:p>
      <w:pPr>
        <w:jc w:val="center"/>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（征求意见稿）</w:t>
      </w:r>
    </w:p>
    <w:p>
      <w:pPr>
        <w:jc w:val="center"/>
        <w:rPr>
          <w:rFonts w:hint="eastAsia" w:ascii="方正小标宋简体" w:eastAsia="方正小标宋简体"/>
          <w:color w:val="333333"/>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根据《国务院办公厅关于深化改革推进出租汽车行业健康发展的指导意见》（国办发〔2016〕58号）和《关于修改〈网络预约出租汽车经营服务管理暂行办法〉的决定》（交通运输部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工业和信息化部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公安部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商务部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市场监管总局</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国家网信办令20</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年第4</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号）等有关规定和要求，为缓解城市交通拥堵，提倡绿色出行，鼓励并规范私人小客车合乘行为，厘清非法营运与私人小客车合乘的界限，保障合乘各方合法权益，制定本规定。</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也称为拼车、顺风车，是指不以营利为目的，由合乘出行提供者事先发布出行信息，供出行线路相同的人（以下简称“合乘者”）选择乘坐其小客车，并分摊部分出行成本或免费互助的共享出行方式。私人小客车合乘</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以满足车主自身出行需求为前提，不以营利为目的。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私人小客车合乘不属于道路运输经营行为，为合乘各方自愿的民事行为，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应当遵循合法、平等、自愿、公平、诚信的原则，</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相关权利、义务及安全事故等责任由合乘各方依法、依约自行承担。</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私人小客车合乘各方包括合乘信息服务平台（以下简称“合乘平台”）、合乘出行提供者和合乘者。合乘平台是指以互联网技术为依托构建服务平台，整合供需信息，提供私人小客车合乘信息服务的企业</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kern w:val="0"/>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kern w:val="0"/>
          <w:sz w:val="32"/>
          <w:szCs w:val="32"/>
          <w:lang w:val="en-US" w:eastAsia="zh-CN" w:bidi="ar-SA"/>
          <w14:textFill>
            <w14:solidFill>
              <w14:schemeClr w14:val="tx1">
                <w14:lumMod w14:val="95000"/>
                <w14:lumOff w14:val="5000"/>
              </w14:schemeClr>
            </w14:solidFill>
          </w14:textFill>
        </w:rPr>
        <w:t>合乘平台应具备线上线下服务能力，有信息发布、计费结算等功能，能做好合乘出行的服务和管理，必须落实合乘平台安全生产主体责任，做好合乘出行管理，遵守以下规范：</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一）对注册的合乘出行提供者、进行合乘服务的车辆信息进行核查，建立并落实注册的合乘出行提供者背景和车辆状况动态核查机制，不得为驾驶员和车辆条件不符合法律法规要求或者存在安全隐患的合乘行为提供注册和合乘信息服务。对于不再符合条件的驾驶员和车辆应当立即停止提供合乘信息服务并注销注册信息。</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确保提供合乘服务的车辆、驾驶员和乘客的相关信息真实有效，并提供在线合乘出行协议，明确各方权利、义务。车</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辆信息及合乘出行信息应包括车辆号牌、合乘行驶轨迹、合乘出行时间和出行次数等。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三）完善网络安全管理制度和网络安全防范措施，不得侵害用户合法权益和社会公共利益，合乘平台采集合乘提供者和合乘者的个人信息，不得超越提供合乘业务所必需的范围。除配合国家机关依法行使监督检查权或者刑事侦查权外，合乘平台不得向任何第三方提供相关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四）建立投诉和有关纠纷处置制度，及时受理、处理合乘各方的投诉和有关纠纷。制定合乘提供者进入和退出规则，对存在线下私自加价、严重损害合乘者权益造成恶劣影响、以营利为目的变相从事非法营运等行为的合乘提供者，应当停止向其提供合乘信息服务并注销其注册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五）合理设定出行成本计算方法及分摊比例，提供在线合乘出行协议，并提前分别在合乘提供者端和合乘者端显示线路里程、费用构成、总费用、分摊人数和分摊比例等信息。单次里程分摊总费用仅限燃料成本及通行费等直接费用，按合乘里程计费，按合乘人数（含合乘出行提供者本人）平均分摊，占用座位的儿童按成人计</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，每公里合乘费用不得高于巡游车公里租价的</w:t>
      </w:r>
      <w:r>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50%</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。不得设置起步价、返空费，</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不得按合乘时间计费。通行费等费用由合乘各方协商分摊，并在合乘平台提前确认分摊比例。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（六）每天为同一合乘车辆提供的合乘供需信息整合服务不得超过</w:t>
      </w:r>
      <w:r>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次，对超过当日合乘次数的</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合乘提供者</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应禁止其继续发布当日有关合乘信息。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（七）收取信息服务费的，应当向社会公开收费标准，实行明码标价。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60" w:lineRule="exact"/>
        <w:ind w:firstLine="64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五、合乘出行提供者通过合乘平台提供合乘服务，应遵守以下规定：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（一）在合乘平台实名注册，并提供合乘出行车辆的号牌、外观照片、车型、年检记录以及保险状况等信息。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（二）合乘出行实际驾驶员、车辆必须与合乘信息服务平台注册登记的驾驶员、车辆一致。</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（三）使用具有公安部门核发的《机动车行驶证》且年检合格的非营运性质的7座及以下小客车，且</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拥有相应准驾车型的机动车驾驶证</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并在合乘平台提前发布出行计划。出行计划应当包含出行线路、具体时间和地点。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（四）每个合乘计划只能在一个合乘平台发布。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（五）合乘出行过程中要自觉遵守道路交通安全法律法规，做到不酒后开车、不超速、不超员、不闯红灯、不乱停车，自觉遵守途经道路的各项交通管理要求。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（六）同一车辆每天提供合乘出行的次数不得超过3次。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60" w:lineRule="exact"/>
        <w:ind w:firstLine="64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六、合乘各方应配合交通运输部门执法检查，并主动提供合乘信息。禁止利用私人小客车合乘名义从事或变相从事非法营运活动。交通运输主管部门在执法检查中，根据有关法律法规规章，结合本若干规定，对非法营运行为或合乘出行行为进行认定。涉嫌非法营运的，由交通运输部门对相关合乘平台、合乘出行提供者依法予以查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七、合乘各方应严格遵守道路交通安全法律法规，共同维护道路交通安全、有序。对违反道路交通安全法律法规的，由公安机关依法予以处罚。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八、本规定自2024年7月1日起实施，有效期五年。</w:t>
      </w:r>
    </w:p>
    <w:p>
      <w:pPr>
        <w:numPr>
          <w:ilvl w:val="0"/>
          <w:numId w:val="0"/>
        </w:numPr>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11B030-AAB8-4083-9B9E-BA1D29F73A8A}"/>
  </w:font>
  <w:font w:name="方正小标宋简体">
    <w:panose1 w:val="02010601030101010101"/>
    <w:charset w:val="86"/>
    <w:family w:val="roman"/>
    <w:pitch w:val="default"/>
    <w:sig w:usb0="00000001" w:usb1="080E0000" w:usb2="00000000" w:usb3="00000000" w:csb0="00040000" w:csb1="00000000"/>
    <w:embedRegular r:id="rId2" w:fontKey="{947CA69E-AB76-4A56-9A13-24D639582D51}"/>
  </w:font>
  <w:font w:name="仿宋_GB2312">
    <w:panose1 w:val="02010609030101010101"/>
    <w:charset w:val="86"/>
    <w:family w:val="modern"/>
    <w:pitch w:val="default"/>
    <w:sig w:usb0="00000001" w:usb1="080E0000" w:usb2="00000000" w:usb3="00000000" w:csb0="00040000" w:csb1="00000000"/>
    <w:embedRegular r:id="rId3" w:fontKey="{4CCD6EB0-85FE-405C-A2BE-9C62BFE44E97}"/>
  </w:font>
  <w:font w:name="楷体">
    <w:panose1 w:val="02010609060101010101"/>
    <w:charset w:val="86"/>
    <w:family w:val="auto"/>
    <w:pitch w:val="default"/>
    <w:sig w:usb0="800002BF" w:usb1="38CF7CFA" w:usb2="00000016" w:usb3="00000000" w:csb0="00040001" w:csb1="00000000"/>
    <w:embedRegular r:id="rId4" w:fontKey="{DDBFE435-C6F7-4A80-B694-5F44E7F3CA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ZTE0NjQyNjJkYWNkZWViMmJiNzM4ODI3ODc2NzQifQ=="/>
  </w:docVars>
  <w:rsids>
    <w:rsidRoot w:val="78F05A22"/>
    <w:rsid w:val="03A21E9B"/>
    <w:rsid w:val="051262CF"/>
    <w:rsid w:val="0A802703"/>
    <w:rsid w:val="0D294218"/>
    <w:rsid w:val="12FB03D7"/>
    <w:rsid w:val="204066B0"/>
    <w:rsid w:val="20C57668"/>
    <w:rsid w:val="2A8B3997"/>
    <w:rsid w:val="2B5F2BDC"/>
    <w:rsid w:val="2C4E5C28"/>
    <w:rsid w:val="2C854EAC"/>
    <w:rsid w:val="2E6279EB"/>
    <w:rsid w:val="337278AB"/>
    <w:rsid w:val="3D1C2D2E"/>
    <w:rsid w:val="3D423CBF"/>
    <w:rsid w:val="3D5F367F"/>
    <w:rsid w:val="488F68F0"/>
    <w:rsid w:val="4BA97CC9"/>
    <w:rsid w:val="5039061E"/>
    <w:rsid w:val="50664639"/>
    <w:rsid w:val="51D86641"/>
    <w:rsid w:val="57BD7B2B"/>
    <w:rsid w:val="606340E6"/>
    <w:rsid w:val="6DA12E4B"/>
    <w:rsid w:val="7265409A"/>
    <w:rsid w:val="78F05A22"/>
    <w:rsid w:val="7C15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1970</Words>
  <Characters>1983</Characters>
  <Lines>0</Lines>
  <Paragraphs>0</Paragraphs>
  <TotalTime>133</TotalTime>
  <ScaleCrop>false</ScaleCrop>
  <LinksUpToDate>false</LinksUpToDate>
  <CharactersWithSpaces>1983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2023-12-24T03:04:00Z</dcterms:created>
  <dc:creator>小样的的</dc:creator>
  <cp:lastModifiedBy>耿齐</cp:lastModifiedBy>
  <cp:lastPrinted>2024-05-28T00:49:00Z</cp:lastPrinted>
  <dcterms:modified xsi:type="dcterms:W3CDTF">2024-06-19T09:25:19Z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59AF8CF234C946F6B194F6203022A56E_13</vt:lpwstr>
  </property>
</Properties>
</file>