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0000" w:rsidRDefault="00000000">
      <w:pPr>
        <w:spacing w:line="500" w:lineRule="exact"/>
        <w:ind w:firstLineChars="200" w:firstLine="880"/>
        <w:jc w:val="center"/>
        <w:rPr>
          <w:rFonts w:ascii="华文中宋" w:eastAsia="华文中宋" w:hAnsi="华文中宋" w:cs="华文中宋" w:hint="eastAsia"/>
          <w:sz w:val="44"/>
          <w:szCs w:val="44"/>
        </w:rPr>
      </w:pPr>
      <w:r>
        <w:rPr>
          <w:rFonts w:ascii="华文中宋" w:eastAsia="华文中宋" w:hAnsi="华文中宋" w:cs="华文中宋" w:hint="eastAsia"/>
          <w:sz w:val="44"/>
          <w:szCs w:val="44"/>
        </w:rPr>
        <w:t>2017年汕尾市委老干部局部门预算</w:t>
      </w:r>
    </w:p>
    <w:p w:rsidR="00000000" w:rsidRDefault="00000000">
      <w:pPr>
        <w:spacing w:line="500" w:lineRule="exact"/>
        <w:ind w:firstLineChars="200" w:firstLine="880"/>
        <w:jc w:val="center"/>
      </w:pPr>
      <w:r>
        <w:rPr>
          <w:rFonts w:ascii="华文中宋" w:eastAsia="华文中宋" w:hAnsi="华文中宋" w:cs="华文中宋" w:hint="eastAsia"/>
          <w:sz w:val="44"/>
          <w:szCs w:val="44"/>
        </w:rPr>
        <w:t>基本情况说明</w:t>
      </w:r>
    </w:p>
    <w:p w:rsidR="00000000" w:rsidRDefault="00000000">
      <w:pPr>
        <w:spacing w:line="500" w:lineRule="exact"/>
        <w:ind w:firstLineChars="200" w:firstLine="643"/>
        <w:rPr>
          <w:rFonts w:ascii="宋体" w:hAnsi="宋体" w:cs="宋体" w:hint="eastAsia"/>
          <w:b/>
          <w:bCs/>
          <w:sz w:val="32"/>
          <w:szCs w:val="32"/>
        </w:rPr>
      </w:pPr>
      <w:r>
        <w:rPr>
          <w:rFonts w:ascii="宋体" w:hAnsi="宋体" w:cs="宋体"/>
          <w:b/>
          <w:bCs/>
          <w:sz w:val="32"/>
          <w:szCs w:val="32"/>
        </w:rPr>
        <w:t>一、基本情况</w:t>
      </w:r>
    </w:p>
    <w:p w:rsidR="00000000" w:rsidRDefault="00000000">
      <w:pPr>
        <w:spacing w:line="500" w:lineRule="exact"/>
        <w:ind w:firstLineChars="200" w:firstLine="643"/>
      </w:pPr>
      <w:r>
        <w:rPr>
          <w:rFonts w:ascii="宋体" w:hAnsi="宋体" w:cs="宋体"/>
          <w:b/>
          <w:bCs/>
          <w:sz w:val="32"/>
          <w:szCs w:val="32"/>
        </w:rPr>
        <w:t>（一）机构设置、职能   </w:t>
      </w:r>
      <w:r>
        <w:t> </w:t>
      </w:r>
    </w:p>
    <w:p w:rsidR="00000000"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市委老干部局是负责老干部管理的工作部门。本部门包含汕尾市老干部活动中心、汕尾市市直企业离休干部管理服务中心等下属单位。</w:t>
      </w:r>
    </w:p>
    <w:p w:rsidR="00000000" w:rsidRDefault="00000000">
      <w:pPr>
        <w:spacing w:line="500" w:lineRule="exact"/>
        <w:ind w:firstLineChars="200" w:firstLine="643"/>
        <w:rPr>
          <w:rFonts w:ascii="宋体" w:hAnsi="宋体" w:cs="宋体"/>
          <w:b/>
          <w:bCs/>
          <w:sz w:val="32"/>
          <w:szCs w:val="32"/>
        </w:rPr>
      </w:pPr>
      <w:r>
        <w:rPr>
          <w:rFonts w:ascii="宋体" w:hAnsi="宋体" w:cs="宋体"/>
          <w:b/>
          <w:bCs/>
          <w:sz w:val="32"/>
          <w:szCs w:val="32"/>
        </w:rPr>
        <w:t>老干部局主要职能：</w:t>
      </w:r>
    </w:p>
    <w:p w:rsidR="00000000"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1.贯彻执行党和国家有关老干部工作的方针、政策，研究拟定我市老干部工作的政策规定。调查研究老干部工作的新情况、新问题，提出改进工作的意见和建议。</w:t>
      </w:r>
    </w:p>
    <w:p w:rsidR="00000000"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2.督促、协同有关部门落实老干部的政治待遇，生活待遇，建立健全老干部医疗等保障机制。组织老干部学习政治理论，做好老干部的思想政治工作及加强离退休干部党支部建设。</w:t>
      </w:r>
    </w:p>
    <w:p w:rsidR="00000000"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3.指导各地、各部门搞好老干部活动场所、老干部（老年）大学的建设、管理和服务工作。</w:t>
      </w:r>
    </w:p>
    <w:p w:rsidR="00000000"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4.负责外市老干部来我市参观的组织接待工作。指导县区各项业务工作，承办省委老干部局及市委交办的其他事项同。</w:t>
      </w:r>
    </w:p>
    <w:p w:rsidR="00000000" w:rsidRDefault="00000000">
      <w:pPr>
        <w:ind w:firstLineChars="200" w:firstLine="643"/>
        <w:rPr>
          <w:rFonts w:ascii="宋体" w:hAnsi="宋体" w:cs="宋体"/>
          <w:b/>
          <w:bCs/>
          <w:sz w:val="32"/>
          <w:szCs w:val="32"/>
        </w:rPr>
      </w:pPr>
      <w:r>
        <w:rPr>
          <w:rFonts w:ascii="宋体" w:hAnsi="宋体" w:cs="宋体"/>
          <w:b/>
          <w:bCs/>
          <w:sz w:val="32"/>
          <w:szCs w:val="32"/>
        </w:rPr>
        <w:t>老干部活动中心职能：</w:t>
      </w:r>
    </w:p>
    <w:p w:rsidR="00000000"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贯彻落实中共中央“五老”方针，为市直单位广大老干部创造提供活动场所服务；组织老干部各种研究会，开展各</w:t>
      </w:r>
      <w:r>
        <w:rPr>
          <w:rFonts w:ascii="仿宋_GB2312" w:eastAsia="仿宋_GB2312" w:hAnsi="仿宋_GB2312" w:cs="仿宋_GB2312"/>
          <w:sz w:val="32"/>
          <w:szCs w:val="32"/>
        </w:rPr>
        <w:lastRenderedPageBreak/>
        <w:t>项有益于身心健康的文体活动，举办科学文化知识，丰富老干部的晚年生活，增强体质，继续发挥老干部的余热。</w:t>
      </w:r>
    </w:p>
    <w:p w:rsidR="00000000" w:rsidRDefault="00000000">
      <w:pPr>
        <w:ind w:firstLineChars="200" w:firstLine="643"/>
        <w:rPr>
          <w:rFonts w:ascii="宋体" w:hAnsi="宋体" w:cs="宋体"/>
          <w:b/>
          <w:bCs/>
          <w:sz w:val="32"/>
          <w:szCs w:val="32"/>
        </w:rPr>
      </w:pPr>
      <w:r>
        <w:rPr>
          <w:rFonts w:ascii="宋体" w:hAnsi="宋体" w:cs="宋体"/>
          <w:b/>
          <w:bCs/>
          <w:sz w:val="32"/>
          <w:szCs w:val="32"/>
        </w:rPr>
        <w:t>企业离休干部管理服务中心职能：</w:t>
      </w:r>
    </w:p>
    <w:p w:rsidR="00000000"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负责落实接收管理的企业离休干部的政治、生活待遇；协同有关单位完善企业离休的离休费和医疗费保障机制；负责接收管理企业离休干部有关经费的收缴、发放和结算工作；定期组织企业离休干部的政治学习、文体参观等活动，组织离休党员过好组织生活；负责企业离休干部来信来访，做好重大节日和生病住院企业离休干部的探访慰问工作；协助办理企业离休干部逝世后的丧事工作。</w:t>
      </w:r>
    </w:p>
    <w:p w:rsidR="00000000" w:rsidRDefault="00000000">
      <w:pPr>
        <w:spacing w:line="500" w:lineRule="exact"/>
        <w:ind w:firstLineChars="200" w:firstLine="643"/>
        <w:rPr>
          <w:rFonts w:ascii="仿宋" w:eastAsia="仿宋" w:hAnsi="仿宋" w:cs="仿宋"/>
          <w:b/>
          <w:bCs/>
          <w:sz w:val="32"/>
          <w:szCs w:val="32"/>
        </w:rPr>
      </w:pPr>
      <w:r>
        <w:rPr>
          <w:rFonts w:ascii="仿宋" w:eastAsia="仿宋" w:hAnsi="仿宋" w:cs="仿宋"/>
          <w:b/>
          <w:bCs/>
          <w:sz w:val="32"/>
          <w:szCs w:val="32"/>
        </w:rPr>
        <w:t>（二）人员构成情况</w:t>
      </w:r>
    </w:p>
    <w:p w:rsidR="00000000"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b/>
          <w:bCs/>
          <w:sz w:val="32"/>
          <w:szCs w:val="32"/>
        </w:rPr>
        <w:t>老干部局</w:t>
      </w:r>
      <w:r>
        <w:rPr>
          <w:rFonts w:ascii="仿宋_GB2312" w:eastAsia="仿宋_GB2312" w:hAnsi="仿宋_GB2312" w:cs="仿宋_GB2312"/>
          <w:sz w:val="32"/>
          <w:szCs w:val="32"/>
        </w:rPr>
        <w:t>：在职实有人数7人，其中：在职7人。退休人员7人。</w:t>
      </w:r>
    </w:p>
    <w:p w:rsidR="00000000"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b/>
          <w:bCs/>
          <w:sz w:val="32"/>
          <w:szCs w:val="32"/>
        </w:rPr>
        <w:t>老干部中心</w:t>
      </w:r>
      <w:r>
        <w:rPr>
          <w:rFonts w:ascii="仿宋_GB2312" w:eastAsia="仿宋_GB2312" w:hAnsi="仿宋_GB2312" w:cs="仿宋_GB2312"/>
          <w:sz w:val="32"/>
          <w:szCs w:val="32"/>
        </w:rPr>
        <w:t>：在职实有人数4人，其中：在职4人。退休人员2人。</w:t>
      </w:r>
    </w:p>
    <w:p w:rsidR="00000000"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b/>
          <w:bCs/>
          <w:sz w:val="32"/>
          <w:szCs w:val="32"/>
        </w:rPr>
        <w:t>市直企业离休干部管理服务中心</w:t>
      </w:r>
      <w:r>
        <w:rPr>
          <w:rFonts w:ascii="仿宋_GB2312" w:eastAsia="仿宋_GB2312" w:hAnsi="仿宋_GB2312" w:cs="仿宋_GB2312"/>
          <w:sz w:val="32"/>
          <w:szCs w:val="32"/>
        </w:rPr>
        <w:t>：在职实有人数2人，其中：在职2人。</w:t>
      </w:r>
    </w:p>
    <w:p w:rsidR="00000000" w:rsidRDefault="00000000">
      <w:pPr>
        <w:spacing w:line="500" w:lineRule="exact"/>
        <w:ind w:firstLineChars="200" w:firstLine="643"/>
        <w:rPr>
          <w:rFonts w:ascii="仿宋" w:eastAsia="仿宋" w:hAnsi="仿宋" w:cs="仿宋"/>
          <w:b/>
          <w:bCs/>
          <w:sz w:val="32"/>
          <w:szCs w:val="32"/>
        </w:rPr>
      </w:pPr>
      <w:r>
        <w:rPr>
          <w:rFonts w:ascii="仿宋" w:eastAsia="仿宋" w:hAnsi="仿宋" w:cs="仿宋"/>
          <w:b/>
          <w:bCs/>
          <w:sz w:val="32"/>
          <w:szCs w:val="32"/>
        </w:rPr>
        <w:t>（三）预算年度主要工作任务</w:t>
      </w:r>
    </w:p>
    <w:p w:rsidR="00000000" w:rsidRDefault="00000000">
      <w:pPr>
        <w:ind w:firstLineChars="200" w:firstLine="420"/>
        <w:rPr>
          <w:rFonts w:ascii="仿宋_GB2312" w:eastAsia="仿宋_GB2312" w:hAnsi="仿宋_GB2312" w:cs="仿宋_GB2312" w:hint="eastAsia"/>
          <w:sz w:val="32"/>
          <w:szCs w:val="32"/>
        </w:rPr>
      </w:pPr>
      <w:r>
        <w:t> </w:t>
      </w:r>
      <w:r>
        <w:rPr>
          <w:rFonts w:ascii="仿宋_GB2312" w:eastAsia="仿宋_GB2312" w:hAnsi="仿宋_GB2312" w:cs="仿宋_GB2312"/>
          <w:sz w:val="32"/>
          <w:szCs w:val="32"/>
        </w:rPr>
        <w:t>   组织老干部政治理论学习，为老干部订阅资料，组织老干部书画展；老干部大学开展文体活动，老年志愿者服务活动和组织引导老同志为汕尾加快振兴发展增添正能量活动，些力所及的志愿活动；在“七一”、“老人节”等重大节日</w:t>
      </w:r>
      <w:r>
        <w:rPr>
          <w:rFonts w:ascii="仿宋_GB2312" w:eastAsia="仿宋_GB2312" w:hAnsi="仿宋_GB2312" w:cs="仿宋_GB2312"/>
          <w:sz w:val="32"/>
          <w:szCs w:val="32"/>
        </w:rPr>
        <w:lastRenderedPageBreak/>
        <w:t>期间组织活动和上门慰问；老干部生病住院期间慰问，对生活困难的离休干部及离休干部遗属进行帮扶；召开每年一度迎春茶话会；为老干部创新载体，建设老干部网站等</w:t>
      </w:r>
      <w:r>
        <w:rPr>
          <w:rFonts w:ascii="仿宋_GB2312" w:eastAsia="仿宋_GB2312" w:hAnsi="仿宋_GB2312" w:cs="仿宋_GB2312" w:hint="eastAsia"/>
          <w:sz w:val="32"/>
          <w:szCs w:val="32"/>
        </w:rPr>
        <w:t>；</w:t>
      </w:r>
    </w:p>
    <w:p w:rsidR="00000000" w:rsidRDefault="00000000">
      <w:pPr>
        <w:ind w:firstLineChars="200" w:firstLine="640"/>
        <w:rPr>
          <w:rFonts w:ascii="仿宋_GB2312" w:eastAsia="仿宋_GB2312" w:hAnsi="仿宋_GB2312" w:cs="仿宋_GB2312"/>
          <w:b/>
          <w:bCs/>
          <w:sz w:val="32"/>
          <w:szCs w:val="32"/>
        </w:rPr>
      </w:pPr>
      <w:r>
        <w:rPr>
          <w:rFonts w:ascii="仿宋_GB2312" w:eastAsia="仿宋_GB2312" w:hAnsi="仿宋_GB2312" w:cs="仿宋_GB2312"/>
          <w:b/>
          <w:bCs/>
          <w:sz w:val="32"/>
          <w:szCs w:val="32"/>
        </w:rPr>
        <w:t>二、收入预算说明</w:t>
      </w:r>
    </w:p>
    <w:p w:rsidR="00000000"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市委老干部局：2017年部门预算收入数为168.2万元，其中：一般公共预算拨款168.2万元，政府性基金拨款0万元，财政专户拨款0万元，其他资金0万元。</w:t>
      </w:r>
    </w:p>
    <w:p w:rsidR="00000000"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市老干部活动中心：2017年部门预算收入数为70.7万元，其中：一般公共预算拨款70.7万元，政府性基金拨款0万元，财政专户拨款0万元，其他资金0万元。</w:t>
      </w:r>
    </w:p>
    <w:p w:rsidR="00000000" w:rsidRDefault="00000000">
      <w:pPr>
        <w:ind w:firstLineChars="200" w:firstLine="640"/>
      </w:pPr>
      <w:r>
        <w:rPr>
          <w:rFonts w:ascii="仿宋_GB2312" w:eastAsia="仿宋_GB2312" w:hAnsi="仿宋_GB2312" w:cs="仿宋_GB2312"/>
          <w:sz w:val="32"/>
          <w:szCs w:val="32"/>
        </w:rPr>
        <w:t>企业离休干部管理服务中心：2017年部门预算收入数为29.8万元，其中：一般公共预算拨款29.8万元，政府性基金拨款0万元，财政专户拨款0万元，其他资金0万元。</w:t>
      </w:r>
    </w:p>
    <w:p w:rsidR="00000000" w:rsidRDefault="00000000">
      <w:pPr>
        <w:spacing w:line="500" w:lineRule="exact"/>
        <w:ind w:firstLineChars="200" w:firstLine="643"/>
        <w:rPr>
          <w:rFonts w:ascii="仿宋" w:eastAsia="仿宋" w:hAnsi="仿宋" w:cs="仿宋"/>
          <w:b/>
          <w:bCs/>
          <w:sz w:val="32"/>
          <w:szCs w:val="32"/>
        </w:rPr>
      </w:pPr>
      <w:r>
        <w:rPr>
          <w:rFonts w:ascii="仿宋" w:eastAsia="仿宋" w:hAnsi="仿宋" w:cs="仿宋"/>
          <w:b/>
          <w:bCs/>
          <w:sz w:val="32"/>
          <w:szCs w:val="32"/>
        </w:rPr>
        <w:t>三、支出预算说明</w:t>
      </w:r>
    </w:p>
    <w:p w:rsidR="00000000"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市委老干部局：2017年部门预算支出数为168.2万元，?基本支出预算133.2万元，占总支出的79%，比上年增加14.5万元，增长12%。其中：工资福利支出48.1万元；对个人和家庭的补助74.5万元；商品和服务支出10.6万元。‚项目支出35万元，占总支出的27%，比上年增加5万元，增长16%。主要是：老干部网站建设及维护费等。</w:t>
      </w:r>
    </w:p>
    <w:p w:rsidR="00000000"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市老干部活动中心：2017年部门预算收入数为70.7万元，基本支出预算53.7万元，占总支出的76%，比上年增</w:t>
      </w:r>
      <w:r>
        <w:rPr>
          <w:rFonts w:ascii="仿宋_GB2312" w:eastAsia="仿宋_GB2312" w:hAnsi="仿宋_GB2312" w:cs="仿宋_GB2312"/>
          <w:sz w:val="32"/>
          <w:szCs w:val="32"/>
        </w:rPr>
        <w:lastRenderedPageBreak/>
        <w:t>加18.6万元，增长52%（人员增加）。其中：工资福利支出29.3万元；对个人和家庭的补助20.4万元；商品和服务支出4万元。项目支出17万元，占总支出的24%，与上年持平。</w:t>
      </w:r>
    </w:p>
    <w:p w:rsidR="00000000"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市直企业离休干部管理服务中心：2017年部门预算收入数为29.8万元，?基本支出预算22.8万元，占总支出的77%，比上年增加2.4万元，增长11%。其中：工资福利支出15.3万元；对个人和家庭的补助4.5万元；商品和服务支出3万元。‚项目支出7万元，占总支出的23%，与上年持平。</w:t>
      </w:r>
    </w:p>
    <w:p w:rsidR="00000000" w:rsidRDefault="00000000">
      <w:pPr>
        <w:spacing w:line="500" w:lineRule="exact"/>
        <w:ind w:firstLineChars="200" w:firstLine="643"/>
        <w:rPr>
          <w:rFonts w:ascii="仿宋" w:eastAsia="仿宋" w:hAnsi="仿宋" w:cs="仿宋"/>
          <w:b/>
          <w:bCs/>
          <w:sz w:val="32"/>
          <w:szCs w:val="32"/>
        </w:rPr>
      </w:pPr>
      <w:r>
        <w:rPr>
          <w:rFonts w:ascii="仿宋" w:eastAsia="仿宋" w:hAnsi="仿宋" w:cs="仿宋"/>
          <w:b/>
          <w:bCs/>
          <w:sz w:val="32"/>
          <w:szCs w:val="32"/>
        </w:rPr>
        <w:t>四、“三公经费”财政拨款支出预算说明</w:t>
      </w:r>
    </w:p>
    <w:p w:rsidR="00000000"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2017年汕尾市委老干部局“三公经费”预算数12万元，与2016年持平。具体情况如下：</w:t>
      </w:r>
    </w:p>
    <w:p w:rsidR="00000000"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1.因公出国（境）经费支出0万元，与上年持平；</w:t>
      </w:r>
    </w:p>
    <w:p w:rsidR="00000000"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2.公务用车购置费支出0万元，与上年持平；</w:t>
      </w:r>
    </w:p>
    <w:p w:rsidR="00000000"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3.公务用车运行费支出7万元，与上年持平；</w:t>
      </w:r>
    </w:p>
    <w:p w:rsidR="00000000"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4.公务接待费支出5万元，与上年持平。</w:t>
      </w:r>
    </w:p>
    <w:p w:rsidR="00000000"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w:t>
      </w:r>
    </w:p>
    <w:p w:rsidR="00000000"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附件：</w:t>
      </w:r>
      <w:hyperlink r:id="rId4" w:history="1">
        <w:r>
          <w:rPr>
            <w:rFonts w:ascii="仿宋_GB2312" w:eastAsia="仿宋_GB2312" w:hAnsi="仿宋_GB2312" w:cs="仿宋_GB2312"/>
            <w:sz w:val="32"/>
            <w:szCs w:val="32"/>
          </w:rPr>
          <w:t>汕尾市委老干部局_预算汇总表.xls</w:t>
        </w:r>
      </w:hyperlink>
    </w:p>
    <w:p w:rsidR="00000000" w:rsidRDefault="00000000">
      <w:pPr>
        <w:ind w:firstLineChars="200" w:firstLine="640"/>
        <w:rPr>
          <w:rFonts w:ascii="仿宋_GB2312" w:eastAsia="仿宋_GB2312" w:hAnsi="仿宋_GB2312" w:cs="仿宋_GB2312"/>
          <w:sz w:val="32"/>
          <w:szCs w:val="32"/>
        </w:rPr>
      </w:pPr>
      <w:hyperlink r:id="rId5" w:history="1">
        <w:r>
          <w:rPr>
            <w:rFonts w:ascii="仿宋_GB2312" w:eastAsia="仿宋_GB2312" w:hAnsi="仿宋_GB2312" w:cs="仿宋_GB2312"/>
            <w:sz w:val="32"/>
            <w:szCs w:val="32"/>
          </w:rPr>
          <w:t>汕尾市老干</w:t>
        </w:r>
        <w:r>
          <w:rPr>
            <w:rFonts w:ascii="仿宋_GB2312" w:eastAsia="仿宋_GB2312" w:hAnsi="仿宋_GB2312" w:cs="仿宋_GB2312" w:hint="eastAsia"/>
            <w:sz w:val="32"/>
            <w:szCs w:val="32"/>
          </w:rPr>
          <w:t>部</w:t>
        </w:r>
        <w:r>
          <w:rPr>
            <w:rFonts w:ascii="仿宋_GB2312" w:eastAsia="仿宋_GB2312" w:hAnsi="仿宋_GB2312" w:cs="仿宋_GB2312"/>
            <w:sz w:val="32"/>
            <w:szCs w:val="32"/>
          </w:rPr>
          <w:t>活动中心_预算汇总表.xls</w:t>
        </w:r>
      </w:hyperlink>
    </w:p>
    <w:p w:rsidR="00000000" w:rsidRDefault="00000000">
      <w:pPr>
        <w:ind w:firstLineChars="200" w:firstLine="640"/>
        <w:rPr>
          <w:rFonts w:ascii="仿宋_GB2312" w:eastAsia="仿宋_GB2312" w:hAnsi="仿宋_GB2312" w:cs="仿宋_GB2312"/>
          <w:sz w:val="32"/>
          <w:szCs w:val="32"/>
        </w:rPr>
      </w:pPr>
      <w:hyperlink r:id="rId6" w:history="1">
        <w:r>
          <w:rPr>
            <w:rFonts w:ascii="仿宋_GB2312" w:eastAsia="仿宋_GB2312" w:hAnsi="仿宋_GB2312" w:cs="仿宋_GB2312"/>
            <w:sz w:val="32"/>
            <w:szCs w:val="32"/>
          </w:rPr>
          <w:t>汕尾市市直企业离休干部管理服务中心_预算汇总表.xls</w:t>
        </w:r>
      </w:hyperlink>
    </w:p>
    <w:p w:rsidR="002513FF" w:rsidRDefault="002513FF">
      <w:pPr>
        <w:ind w:firstLineChars="200" w:firstLine="420"/>
      </w:pPr>
    </w:p>
    <w:sectPr w:rsidR="002513F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7BA3CF6"/>
    <w:rsid w:val="002513FF"/>
    <w:rsid w:val="00DB7E3A"/>
    <w:rsid w:val="37BA3CF6"/>
    <w:rsid w:val="5F7F428A"/>
    <w:rsid w:val="67DAABE0"/>
    <w:rsid w:val="7DEBE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D9FCAA-398E-4223-83BD-7247506B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character" w:styleId="a4">
    <w:name w:val="Strong"/>
    <w:basedOn w:val="a0"/>
    <w:qFormat/>
    <w:rPr>
      <w:b/>
    </w:rPr>
  </w:style>
  <w:style w:type="character" w:styleId="a5">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anwei.gov.cn/attachment/cmsfile/swzdly/bmyjs/201702/daofile/1890820170215172343502.xls" TargetMode="External"/><Relationship Id="rId5" Type="http://schemas.openxmlformats.org/officeDocument/2006/relationships/hyperlink" Target="https://www.shanwei.gov.cn/attachment/cmsfile/swzdly/bmyjs/201702/daofile/1891420170215172336064.xls" TargetMode="External"/><Relationship Id="rId4" Type="http://schemas.openxmlformats.org/officeDocument/2006/relationships/hyperlink" Target="https://www.shanwei.gov.cn/attachment/cmsfile/swzdly/bmyjs/201702/daofile/1890120170215172327174.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chenjingqi</dc:creator>
  <cp:keywords/>
  <cp:lastModifiedBy>子 影</cp:lastModifiedBy>
  <cp:revision>2</cp:revision>
  <dcterms:created xsi:type="dcterms:W3CDTF">2024-04-25T07:37:00Z</dcterms:created>
  <dcterms:modified xsi:type="dcterms:W3CDTF">2024-04-25T07:37:00Z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