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2024年度汕尾市高标准农田建设项目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评审工作方案（第一批）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根据省农业农村厅《关于进一步加强高标准农田建设的通知》（粤办函〔2020〕63号）等相关文件精神，为做好我市2024年度高标准农田建设项目评审工作，特制定以下工作方案：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一、总体思路及评审依据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（一）总体思路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评审实行符合性条件审核和量化评分制。一是拟订项目符合性条件审核表，在现场评审时先对符合性条件进行审核，不符合条件的项目不再进行量化评分；二是拟订现场评审量化评审指标表，对通过符合性条件审核的项目，逐项进行量化评分。最终形成项目可行或项目不可行的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（二）评审依据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1.国家、省有关资金和项目管理政策文件，包括：《农田建设项目管理办法》（农业农村部令2019年第4号）、《高标准农田建设管理质量管理办法（试行）》、《高标准农田建设通则》（GB/T 30600-2022）、《高标准农田建设标准》（NY/T 2148-2012）、《关于印发广东省农业农村厅农田建设项目管理实施办法的通知》（粤农农规〔2020〕4号）等相关文件要求。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申报有关的文件，包括：《关于加强和规范农田建设项目评审工作和省级专家库管理的通知》（粤农农函〔2020〕232号）、《关于加快建设完善2019年及以后年度高标准农田建设项目库的通知》（粤农农〔2018〕124号）等相关文件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3.项目编报有关规范和要求，包括</w:t>
      </w:r>
      <w:r>
        <w:rPr>
          <w:rFonts w:hint="eastAsia" w:ascii="仿宋_GB2312" w:hAnsi="仿宋_GB2312" w:eastAsia="仿宋_GB2312" w:cs="仿宋_GB2312"/>
          <w:sz w:val="32"/>
          <w:szCs w:val="32"/>
          <w:highlight w:val="none"/>
          <w:lang w:val="en-US" w:eastAsia="zh-CN"/>
        </w:rPr>
        <w:t>：《广东省高标准农田建设项目初步设计文件编制技术规程（试行）》《高标准农田建设通则(GB/T30600--2022)》、《高标准农田建设评价激励</w:t>
      </w:r>
      <w:r>
        <w:rPr>
          <w:rFonts w:hint="eastAsia" w:ascii="仿宋_GB2312" w:hAnsi="仿宋_GB2312" w:eastAsia="仿宋_GB2312" w:cs="仿宋_GB2312"/>
          <w:sz w:val="32"/>
          <w:szCs w:val="32"/>
          <w:lang w:val="en-US" w:eastAsia="zh-CN"/>
        </w:rPr>
        <w:t>实施办法（试行）》及项目评价标准表中相关参考指标。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二、评审程序及日程安排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（一）评审准备阶段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1.梳理资料。收集项目申报相关资料，以及与项目申报、评审有关的依据文件。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2.制订方案。根据项目类别及特点等，结合实际，拟订评审工作思路、评审程序及日程安排、评审内容及要点。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3.抽选专家。从省农田建设项目专家库中抽取相关专业专家，组成项目评审专家组。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（二）项目评审阶段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1.专家培训。评审开始前对专家进行政策和业务培训，讲解项目评审有关政策和纪律要求，明确评审任务和责任。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2.室内评审。由项目评审专家组对项目初步设计进行室内评审。重点对项目的可行性、项目投资概算的合理性及项目申报材料的真实性、完整性、合规性等进行审核。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3.现场评审。派出评审组赴项目建设现场进行实地考察。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重点审核项目的可行性、项目投资概算的合理性及项目申报材料的真实性、完整性、合规性等。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4.询问答疑。评审专家针对评审项目提出问题，项目建设单位和申报材料编写单位等提供补充说明或证明某一方面事实的材料，或者进行相关解释说明。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5.综合评价。评审组综合上述阶段的评审成果，进行综合分析判断，形成对项目结论的综合性评价，并对结论可行的项目提出修改完善的意见和建议。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（三）形成结论及评审完成阶段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整理结论表格。评审专家根据评审项目具体情况，对照项目评审结论有关表格，逐项填写。其中，综合结论为不可行的项目只填写符合性审核意见表，总结结论为可行的项目还需填写项目量化评分表和专家意见反馈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专家结论复核。第三方技术单位对专家形成的项目评审意见结论表初稿进行复核。在不改变专家本意的情况下，对表格格式问题和内容散乱等进行调整修正；在同专家沟通一致的情况下，对专家表述不完整、不清晰或政策把握有偏差的问题进行相应修改完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3.专家签名。项目评审最终结论有关表格定稿后，由参与评审的专家进行签名确认，对评审意见负责。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出具结论。市农业农村局根据第三方技术服务单位出具的项目评审结论和有关表格情况，出具评审结论。在确认项目规划设计与实施方案（定稿）已按专家评审意见修改完善后，由市农业农村局按有关规定将项目评审标准、程序和结果等情况进行公示。公示无异议后，由市农业农村局出具项目初步设计评审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以上为日程安排，可根据评审工作进度、联系专家情况及受其他客观因素影响，进行相应调整。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三、评审内容及要点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（一）评审的项目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1.2024年度汕尾市海丰县黄羌镇虎噉村等3个村高标准农田改造提升建设项目（国债）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2.2024年度汕尾市海丰县黄羌镇双新村等3个村高标准农田改造提升建设项目（国债）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3.2024年度汕尾市海丰县可塘镇上达</w:t>
      </w:r>
      <w:bookmarkStart w:id="3" w:name="_GoBack"/>
      <w:bookmarkEnd w:id="3"/>
      <w:r>
        <w:rPr>
          <w:rFonts w:hint="eastAsia" w:ascii="仿宋_GB2312" w:hAnsi="仿宋_GB2312" w:eastAsia="仿宋_GB2312" w:cs="仿宋_GB2312"/>
          <w:sz w:val="32"/>
          <w:szCs w:val="32"/>
          <w:lang w:val="en-US" w:eastAsia="zh-CN"/>
        </w:rPr>
        <w:t>村等2个村高标准农田改造提升建设项目（国债）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4.2024年度汕尾市海丰县赤坑镇古流村高标准农田改造提升建设项目（国债）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5.2024年度汕尾市海丰县赤坑镇南土村等2个村高标准农田改造提升建设项目（国债）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6.2024年度汕尾市海丰县公平镇笏雅村等3个村高标准农田建设项目（补建）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7.2024年度汕尾市陆河县螺溪镇高标准农田改造提升建设项目（示范）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8.2024年度汕尾市陆河县东坑镇高标准农田改造提升建设项目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9.2024年度红海湾经济开发区田墘街道高标准农田建设项目（补建）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注：以上项目名称最终以各县区上报材料为准。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（二）符合性审核意见表评审内容及要点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项目符合性审核内容共分为4类15项，项目存在以下情形，将被评为“不可行”。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1.项目不满足申报通知明确要求的选项条件，包括自然资源及生态条件、地方政府及群众积极性等（6项）。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2.项目方案（包括治理面积、总体布局及建设内容、投资估算等）存在严重不合理或不可行的情况（3项）。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3.申报材料编写严重不规范，缺少关键内容、图表、附件等情况，导致无法审核，或者附件存在明显不真实、以及申报与现场核对出现明显不一致情况（2项）。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4.应评为不可行的其他情况（4项）。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（三）量化评分主要内容及要点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量化评分表评审内容共分为4类20项。对照各类、项的评审内容和评审标准对应进行评分。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1.选项条件。共30分，包括水资源条件、灌排及防洪条件、耕地条件、生态条件、新型农业经营主体发展状况、政府积极性、群众积极性、项目绩效等8项。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2.项目方案。共20分，包括总体规划、建设内容、工程设计等3项。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3.造价及投资估算。共25分，包括资金筹措、每亩投资标准、资金投向、造价估算、取费标准等5项。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4.申报材料。共25分，包括申报书完整性和规范性、客观相符性、图纸完整性和规范性、附件及附表完整性等4项。详见项目评审结论有关表格。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（一）评审组专家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本次项目评审专家5人，涵盖农田水利、工程造价、农业等行业专家，具体以抽查结果为准。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（二）评审工作人员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市农业农村局派相关工作人员，负责做好与项目业主单位联络工作。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（三）纪律保障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加强对县（市）及项目单位的纪律约束和评审专家纪律要求，严格遵守“八项规定”，廉洁自律。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五、相关附件：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附件1：广东省高标准农田建设项目符合性审核指标表</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附件2：广东省高标准农田建设项目评审量化评分指标表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 w:hAnsi="仿宋" w:eastAsia="仿宋" w:cs="仿宋"/>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 w:hAnsi="仿宋" w:eastAsia="仿宋" w:cs="仿宋"/>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 w:hAnsi="仿宋" w:eastAsia="仿宋" w:cs="仿宋"/>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700"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汕尾市农业农村局</w:t>
      </w:r>
    </w:p>
    <w:p>
      <w:pPr>
        <w:keepNext w:val="0"/>
        <w:keepLines w:val="0"/>
        <w:pageBreakBefore w:val="0"/>
        <w:widowControl w:val="0"/>
        <w:kinsoku/>
        <w:wordWrap/>
        <w:overflowPunct/>
        <w:topLinePunct w:val="0"/>
        <w:autoSpaceDE/>
        <w:autoSpaceDN/>
        <w:bidi w:val="0"/>
        <w:adjustRightInd/>
        <w:snapToGrid/>
        <w:spacing w:line="600" w:lineRule="exact"/>
        <w:ind w:leftChars="1700"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2024年3月27日</w:t>
      </w:r>
    </w:p>
    <w:p>
      <w:pPr>
        <w:keepNext w:val="0"/>
        <w:keepLines w:val="0"/>
        <w:pageBreakBefore w:val="0"/>
        <w:widowControl w:val="0"/>
        <w:kinsoku/>
        <w:wordWrap/>
        <w:overflowPunct/>
        <w:topLinePunct w:val="0"/>
        <w:autoSpaceDE/>
        <w:autoSpaceDN/>
        <w:bidi w:val="0"/>
        <w:adjustRightInd/>
        <w:snapToGrid/>
        <w:spacing w:line="360" w:lineRule="auto"/>
        <w:ind w:leftChars="1700" w:firstLine="640" w:firstLineChars="200"/>
        <w:jc w:val="left"/>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p>
    <w:p>
      <w:pPr>
        <w:pStyle w:val="4"/>
        <w:keepNext/>
        <w:keepLines/>
        <w:jc w:val="center"/>
        <w:rPr>
          <w:rFonts w:ascii="仿宋" w:hAnsi="仿宋" w:eastAsia="仿宋"/>
          <w:b/>
          <w:bCs/>
        </w:rPr>
      </w:pPr>
      <w:bookmarkStart w:id="0" w:name="bookmark0"/>
      <w:bookmarkStart w:id="1" w:name="bookmark2"/>
      <w:bookmarkStart w:id="2" w:name="bookmark1"/>
      <w:r>
        <w:rPr>
          <w:sz w:val="28"/>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-528320</wp:posOffset>
                </wp:positionV>
                <wp:extent cx="718820" cy="285750"/>
                <wp:effectExtent l="0" t="0" r="5080" b="0"/>
                <wp:wrapNone/>
                <wp:docPr id="1" name="文本框 1"/>
                <wp:cNvGraphicFramePr/>
                <a:graphic xmlns:a="http://schemas.openxmlformats.org/drawingml/2006/main">
                  <a:graphicData uri="http://schemas.microsoft.com/office/word/2010/wordprocessingShape">
                    <wps:wsp>
                      <wps:cNvSpPr txBox="1"/>
                      <wps:spPr>
                        <a:xfrm>
                          <a:off x="544195" y="408940"/>
                          <a:ext cx="718820"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eastAsia="宋体"/>
                                <w:lang w:val="en-US" w:eastAsia="zh-CN"/>
                              </w:rPr>
                              <w:t>附件1：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pt;margin-top:-41.6pt;height:22.5pt;width:56.6pt;z-index:251659264;mso-width-relative:page;mso-height-relative:page;" fillcolor="#FFFFFF [3201]" filled="t" stroked="f" coordsize="21600,21600" o:gfxdata="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26CYA1AAAAAoB&#10;AAAPAAAAAAAAAAEAIAAAACIAAABkcnMvZG93bnJldi54bWxQSwECFAAUAAAACACHTuJARNpnMlgC&#10;AACYBAAADgAAAAAAAAABACAAAAAjAQAAZHJzL2Uyb0RvYy54bWxQSwUGAAAAAAYABgBZAQAA7QUA&#10;AAAA&#10;">
                <v:fill on="t" focussize="0,0"/>
                <v:stroke on="f" weight="0.5pt"/>
                <v:imagedata o:title=""/>
                <o:lock v:ext="edit" aspectratio="f"/>
                <v:textbox>
                  <w:txbxContent>
                    <w:p>
                      <w:pPr>
                        <w:rPr>
                          <w:rFonts w:hint="default" w:eastAsia="宋体"/>
                          <w:lang w:val="en-US" w:eastAsia="zh-CN"/>
                        </w:rPr>
                      </w:pPr>
                      <w:r>
                        <w:rPr>
                          <w:rFonts w:hint="eastAsia" w:eastAsia="宋体"/>
                          <w:lang w:val="en-US" w:eastAsia="zh-CN"/>
                        </w:rPr>
                        <w:t>附件1：</w:t>
                      </w:r>
                    </w:p>
                  </w:txbxContent>
                </v:textbox>
              </v:shape>
            </w:pict>
          </mc:Fallback>
        </mc:AlternateContent>
      </w:r>
      <w:r>
        <w:rPr>
          <w:rFonts w:ascii="仿宋" w:hAnsi="仿宋" w:eastAsia="仿宋"/>
          <w:b/>
          <w:bCs/>
        </w:rPr>
        <w:t>广东省高标准农田建设项目符合性审核指标表</w:t>
      </w:r>
      <w:bookmarkEnd w:id="0"/>
      <w:bookmarkEnd w:id="1"/>
      <w:bookmarkEnd w:id="2"/>
    </w:p>
    <w:p>
      <w:pPr>
        <w:pStyle w:val="5"/>
        <w:keepNext w:val="0"/>
        <w:keepLines w:val="0"/>
        <w:pageBreakBefore w:val="0"/>
        <w:widowControl w:val="0"/>
        <w:tabs>
          <w:tab w:val="left" w:pos="6096"/>
        </w:tabs>
        <w:kinsoku/>
        <w:wordWrap/>
        <w:overflowPunct/>
        <w:topLinePunct w:val="0"/>
        <w:autoSpaceDE/>
        <w:autoSpaceDN/>
        <w:bidi w:val="0"/>
        <w:adjustRightInd/>
        <w:snapToGrid/>
        <w:spacing w:after="0" w:line="240" w:lineRule="auto"/>
        <w:jc w:val="both"/>
        <w:textAlignment w:val="auto"/>
        <w:rPr>
          <w:rFonts w:hint="eastAsia" w:ascii="仿宋" w:hAnsi="仿宋" w:eastAsia="仿宋"/>
          <w:lang w:eastAsia="zh-CN"/>
        </w:rPr>
      </w:pPr>
      <w:r>
        <w:rPr>
          <w:rFonts w:ascii="仿宋" w:hAnsi="仿宋" w:eastAsia="仿宋"/>
        </w:rPr>
        <w:t>项目名称：</w:t>
      </w:r>
      <w:r>
        <w:rPr>
          <w:rFonts w:hint="eastAsia" w:ascii="仿宋" w:hAnsi="仿宋" w:eastAsia="仿宋"/>
          <w:lang w:val="en-US" w:eastAsia="zh-CN"/>
        </w:rPr>
        <w:t xml:space="preserve">                                                                       </w:t>
      </w:r>
      <w:r>
        <w:rPr>
          <w:rFonts w:ascii="仿宋" w:hAnsi="仿宋" w:eastAsia="仿宋"/>
        </w:rPr>
        <w:t>项目年度：</w:t>
      </w:r>
      <w:r>
        <w:rPr>
          <w:rFonts w:ascii="仿宋" w:hAnsi="仿宋" w:eastAsia="仿宋" w:cs="Times New Roman"/>
        </w:rPr>
        <w:t>20</w:t>
      </w:r>
      <w:r>
        <w:rPr>
          <w:rFonts w:hint="eastAsia" w:ascii="仿宋" w:hAnsi="仿宋" w:eastAsia="仿宋" w:cs="Times New Roman"/>
          <w:lang w:val="en-US" w:eastAsia="zh-CN"/>
        </w:rPr>
        <w:t>24</w:t>
      </w:r>
      <w:r>
        <w:rPr>
          <w:rFonts w:ascii="仿宋" w:hAnsi="仿宋" w:eastAsia="仿宋"/>
        </w:rPr>
        <w:t>年</w:t>
      </w:r>
    </w:p>
    <w:p>
      <w:pPr>
        <w:pStyle w:val="5"/>
        <w:keepNext w:val="0"/>
        <w:keepLines w:val="0"/>
        <w:pageBreakBefore w:val="0"/>
        <w:widowControl w:val="0"/>
        <w:tabs>
          <w:tab w:val="left" w:pos="6096"/>
        </w:tabs>
        <w:kinsoku/>
        <w:wordWrap/>
        <w:overflowPunct/>
        <w:topLinePunct w:val="0"/>
        <w:autoSpaceDE/>
        <w:autoSpaceDN/>
        <w:bidi w:val="0"/>
        <w:adjustRightInd/>
        <w:snapToGrid/>
        <w:spacing w:after="0" w:line="240" w:lineRule="auto"/>
        <w:textAlignment w:val="auto"/>
        <w:rPr>
          <w:rFonts w:ascii="仿宋" w:hAnsi="仿宋" w:eastAsia="仿宋"/>
          <w:lang w:val="en-US"/>
        </w:rPr>
      </w:pPr>
      <w:r>
        <w:rPr>
          <w:rFonts w:ascii="仿宋" w:hAnsi="仿宋" w:eastAsia="仿宋"/>
        </w:rPr>
        <w:t>建设地点：</w:t>
      </w:r>
      <w:r>
        <w:rPr>
          <w:rFonts w:ascii="仿宋" w:hAnsi="仿宋" w:eastAsia="仿宋"/>
        </w:rPr>
        <w:tab/>
      </w:r>
    </w:p>
    <w:tbl>
      <w:tblPr>
        <w:tblStyle w:val="2"/>
        <w:tblW w:w="9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98"/>
        <w:gridCol w:w="160"/>
        <w:gridCol w:w="6"/>
        <w:gridCol w:w="649"/>
        <w:gridCol w:w="265"/>
        <w:gridCol w:w="585"/>
        <w:gridCol w:w="1985"/>
        <w:gridCol w:w="1843"/>
        <w:gridCol w:w="1700"/>
        <w:gridCol w:w="85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0" w:hRule="atLeast"/>
          <w:tblHeader/>
          <w:jc w:val="center"/>
        </w:trPr>
        <w:tc>
          <w:tcPr>
            <w:tcW w:w="758" w:type="dxa"/>
            <w:gridSpan w:val="2"/>
            <w:shd w:val="clear" w:color="auto" w:fill="FFFFFF"/>
            <w:vAlign w:val="center"/>
          </w:tcPr>
          <w:p>
            <w:pPr>
              <w:pStyle w:val="6"/>
              <w:spacing w:before="100" w:beforeAutospacing="1" w:after="100" w:afterAutospacing="1" w:line="360" w:lineRule="auto"/>
              <w:contextualSpacing/>
              <w:jc w:val="center"/>
              <w:rPr>
                <w:rFonts w:ascii="仿宋" w:hAnsi="仿宋" w:eastAsia="仿宋"/>
              </w:rPr>
            </w:pPr>
            <w:r>
              <w:rPr>
                <w:rFonts w:ascii="仿宋" w:hAnsi="仿宋" w:eastAsia="仿宋"/>
              </w:rPr>
              <w:t>审核</w:t>
            </w:r>
          </w:p>
          <w:p>
            <w:pPr>
              <w:pStyle w:val="6"/>
              <w:spacing w:before="100" w:beforeAutospacing="1" w:after="100" w:afterAutospacing="1" w:line="360" w:lineRule="auto"/>
              <w:contextualSpacing/>
              <w:jc w:val="center"/>
              <w:rPr>
                <w:rFonts w:ascii="仿宋" w:hAnsi="仿宋" w:eastAsia="仿宋"/>
              </w:rPr>
            </w:pPr>
            <w:r>
              <w:rPr>
                <w:rFonts w:ascii="仿宋" w:hAnsi="仿宋" w:eastAsia="仿宋"/>
              </w:rPr>
              <w:t>内容</w:t>
            </w:r>
          </w:p>
        </w:tc>
        <w:tc>
          <w:tcPr>
            <w:tcW w:w="1505" w:type="dxa"/>
            <w:gridSpan w:val="4"/>
            <w:shd w:val="clear" w:color="auto" w:fill="FFFFFF"/>
            <w:vAlign w:val="center"/>
          </w:tcPr>
          <w:p>
            <w:pPr>
              <w:pStyle w:val="6"/>
              <w:spacing w:before="100" w:beforeAutospacing="1" w:after="100" w:afterAutospacing="1" w:line="360" w:lineRule="auto"/>
              <w:contextualSpacing/>
              <w:jc w:val="center"/>
              <w:rPr>
                <w:rFonts w:ascii="仿宋" w:hAnsi="仿宋" w:eastAsia="仿宋"/>
              </w:rPr>
            </w:pPr>
            <w:r>
              <w:rPr>
                <w:rFonts w:ascii="仿宋" w:hAnsi="仿宋" w:eastAsia="仿宋"/>
              </w:rPr>
              <w:t>审核指标</w:t>
            </w:r>
          </w:p>
        </w:tc>
        <w:tc>
          <w:tcPr>
            <w:tcW w:w="6379" w:type="dxa"/>
            <w:gridSpan w:val="4"/>
            <w:shd w:val="clear" w:color="auto" w:fill="FFFFFF"/>
            <w:vAlign w:val="center"/>
          </w:tcPr>
          <w:p>
            <w:pPr>
              <w:pStyle w:val="6"/>
              <w:spacing w:before="100" w:beforeAutospacing="1" w:after="100" w:afterAutospacing="1" w:line="360" w:lineRule="auto"/>
              <w:contextualSpacing/>
              <w:jc w:val="center"/>
              <w:rPr>
                <w:rFonts w:ascii="仿宋" w:hAnsi="仿宋" w:eastAsia="仿宋"/>
              </w:rPr>
            </w:pPr>
            <w:r>
              <w:rPr>
                <w:rFonts w:ascii="仿宋" w:hAnsi="仿宋" w:eastAsia="仿宋"/>
              </w:rPr>
              <w:t>审核要求</w:t>
            </w:r>
          </w:p>
        </w:tc>
        <w:tc>
          <w:tcPr>
            <w:tcW w:w="1292" w:type="dxa"/>
            <w:shd w:val="clear" w:color="auto" w:fill="FFFFFF"/>
            <w:vAlign w:val="center"/>
          </w:tcPr>
          <w:p>
            <w:pPr>
              <w:pStyle w:val="6"/>
              <w:spacing w:before="100" w:beforeAutospacing="1" w:after="100" w:afterAutospacing="1" w:line="360" w:lineRule="auto"/>
              <w:contextualSpacing/>
              <w:jc w:val="center"/>
              <w:rPr>
                <w:rFonts w:ascii="仿宋" w:hAnsi="仿宋" w:eastAsia="仿宋"/>
              </w:rPr>
            </w:pPr>
            <w:r>
              <w:rPr>
                <w:rFonts w:ascii="仿宋" w:hAnsi="仿宋" w:eastAsia="仿宋"/>
              </w:rPr>
              <w:t>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992" w:hRule="atLeast"/>
          <w:jc w:val="center"/>
        </w:trPr>
        <w:tc>
          <w:tcPr>
            <w:tcW w:w="758" w:type="dxa"/>
            <w:gridSpan w:val="2"/>
            <w:vMerge w:val="restart"/>
            <w:shd w:val="clear" w:color="auto" w:fill="FFFFFF"/>
            <w:vAlign w:val="center"/>
          </w:tcPr>
          <w:p>
            <w:pPr>
              <w:pStyle w:val="6"/>
              <w:spacing w:before="100" w:beforeAutospacing="1" w:after="100" w:afterAutospacing="1" w:line="360" w:lineRule="auto"/>
              <w:contextualSpacing/>
              <w:jc w:val="center"/>
              <w:rPr>
                <w:rFonts w:ascii="仿宋" w:hAnsi="仿宋" w:eastAsia="仿宋"/>
              </w:rPr>
            </w:pPr>
            <w:r>
              <w:rPr>
                <w:rFonts w:ascii="仿宋" w:hAnsi="仿宋" w:eastAsia="仿宋"/>
              </w:rPr>
              <w:t>选项</w:t>
            </w:r>
          </w:p>
          <w:p>
            <w:pPr>
              <w:pStyle w:val="6"/>
              <w:spacing w:before="100" w:beforeAutospacing="1" w:after="100" w:afterAutospacing="1" w:line="360" w:lineRule="auto"/>
              <w:contextualSpacing/>
              <w:jc w:val="center"/>
              <w:rPr>
                <w:rFonts w:ascii="仿宋" w:hAnsi="仿宋" w:eastAsia="仿宋"/>
              </w:rPr>
            </w:pPr>
            <w:r>
              <w:rPr>
                <w:rFonts w:ascii="仿宋" w:hAnsi="仿宋" w:eastAsia="仿宋"/>
              </w:rPr>
              <w:t>条件</w:t>
            </w:r>
          </w:p>
        </w:tc>
        <w:tc>
          <w:tcPr>
            <w:tcW w:w="655" w:type="dxa"/>
            <w:gridSpan w:val="2"/>
            <w:vMerge w:val="restart"/>
            <w:shd w:val="clear" w:color="auto" w:fill="FFFFFF"/>
            <w:vAlign w:val="center"/>
          </w:tcPr>
          <w:p>
            <w:pPr>
              <w:pStyle w:val="6"/>
              <w:spacing w:before="100" w:beforeAutospacing="1" w:after="100" w:afterAutospacing="1" w:line="360" w:lineRule="auto"/>
              <w:contextualSpacing/>
              <w:jc w:val="center"/>
              <w:rPr>
                <w:rFonts w:ascii="仿宋" w:hAnsi="仿宋" w:eastAsia="仿宋"/>
              </w:rPr>
            </w:pPr>
            <w:r>
              <w:rPr>
                <w:rFonts w:ascii="仿宋" w:hAnsi="仿宋" w:eastAsia="仿宋"/>
              </w:rPr>
              <w:t>自然资源及生态条件</w:t>
            </w:r>
          </w:p>
        </w:tc>
        <w:tc>
          <w:tcPr>
            <w:tcW w:w="850" w:type="dxa"/>
            <w:gridSpan w:val="2"/>
            <w:shd w:val="clear" w:color="auto" w:fill="FFFFFF"/>
            <w:vAlign w:val="center"/>
          </w:tcPr>
          <w:p>
            <w:pPr>
              <w:pStyle w:val="6"/>
              <w:spacing w:before="100" w:beforeAutospacing="1" w:after="100" w:afterAutospacing="1" w:line="360" w:lineRule="auto"/>
              <w:contextualSpacing/>
              <w:jc w:val="center"/>
              <w:rPr>
                <w:rFonts w:ascii="仿宋" w:hAnsi="仿宋" w:eastAsia="仿宋"/>
              </w:rPr>
            </w:pPr>
            <w:r>
              <w:rPr>
                <w:rFonts w:ascii="仿宋" w:hAnsi="仿宋" w:eastAsia="仿宋"/>
              </w:rPr>
              <w:t>水资源</w:t>
            </w:r>
          </w:p>
          <w:p>
            <w:pPr>
              <w:pStyle w:val="6"/>
              <w:spacing w:before="100" w:beforeAutospacing="1" w:after="100" w:afterAutospacing="1" w:line="360" w:lineRule="auto"/>
              <w:contextualSpacing/>
              <w:jc w:val="center"/>
              <w:rPr>
                <w:rFonts w:ascii="仿宋" w:hAnsi="仿宋" w:eastAsia="仿宋"/>
              </w:rPr>
            </w:pPr>
            <w:r>
              <w:rPr>
                <w:rFonts w:ascii="仿宋" w:hAnsi="仿宋" w:eastAsia="仿宋"/>
              </w:rPr>
              <w:t>条件</w:t>
            </w:r>
          </w:p>
        </w:tc>
        <w:tc>
          <w:tcPr>
            <w:tcW w:w="6379" w:type="dxa"/>
            <w:gridSpan w:val="4"/>
            <w:shd w:val="clear" w:color="auto" w:fill="FFFFFF"/>
            <w:vAlign w:val="center"/>
          </w:tcPr>
          <w:p>
            <w:pPr>
              <w:pStyle w:val="6"/>
              <w:spacing w:before="100" w:beforeAutospacing="1" w:after="100" w:afterAutospacing="1" w:line="360" w:lineRule="auto"/>
              <w:contextualSpacing/>
              <w:rPr>
                <w:rFonts w:ascii="仿宋" w:hAnsi="仿宋" w:eastAsia="仿宋"/>
              </w:rPr>
            </w:pPr>
            <w:r>
              <w:rPr>
                <w:rFonts w:ascii="仿宋" w:hAnsi="仿宋" w:eastAsia="仿宋" w:cs="Times New Roman"/>
              </w:rPr>
              <w:t>1</w:t>
            </w:r>
            <w:r>
              <w:rPr>
                <w:rFonts w:ascii="仿宋" w:hAnsi="仿宋" w:eastAsia="仿宋"/>
              </w:rPr>
              <w:t>.项目区水源有保证，以利用地表水为主，能满足农田水量需求，水量供需平衡，水质达到农业灌溉用水要求。否则，项目不可行。</w:t>
            </w:r>
          </w:p>
        </w:tc>
        <w:tc>
          <w:tcPr>
            <w:tcW w:w="1292" w:type="dxa"/>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0" w:hRule="atLeast"/>
          <w:jc w:val="center"/>
        </w:trPr>
        <w:tc>
          <w:tcPr>
            <w:tcW w:w="758" w:type="dxa"/>
            <w:gridSpan w:val="2"/>
            <w:vMerge w:val="continue"/>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c>
          <w:tcPr>
            <w:tcW w:w="655" w:type="dxa"/>
            <w:gridSpan w:val="2"/>
            <w:vMerge w:val="continue"/>
            <w:shd w:val="clear" w:color="auto" w:fill="FFFFFF"/>
            <w:vAlign w:val="center"/>
          </w:tcPr>
          <w:p>
            <w:pPr>
              <w:spacing w:before="100" w:beforeAutospacing="1" w:after="100" w:afterAutospacing="1" w:line="360" w:lineRule="auto"/>
              <w:contextualSpacing/>
              <w:jc w:val="center"/>
              <w:rPr>
                <w:rFonts w:ascii="仿宋" w:hAnsi="仿宋" w:eastAsia="仿宋"/>
                <w:sz w:val="20"/>
                <w:szCs w:val="20"/>
              </w:rPr>
            </w:pPr>
          </w:p>
        </w:tc>
        <w:tc>
          <w:tcPr>
            <w:tcW w:w="850" w:type="dxa"/>
            <w:gridSpan w:val="2"/>
            <w:shd w:val="clear" w:color="auto" w:fill="FFFFFF"/>
            <w:vAlign w:val="center"/>
          </w:tcPr>
          <w:p>
            <w:pPr>
              <w:pStyle w:val="6"/>
              <w:spacing w:before="100" w:beforeAutospacing="1" w:after="100" w:afterAutospacing="1" w:line="360" w:lineRule="auto"/>
              <w:contextualSpacing/>
              <w:jc w:val="center"/>
              <w:rPr>
                <w:rFonts w:ascii="仿宋" w:hAnsi="仿宋" w:eastAsia="仿宋"/>
              </w:rPr>
            </w:pPr>
            <w:r>
              <w:rPr>
                <w:rFonts w:ascii="仿宋" w:hAnsi="仿宋" w:eastAsia="仿宋"/>
              </w:rPr>
              <w:t>灌排</w:t>
            </w:r>
          </w:p>
          <w:p>
            <w:pPr>
              <w:pStyle w:val="6"/>
              <w:spacing w:before="100" w:beforeAutospacing="1" w:after="100" w:afterAutospacing="1" w:line="360" w:lineRule="auto"/>
              <w:contextualSpacing/>
              <w:jc w:val="center"/>
              <w:rPr>
                <w:rFonts w:ascii="仿宋" w:hAnsi="仿宋" w:eastAsia="仿宋"/>
              </w:rPr>
            </w:pPr>
            <w:r>
              <w:rPr>
                <w:rFonts w:ascii="仿宋" w:hAnsi="仿宋" w:eastAsia="仿宋"/>
              </w:rPr>
              <w:t>及防洪</w:t>
            </w:r>
          </w:p>
          <w:p>
            <w:pPr>
              <w:pStyle w:val="6"/>
              <w:spacing w:before="100" w:beforeAutospacing="1" w:after="100" w:afterAutospacing="1" w:line="360" w:lineRule="auto"/>
              <w:contextualSpacing/>
              <w:jc w:val="center"/>
              <w:rPr>
                <w:rFonts w:ascii="仿宋" w:hAnsi="仿宋" w:eastAsia="仿宋"/>
              </w:rPr>
            </w:pPr>
            <w:r>
              <w:rPr>
                <w:rFonts w:ascii="仿宋" w:hAnsi="仿宋" w:eastAsia="仿宋"/>
              </w:rPr>
              <w:t>条件</w:t>
            </w:r>
          </w:p>
        </w:tc>
        <w:tc>
          <w:tcPr>
            <w:tcW w:w="6379" w:type="dxa"/>
            <w:gridSpan w:val="4"/>
            <w:shd w:val="clear" w:color="auto" w:fill="FFFFFF"/>
            <w:vAlign w:val="center"/>
          </w:tcPr>
          <w:p>
            <w:pPr>
              <w:pStyle w:val="6"/>
              <w:spacing w:before="100" w:beforeAutospacing="1" w:after="100" w:afterAutospacing="1" w:line="360" w:lineRule="auto"/>
              <w:contextualSpacing/>
              <w:rPr>
                <w:rFonts w:ascii="仿宋" w:hAnsi="仿宋" w:eastAsia="仿宋"/>
              </w:rPr>
            </w:pPr>
            <w:r>
              <w:rPr>
                <w:rFonts w:ascii="仿宋" w:hAnsi="仿宋" w:eastAsia="仿宋" w:cs="Times New Roman"/>
              </w:rPr>
              <w:t>2</w:t>
            </w:r>
            <w:r>
              <w:rPr>
                <w:rFonts w:ascii="仿宋" w:hAnsi="仿宋" w:eastAsia="仿宋"/>
              </w:rPr>
              <w:t>.农田防洪有保障，水利灌排骨干工程基本具备。否则，项目不可行。</w:t>
            </w:r>
          </w:p>
        </w:tc>
        <w:tc>
          <w:tcPr>
            <w:tcW w:w="1292" w:type="dxa"/>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1363" w:hRule="atLeast"/>
          <w:jc w:val="center"/>
        </w:trPr>
        <w:tc>
          <w:tcPr>
            <w:tcW w:w="758" w:type="dxa"/>
            <w:gridSpan w:val="2"/>
            <w:vMerge w:val="continue"/>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c>
          <w:tcPr>
            <w:tcW w:w="655" w:type="dxa"/>
            <w:gridSpan w:val="2"/>
            <w:vMerge w:val="continue"/>
            <w:shd w:val="clear" w:color="auto" w:fill="FFFFFF"/>
            <w:vAlign w:val="center"/>
          </w:tcPr>
          <w:p>
            <w:pPr>
              <w:spacing w:before="100" w:beforeAutospacing="1" w:after="100" w:afterAutospacing="1" w:line="360" w:lineRule="auto"/>
              <w:contextualSpacing/>
              <w:jc w:val="center"/>
              <w:rPr>
                <w:rFonts w:ascii="仿宋" w:hAnsi="仿宋" w:eastAsia="仿宋"/>
                <w:sz w:val="20"/>
                <w:szCs w:val="20"/>
              </w:rPr>
            </w:pPr>
          </w:p>
        </w:tc>
        <w:tc>
          <w:tcPr>
            <w:tcW w:w="850" w:type="dxa"/>
            <w:gridSpan w:val="2"/>
            <w:shd w:val="clear" w:color="auto" w:fill="FFFFFF"/>
            <w:vAlign w:val="center"/>
          </w:tcPr>
          <w:p>
            <w:pPr>
              <w:pStyle w:val="6"/>
              <w:spacing w:before="100" w:beforeAutospacing="1" w:after="100" w:afterAutospacing="1" w:line="360" w:lineRule="auto"/>
              <w:contextualSpacing/>
              <w:jc w:val="center"/>
              <w:rPr>
                <w:rFonts w:ascii="仿宋" w:hAnsi="仿宋" w:eastAsia="仿宋"/>
              </w:rPr>
            </w:pPr>
            <w:r>
              <w:rPr>
                <w:rFonts w:ascii="仿宋" w:hAnsi="仿宋" w:eastAsia="仿宋"/>
              </w:rPr>
              <w:t>耕地</w:t>
            </w:r>
          </w:p>
          <w:p>
            <w:pPr>
              <w:pStyle w:val="6"/>
              <w:spacing w:before="100" w:beforeAutospacing="1" w:after="100" w:afterAutospacing="1" w:line="360" w:lineRule="auto"/>
              <w:contextualSpacing/>
              <w:jc w:val="center"/>
              <w:rPr>
                <w:rFonts w:ascii="仿宋" w:hAnsi="仿宋" w:eastAsia="仿宋"/>
              </w:rPr>
            </w:pPr>
            <w:r>
              <w:rPr>
                <w:rFonts w:ascii="仿宋" w:hAnsi="仿宋" w:eastAsia="仿宋"/>
              </w:rPr>
              <w:t>条件</w:t>
            </w:r>
          </w:p>
        </w:tc>
        <w:tc>
          <w:tcPr>
            <w:tcW w:w="6379" w:type="dxa"/>
            <w:gridSpan w:val="4"/>
            <w:shd w:val="clear" w:color="auto" w:fill="FFFFFF"/>
            <w:vAlign w:val="center"/>
          </w:tcPr>
          <w:p>
            <w:pPr>
              <w:pStyle w:val="6"/>
              <w:spacing w:before="100" w:beforeAutospacing="1" w:after="100" w:afterAutospacing="1" w:line="360" w:lineRule="auto"/>
              <w:contextualSpacing/>
              <w:rPr>
                <w:rFonts w:ascii="仿宋" w:hAnsi="仿宋" w:eastAsia="仿宋"/>
              </w:rPr>
            </w:pPr>
            <w:r>
              <w:rPr>
                <w:rFonts w:ascii="仿宋" w:hAnsi="仿宋" w:eastAsia="仿宋" w:cs="Times New Roman"/>
              </w:rPr>
              <w:t>3</w:t>
            </w:r>
            <w:r>
              <w:rPr>
                <w:rFonts w:ascii="仿宋" w:hAnsi="仿宋" w:eastAsia="仿宋"/>
              </w:rPr>
              <w:t>.项目在基本农田保护区内，比较集中连片，耕地坡度</w:t>
            </w:r>
            <w:r>
              <w:rPr>
                <w:rFonts w:ascii="仿宋" w:hAnsi="仿宋" w:eastAsia="仿宋" w:cs="Times New Roman"/>
              </w:rPr>
              <w:t>25</w:t>
            </w:r>
            <w:r>
              <w:rPr>
                <w:rFonts w:ascii="仿宋" w:hAnsi="仿宋" w:eastAsia="仿宋"/>
              </w:rPr>
              <w:t>度以下。大部分耕地不在基本农田保护区内、或过于分散、或大部分耕地坡度超过</w:t>
            </w:r>
            <w:r>
              <w:rPr>
                <w:rFonts w:ascii="仿宋" w:hAnsi="仿宋" w:eastAsia="仿宋" w:cs="Times New Roman"/>
              </w:rPr>
              <w:t>25</w:t>
            </w:r>
            <w:r>
              <w:rPr>
                <w:rFonts w:ascii="仿宋" w:hAnsi="仿宋" w:eastAsia="仿宋"/>
              </w:rPr>
              <w:t>度的，项目不可行。</w:t>
            </w:r>
          </w:p>
        </w:tc>
        <w:tc>
          <w:tcPr>
            <w:tcW w:w="1292" w:type="dxa"/>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986" w:hRule="atLeast"/>
          <w:jc w:val="center"/>
        </w:trPr>
        <w:tc>
          <w:tcPr>
            <w:tcW w:w="758" w:type="dxa"/>
            <w:gridSpan w:val="2"/>
            <w:vMerge w:val="continue"/>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c>
          <w:tcPr>
            <w:tcW w:w="655" w:type="dxa"/>
            <w:gridSpan w:val="2"/>
            <w:vMerge w:val="continue"/>
            <w:shd w:val="clear" w:color="auto" w:fill="FFFFFF"/>
            <w:vAlign w:val="center"/>
          </w:tcPr>
          <w:p>
            <w:pPr>
              <w:spacing w:before="100" w:beforeAutospacing="1" w:after="100" w:afterAutospacing="1" w:line="360" w:lineRule="auto"/>
              <w:contextualSpacing/>
              <w:jc w:val="center"/>
              <w:rPr>
                <w:rFonts w:ascii="仿宋" w:hAnsi="仿宋" w:eastAsia="仿宋"/>
                <w:sz w:val="20"/>
                <w:szCs w:val="20"/>
              </w:rPr>
            </w:pPr>
          </w:p>
        </w:tc>
        <w:tc>
          <w:tcPr>
            <w:tcW w:w="850" w:type="dxa"/>
            <w:gridSpan w:val="2"/>
            <w:shd w:val="clear" w:color="auto" w:fill="FFFFFF"/>
            <w:vAlign w:val="center"/>
          </w:tcPr>
          <w:p>
            <w:pPr>
              <w:pStyle w:val="6"/>
              <w:spacing w:before="100" w:beforeAutospacing="1" w:after="100" w:afterAutospacing="1" w:line="360" w:lineRule="auto"/>
              <w:contextualSpacing/>
              <w:jc w:val="center"/>
              <w:rPr>
                <w:rFonts w:ascii="仿宋" w:hAnsi="仿宋" w:eastAsia="仿宋"/>
              </w:rPr>
            </w:pPr>
            <w:r>
              <w:rPr>
                <w:rFonts w:ascii="仿宋" w:hAnsi="仿宋" w:eastAsia="仿宋"/>
              </w:rPr>
              <w:t>生态</w:t>
            </w:r>
          </w:p>
          <w:p>
            <w:pPr>
              <w:pStyle w:val="6"/>
              <w:spacing w:before="100" w:beforeAutospacing="1" w:after="100" w:afterAutospacing="1" w:line="360" w:lineRule="auto"/>
              <w:contextualSpacing/>
              <w:jc w:val="center"/>
              <w:rPr>
                <w:rFonts w:ascii="仿宋" w:hAnsi="仿宋" w:eastAsia="仿宋"/>
              </w:rPr>
            </w:pPr>
            <w:r>
              <w:rPr>
                <w:rFonts w:ascii="仿宋" w:hAnsi="仿宋" w:eastAsia="仿宋"/>
              </w:rPr>
              <w:t>条件</w:t>
            </w:r>
          </w:p>
        </w:tc>
        <w:tc>
          <w:tcPr>
            <w:tcW w:w="6379" w:type="dxa"/>
            <w:gridSpan w:val="4"/>
            <w:shd w:val="clear" w:color="auto" w:fill="FFFFFF"/>
            <w:vAlign w:val="center"/>
          </w:tcPr>
          <w:p>
            <w:pPr>
              <w:pStyle w:val="6"/>
              <w:spacing w:before="100" w:beforeAutospacing="1" w:after="100" w:afterAutospacing="1" w:line="360" w:lineRule="auto"/>
              <w:contextualSpacing/>
              <w:rPr>
                <w:rFonts w:ascii="仿宋" w:hAnsi="仿宋" w:eastAsia="仿宋"/>
              </w:rPr>
            </w:pPr>
            <w:r>
              <w:rPr>
                <w:rFonts w:ascii="仿宋" w:hAnsi="仿宋" w:eastAsia="仿宋" w:cs="Times New Roman"/>
              </w:rPr>
              <w:t>4</w:t>
            </w:r>
            <w:r>
              <w:rPr>
                <w:rFonts w:ascii="仿宋" w:hAnsi="仿宋" w:eastAsia="仿宋"/>
              </w:rPr>
              <w:t>.农业生态条件较好，土壤未受重金属严重污染，耕地面源污染程度较轻。大部分耕地不符合上述条件的，项目不可行。</w:t>
            </w:r>
          </w:p>
        </w:tc>
        <w:tc>
          <w:tcPr>
            <w:tcW w:w="1292" w:type="dxa"/>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986" w:hRule="atLeast"/>
          <w:jc w:val="center"/>
        </w:trPr>
        <w:tc>
          <w:tcPr>
            <w:tcW w:w="758" w:type="dxa"/>
            <w:gridSpan w:val="2"/>
            <w:vMerge w:val="continue"/>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c>
          <w:tcPr>
            <w:tcW w:w="655" w:type="dxa"/>
            <w:gridSpan w:val="2"/>
            <w:vMerge w:val="restart"/>
            <w:shd w:val="clear" w:color="auto" w:fill="FFFFFF"/>
            <w:vAlign w:val="center"/>
          </w:tcPr>
          <w:p>
            <w:pPr>
              <w:pStyle w:val="6"/>
              <w:spacing w:before="100" w:beforeAutospacing="1" w:after="100" w:afterAutospacing="1" w:line="360" w:lineRule="auto"/>
              <w:contextualSpacing/>
              <w:jc w:val="center"/>
              <w:rPr>
                <w:rFonts w:ascii="仿宋" w:hAnsi="仿宋" w:eastAsia="仿宋"/>
              </w:rPr>
            </w:pPr>
            <w:r>
              <w:rPr>
                <w:rFonts w:ascii="仿宋" w:hAnsi="仿宋" w:eastAsia="仿宋"/>
              </w:rPr>
              <w:t>地方政府及群众积极性</w:t>
            </w:r>
          </w:p>
        </w:tc>
        <w:tc>
          <w:tcPr>
            <w:tcW w:w="850" w:type="dxa"/>
            <w:gridSpan w:val="2"/>
            <w:shd w:val="clear" w:color="auto" w:fill="FFFFFF"/>
            <w:vAlign w:val="center"/>
          </w:tcPr>
          <w:p>
            <w:pPr>
              <w:pStyle w:val="6"/>
              <w:spacing w:before="100" w:beforeAutospacing="1" w:after="100" w:afterAutospacing="1" w:line="360" w:lineRule="auto"/>
              <w:contextualSpacing/>
              <w:jc w:val="center"/>
              <w:rPr>
                <w:rFonts w:ascii="仿宋" w:hAnsi="仿宋" w:eastAsia="仿宋"/>
              </w:rPr>
            </w:pPr>
            <w:r>
              <w:rPr>
                <w:rFonts w:ascii="仿宋" w:hAnsi="仿宋" w:eastAsia="仿宋"/>
              </w:rPr>
              <w:t>政府</w:t>
            </w:r>
          </w:p>
          <w:p>
            <w:pPr>
              <w:pStyle w:val="6"/>
              <w:spacing w:before="100" w:beforeAutospacing="1" w:after="100" w:afterAutospacing="1" w:line="360" w:lineRule="auto"/>
              <w:contextualSpacing/>
              <w:jc w:val="center"/>
              <w:rPr>
                <w:rFonts w:ascii="仿宋" w:hAnsi="仿宋" w:eastAsia="仿宋"/>
              </w:rPr>
            </w:pPr>
            <w:r>
              <w:rPr>
                <w:rFonts w:ascii="仿宋" w:hAnsi="仿宋" w:eastAsia="仿宋"/>
              </w:rPr>
              <w:t>积极性</w:t>
            </w:r>
          </w:p>
        </w:tc>
        <w:tc>
          <w:tcPr>
            <w:tcW w:w="6379" w:type="dxa"/>
            <w:gridSpan w:val="4"/>
            <w:shd w:val="clear" w:color="auto" w:fill="FFFFFF"/>
            <w:vAlign w:val="center"/>
          </w:tcPr>
          <w:p>
            <w:pPr>
              <w:pStyle w:val="6"/>
              <w:spacing w:before="100" w:beforeAutospacing="1" w:after="100" w:afterAutospacing="1" w:line="360" w:lineRule="auto"/>
              <w:contextualSpacing/>
              <w:rPr>
                <w:rFonts w:ascii="仿宋" w:hAnsi="仿宋" w:eastAsia="仿宋"/>
              </w:rPr>
            </w:pPr>
            <w:r>
              <w:rPr>
                <w:rFonts w:ascii="仿宋" w:hAnsi="仿宋" w:eastAsia="仿宋" w:cs="Times New Roman"/>
              </w:rPr>
              <w:t>5</w:t>
            </w:r>
            <w:r>
              <w:rPr>
                <w:rFonts w:ascii="仿宋" w:hAnsi="仿宋" w:eastAsia="仿宋"/>
              </w:rPr>
              <w:t>.地方财政投入有保障，配备适应工作需要的人员并安排一定的经费。否则，项目不可行。</w:t>
            </w:r>
          </w:p>
        </w:tc>
        <w:tc>
          <w:tcPr>
            <w:tcW w:w="1292" w:type="dxa"/>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0" w:hRule="atLeast"/>
          <w:jc w:val="center"/>
        </w:trPr>
        <w:tc>
          <w:tcPr>
            <w:tcW w:w="758" w:type="dxa"/>
            <w:gridSpan w:val="2"/>
            <w:vMerge w:val="continue"/>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c>
          <w:tcPr>
            <w:tcW w:w="655" w:type="dxa"/>
            <w:gridSpan w:val="2"/>
            <w:vMerge w:val="continue"/>
            <w:shd w:val="clear" w:color="auto" w:fill="FFFFFF"/>
            <w:vAlign w:val="center"/>
          </w:tcPr>
          <w:p>
            <w:pPr>
              <w:spacing w:before="100" w:beforeAutospacing="1" w:after="100" w:afterAutospacing="1" w:line="360" w:lineRule="auto"/>
              <w:contextualSpacing/>
              <w:jc w:val="center"/>
              <w:rPr>
                <w:rFonts w:ascii="仿宋" w:hAnsi="仿宋" w:eastAsia="仿宋"/>
                <w:sz w:val="20"/>
                <w:szCs w:val="20"/>
              </w:rPr>
            </w:pPr>
          </w:p>
        </w:tc>
        <w:tc>
          <w:tcPr>
            <w:tcW w:w="850" w:type="dxa"/>
            <w:gridSpan w:val="2"/>
            <w:shd w:val="clear" w:color="auto" w:fill="FFFFFF"/>
            <w:vAlign w:val="center"/>
          </w:tcPr>
          <w:p>
            <w:pPr>
              <w:pStyle w:val="6"/>
              <w:spacing w:before="100" w:beforeAutospacing="1" w:after="100" w:afterAutospacing="1" w:line="360" w:lineRule="auto"/>
              <w:contextualSpacing/>
              <w:jc w:val="center"/>
              <w:rPr>
                <w:rFonts w:ascii="仿宋" w:hAnsi="仿宋" w:eastAsia="仿宋"/>
              </w:rPr>
            </w:pPr>
            <w:r>
              <w:rPr>
                <w:rFonts w:ascii="仿宋" w:hAnsi="仿宋" w:eastAsia="仿宋"/>
              </w:rPr>
              <w:t>群众</w:t>
            </w:r>
          </w:p>
          <w:p>
            <w:pPr>
              <w:pStyle w:val="6"/>
              <w:spacing w:before="100" w:beforeAutospacing="1" w:after="100" w:afterAutospacing="1" w:line="360" w:lineRule="auto"/>
              <w:contextualSpacing/>
              <w:jc w:val="center"/>
              <w:rPr>
                <w:rFonts w:ascii="仿宋" w:hAnsi="仿宋" w:eastAsia="仿宋"/>
              </w:rPr>
            </w:pPr>
            <w:r>
              <w:rPr>
                <w:rFonts w:ascii="仿宋" w:hAnsi="仿宋" w:eastAsia="仿宋"/>
              </w:rPr>
              <w:t>积极性</w:t>
            </w:r>
          </w:p>
        </w:tc>
        <w:tc>
          <w:tcPr>
            <w:tcW w:w="6379" w:type="dxa"/>
            <w:gridSpan w:val="4"/>
            <w:shd w:val="clear" w:color="auto" w:fill="FFFFFF"/>
            <w:vAlign w:val="center"/>
          </w:tcPr>
          <w:p>
            <w:pPr>
              <w:pStyle w:val="6"/>
              <w:spacing w:before="100" w:beforeAutospacing="1" w:after="100" w:afterAutospacing="1" w:line="360" w:lineRule="auto"/>
              <w:contextualSpacing/>
              <w:rPr>
                <w:rFonts w:ascii="仿宋" w:hAnsi="仿宋" w:eastAsia="仿宋"/>
              </w:rPr>
            </w:pPr>
            <w:r>
              <w:rPr>
                <w:rFonts w:ascii="仿宋" w:hAnsi="仿宋" w:eastAsia="仿宋" w:cs="Times New Roman"/>
              </w:rPr>
              <w:t>6</w:t>
            </w:r>
            <w:r>
              <w:rPr>
                <w:rFonts w:ascii="仿宋" w:hAnsi="仿宋" w:eastAsia="仿宋"/>
              </w:rPr>
              <w:t>.农民群众自愿搞开发的积极性高。群众反对项目建设的，项目不可行。</w:t>
            </w:r>
          </w:p>
        </w:tc>
        <w:tc>
          <w:tcPr>
            <w:tcW w:w="1292" w:type="dxa"/>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0" w:hRule="atLeast"/>
          <w:jc w:val="center"/>
        </w:trPr>
        <w:tc>
          <w:tcPr>
            <w:tcW w:w="758" w:type="dxa"/>
            <w:gridSpan w:val="2"/>
            <w:vMerge w:val="restart"/>
            <w:shd w:val="clear" w:color="auto" w:fill="FFFFFF"/>
            <w:vAlign w:val="center"/>
          </w:tcPr>
          <w:p>
            <w:pPr>
              <w:pStyle w:val="6"/>
              <w:spacing w:before="100" w:beforeAutospacing="1" w:after="100" w:afterAutospacing="1" w:line="360" w:lineRule="auto"/>
              <w:contextualSpacing/>
              <w:jc w:val="center"/>
              <w:rPr>
                <w:rFonts w:ascii="仿宋" w:hAnsi="仿宋" w:eastAsia="仿宋"/>
              </w:rPr>
            </w:pPr>
            <w:r>
              <w:rPr>
                <w:rFonts w:ascii="仿宋" w:hAnsi="仿宋" w:eastAsia="仿宋"/>
              </w:rPr>
              <w:t>项目</w:t>
            </w:r>
          </w:p>
          <w:p>
            <w:pPr>
              <w:pStyle w:val="6"/>
              <w:spacing w:before="100" w:beforeAutospacing="1" w:after="100" w:afterAutospacing="1" w:line="360" w:lineRule="auto"/>
              <w:contextualSpacing/>
              <w:jc w:val="center"/>
              <w:rPr>
                <w:rFonts w:ascii="仿宋" w:hAnsi="仿宋" w:eastAsia="仿宋"/>
              </w:rPr>
            </w:pPr>
            <w:r>
              <w:rPr>
                <w:rFonts w:ascii="仿宋" w:hAnsi="仿宋" w:eastAsia="仿宋"/>
              </w:rPr>
              <w:t>方案</w:t>
            </w:r>
          </w:p>
        </w:tc>
        <w:tc>
          <w:tcPr>
            <w:tcW w:w="1505" w:type="dxa"/>
            <w:gridSpan w:val="4"/>
            <w:shd w:val="clear" w:color="auto" w:fill="FFFFFF"/>
            <w:vAlign w:val="center"/>
          </w:tcPr>
          <w:p>
            <w:pPr>
              <w:pStyle w:val="6"/>
              <w:spacing w:before="100" w:beforeAutospacing="1" w:after="100" w:afterAutospacing="1" w:line="360" w:lineRule="auto"/>
              <w:contextualSpacing/>
              <w:jc w:val="center"/>
              <w:rPr>
                <w:rFonts w:hint="default" w:ascii="仿宋" w:hAnsi="仿宋" w:eastAsia="仿宋"/>
                <w:highlight w:val="none"/>
                <w:lang w:val="en-US" w:eastAsia="zh-CN"/>
              </w:rPr>
            </w:pPr>
            <w:r>
              <w:rPr>
                <w:rFonts w:hint="eastAsia" w:ascii="仿宋" w:hAnsi="仿宋" w:eastAsia="仿宋"/>
                <w:highlight w:val="none"/>
                <w:lang w:val="en-US" w:eastAsia="zh-CN"/>
              </w:rPr>
              <w:t>选址条件</w:t>
            </w:r>
          </w:p>
        </w:tc>
        <w:tc>
          <w:tcPr>
            <w:tcW w:w="6379" w:type="dxa"/>
            <w:gridSpan w:val="4"/>
            <w:shd w:val="clear" w:color="auto" w:fill="FFFFFF"/>
            <w:vAlign w:val="center"/>
          </w:tcPr>
          <w:p>
            <w:pPr>
              <w:pStyle w:val="6"/>
              <w:spacing w:before="100" w:beforeAutospacing="1" w:after="100" w:afterAutospacing="1" w:line="360" w:lineRule="auto"/>
              <w:contextualSpacing/>
              <w:rPr>
                <w:rFonts w:hint="default" w:ascii="仿宋" w:hAnsi="仿宋" w:eastAsia="仿宋"/>
                <w:highlight w:val="none"/>
                <w:lang w:val="en-US"/>
              </w:rPr>
            </w:pPr>
            <w:r>
              <w:rPr>
                <w:rFonts w:ascii="仿宋" w:hAnsi="仿宋" w:eastAsia="仿宋" w:cs="Times New Roman"/>
                <w:highlight w:val="none"/>
              </w:rPr>
              <w:t>7.</w:t>
            </w:r>
            <w:r>
              <w:rPr>
                <w:rFonts w:hint="eastAsia" w:ascii="仿宋" w:hAnsi="仿宋" w:eastAsia="仿宋" w:cs="Times New Roman"/>
                <w:highlight w:val="none"/>
                <w:lang w:val="en-US" w:eastAsia="zh-CN"/>
              </w:rPr>
              <w:t>重点建设区域：已划定的永久基本农田和粮食生产功能区、重要农产品个生产保护区；限制建设区域：水资源贫乏区域、水土流失易发区、沙化区等生态脆弱区域、历史遗留的挖损、塌陷、压占等造成土地严重损毁且难以恢复的区域、安全利用类耕地、易受自然灾害损毁的区域、沿海滩涂、内陆滩涂等区域；禁止建设区：严格管控类耕地、生态保护红线内区域、退耕还林区、退牧还草区、河流、湖泊、水库水面及其他保护范围等区域。</w:t>
            </w:r>
          </w:p>
        </w:tc>
        <w:tc>
          <w:tcPr>
            <w:tcW w:w="1292" w:type="dxa"/>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0" w:hRule="atLeast"/>
          <w:jc w:val="center"/>
        </w:trPr>
        <w:tc>
          <w:tcPr>
            <w:tcW w:w="758" w:type="dxa"/>
            <w:gridSpan w:val="2"/>
            <w:vMerge w:val="continue"/>
            <w:shd w:val="clear" w:color="auto" w:fill="FFFFFF"/>
            <w:vAlign w:val="center"/>
          </w:tcPr>
          <w:p>
            <w:pPr>
              <w:spacing w:before="100" w:beforeAutospacing="1" w:after="100" w:afterAutospacing="1" w:line="360" w:lineRule="auto"/>
              <w:contextualSpacing/>
              <w:jc w:val="center"/>
              <w:rPr>
                <w:rFonts w:ascii="仿宋" w:hAnsi="仿宋" w:eastAsia="仿宋"/>
                <w:sz w:val="20"/>
                <w:szCs w:val="20"/>
              </w:rPr>
            </w:pPr>
          </w:p>
        </w:tc>
        <w:tc>
          <w:tcPr>
            <w:tcW w:w="1505" w:type="dxa"/>
            <w:gridSpan w:val="4"/>
            <w:shd w:val="clear" w:color="auto" w:fill="FFFFFF"/>
            <w:vAlign w:val="center"/>
          </w:tcPr>
          <w:p>
            <w:pPr>
              <w:pStyle w:val="6"/>
              <w:spacing w:before="100" w:beforeAutospacing="1" w:after="100" w:afterAutospacing="1" w:line="360" w:lineRule="auto"/>
              <w:contextualSpacing/>
              <w:jc w:val="center"/>
              <w:rPr>
                <w:rFonts w:ascii="仿宋" w:hAnsi="仿宋" w:eastAsia="仿宋"/>
              </w:rPr>
            </w:pPr>
            <w:r>
              <w:rPr>
                <w:rFonts w:ascii="仿宋" w:hAnsi="仿宋" w:eastAsia="仿宋"/>
              </w:rPr>
              <w:t>总体布局及</w:t>
            </w:r>
          </w:p>
          <w:p>
            <w:pPr>
              <w:pStyle w:val="6"/>
              <w:spacing w:before="100" w:beforeAutospacing="1" w:after="100" w:afterAutospacing="1" w:line="360" w:lineRule="auto"/>
              <w:contextualSpacing/>
              <w:jc w:val="center"/>
              <w:rPr>
                <w:rFonts w:ascii="仿宋" w:hAnsi="仿宋" w:eastAsia="仿宋"/>
              </w:rPr>
            </w:pPr>
            <w:r>
              <w:rPr>
                <w:rFonts w:ascii="仿宋" w:hAnsi="仿宋" w:eastAsia="仿宋"/>
              </w:rPr>
              <w:t>建设内容</w:t>
            </w:r>
          </w:p>
        </w:tc>
        <w:tc>
          <w:tcPr>
            <w:tcW w:w="6379" w:type="dxa"/>
            <w:gridSpan w:val="4"/>
            <w:shd w:val="clear" w:color="auto" w:fill="FFFFFF"/>
            <w:vAlign w:val="center"/>
          </w:tcPr>
          <w:p>
            <w:pPr>
              <w:pStyle w:val="6"/>
              <w:spacing w:before="100" w:beforeAutospacing="1" w:after="100" w:afterAutospacing="1" w:line="360" w:lineRule="auto"/>
              <w:contextualSpacing/>
              <w:rPr>
                <w:rFonts w:ascii="仿宋" w:hAnsi="仿宋" w:eastAsia="仿宋"/>
              </w:rPr>
            </w:pPr>
            <w:r>
              <w:rPr>
                <w:rFonts w:ascii="仿宋" w:hAnsi="仿宋" w:eastAsia="仿宋" w:cs="Times New Roman"/>
              </w:rPr>
              <w:t>8</w:t>
            </w:r>
            <w:r>
              <w:rPr>
                <w:rFonts w:ascii="仿宋" w:hAnsi="仿宋" w:eastAsia="仿宋"/>
              </w:rPr>
              <w:t>.项目水源工程、灌排渠系、建筑物、机耕路等总体布局和建设内容科学合理。存在严重不合理的，项目不可行。</w:t>
            </w:r>
          </w:p>
        </w:tc>
        <w:tc>
          <w:tcPr>
            <w:tcW w:w="1292" w:type="dxa"/>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0" w:hRule="atLeast"/>
          <w:jc w:val="center"/>
        </w:trPr>
        <w:tc>
          <w:tcPr>
            <w:tcW w:w="758" w:type="dxa"/>
            <w:gridSpan w:val="2"/>
            <w:vMerge w:val="continue"/>
            <w:shd w:val="clear" w:color="auto" w:fill="FFFFFF"/>
            <w:vAlign w:val="center"/>
          </w:tcPr>
          <w:p>
            <w:pPr>
              <w:spacing w:before="100" w:beforeAutospacing="1" w:after="100" w:afterAutospacing="1" w:line="360" w:lineRule="auto"/>
              <w:contextualSpacing/>
              <w:jc w:val="center"/>
              <w:rPr>
                <w:rFonts w:ascii="仿宋" w:hAnsi="仿宋" w:eastAsia="仿宋"/>
                <w:sz w:val="20"/>
                <w:szCs w:val="20"/>
              </w:rPr>
            </w:pPr>
          </w:p>
        </w:tc>
        <w:tc>
          <w:tcPr>
            <w:tcW w:w="1505" w:type="dxa"/>
            <w:gridSpan w:val="4"/>
            <w:shd w:val="clear" w:color="auto" w:fill="FFFFFF"/>
            <w:vAlign w:val="center"/>
          </w:tcPr>
          <w:p>
            <w:pPr>
              <w:pStyle w:val="6"/>
              <w:spacing w:before="100" w:beforeAutospacing="1" w:after="100" w:afterAutospacing="1" w:line="360" w:lineRule="auto"/>
              <w:contextualSpacing/>
              <w:jc w:val="center"/>
              <w:rPr>
                <w:rFonts w:ascii="仿宋" w:hAnsi="仿宋" w:eastAsia="仿宋"/>
              </w:rPr>
            </w:pPr>
            <w:r>
              <w:rPr>
                <w:rFonts w:ascii="仿宋" w:hAnsi="仿宋" w:eastAsia="仿宋"/>
              </w:rPr>
              <w:t>投资估算</w:t>
            </w:r>
          </w:p>
        </w:tc>
        <w:tc>
          <w:tcPr>
            <w:tcW w:w="6379" w:type="dxa"/>
            <w:gridSpan w:val="4"/>
            <w:shd w:val="clear" w:color="auto" w:fill="FFFFFF"/>
            <w:vAlign w:val="center"/>
          </w:tcPr>
          <w:p>
            <w:pPr>
              <w:pStyle w:val="6"/>
              <w:spacing w:before="100" w:beforeAutospacing="1" w:after="100" w:afterAutospacing="1" w:line="360" w:lineRule="auto"/>
              <w:contextualSpacing/>
              <w:jc w:val="both"/>
              <w:rPr>
                <w:rFonts w:ascii="仿宋" w:hAnsi="仿宋" w:eastAsia="仿宋"/>
              </w:rPr>
            </w:pPr>
            <w:r>
              <w:rPr>
                <w:rFonts w:ascii="仿宋" w:hAnsi="仿宋" w:eastAsia="仿宋" w:cs="Times New Roman"/>
              </w:rPr>
              <w:t>9</w:t>
            </w:r>
            <w:r>
              <w:rPr>
                <w:rFonts w:ascii="仿宋" w:hAnsi="仿宋" w:eastAsia="仿宋"/>
              </w:rPr>
              <w:t>.项目投资估算客观合理，投资标准符合要求，总造价合理且与建设内容吻合。存在严重不合理或不吻合情况的，项目不可行。</w:t>
            </w:r>
          </w:p>
        </w:tc>
        <w:tc>
          <w:tcPr>
            <w:tcW w:w="1292" w:type="dxa"/>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0" w:hRule="atLeast"/>
          <w:jc w:val="center"/>
        </w:trPr>
        <w:tc>
          <w:tcPr>
            <w:tcW w:w="764" w:type="dxa"/>
            <w:gridSpan w:val="3"/>
            <w:vMerge w:val="restart"/>
            <w:shd w:val="clear" w:color="auto" w:fill="FFFFFF"/>
            <w:vAlign w:val="center"/>
          </w:tcPr>
          <w:p>
            <w:pPr>
              <w:pStyle w:val="6"/>
              <w:spacing w:before="100" w:beforeAutospacing="1" w:after="100" w:afterAutospacing="1" w:line="360" w:lineRule="auto"/>
              <w:contextualSpacing/>
              <w:jc w:val="center"/>
              <w:rPr>
                <w:rFonts w:ascii="仿宋" w:hAnsi="仿宋" w:eastAsia="PMingLiU"/>
              </w:rPr>
            </w:pPr>
            <w:r>
              <w:rPr>
                <w:rFonts w:ascii="仿宋" w:hAnsi="仿宋" w:eastAsia="仿宋"/>
              </w:rPr>
              <w:t>申报</w:t>
            </w:r>
          </w:p>
          <w:p>
            <w:pPr>
              <w:pStyle w:val="6"/>
              <w:spacing w:before="100" w:beforeAutospacing="1" w:after="100" w:afterAutospacing="1" w:line="360" w:lineRule="auto"/>
              <w:contextualSpacing/>
              <w:jc w:val="center"/>
              <w:rPr>
                <w:rFonts w:ascii="仿宋" w:hAnsi="仿宋" w:eastAsia="仿宋"/>
              </w:rPr>
            </w:pPr>
            <w:r>
              <w:rPr>
                <w:rFonts w:ascii="仿宋" w:hAnsi="仿宋" w:eastAsia="仿宋"/>
              </w:rPr>
              <w:t>材料</w:t>
            </w:r>
          </w:p>
        </w:tc>
        <w:tc>
          <w:tcPr>
            <w:tcW w:w="1499" w:type="dxa"/>
            <w:gridSpan w:val="3"/>
            <w:shd w:val="clear" w:color="auto" w:fill="FFFFFF"/>
            <w:vAlign w:val="center"/>
          </w:tcPr>
          <w:p>
            <w:pPr>
              <w:pStyle w:val="6"/>
              <w:spacing w:before="100" w:beforeAutospacing="1" w:after="100" w:afterAutospacing="1" w:line="360" w:lineRule="auto"/>
              <w:contextualSpacing/>
              <w:jc w:val="center"/>
              <w:rPr>
                <w:rFonts w:ascii="仿宋" w:hAnsi="仿宋" w:eastAsia="仿宋"/>
              </w:rPr>
            </w:pPr>
            <w:r>
              <w:rPr>
                <w:rFonts w:ascii="仿宋" w:hAnsi="仿宋" w:eastAsia="仿宋"/>
              </w:rPr>
              <w:t>完整性和规</w:t>
            </w:r>
          </w:p>
          <w:p>
            <w:pPr>
              <w:pStyle w:val="6"/>
              <w:spacing w:before="100" w:beforeAutospacing="1" w:after="100" w:afterAutospacing="1" w:line="360" w:lineRule="auto"/>
              <w:contextualSpacing/>
              <w:jc w:val="center"/>
              <w:rPr>
                <w:rFonts w:ascii="仿宋" w:hAnsi="仿宋" w:eastAsia="仿宋"/>
              </w:rPr>
            </w:pPr>
            <w:r>
              <w:rPr>
                <w:rFonts w:ascii="仿宋" w:hAnsi="仿宋" w:eastAsia="仿宋"/>
              </w:rPr>
              <w:t>范性</w:t>
            </w:r>
          </w:p>
        </w:tc>
        <w:tc>
          <w:tcPr>
            <w:tcW w:w="6379" w:type="dxa"/>
            <w:gridSpan w:val="4"/>
            <w:shd w:val="clear" w:color="auto" w:fill="FFFFFF"/>
            <w:vAlign w:val="center"/>
          </w:tcPr>
          <w:p>
            <w:pPr>
              <w:pStyle w:val="6"/>
              <w:spacing w:before="100" w:beforeAutospacing="1" w:after="100" w:afterAutospacing="1" w:line="360" w:lineRule="auto"/>
              <w:contextualSpacing/>
              <w:rPr>
                <w:rFonts w:ascii="仿宋" w:hAnsi="仿宋" w:eastAsia="仿宋"/>
              </w:rPr>
            </w:pPr>
            <w:r>
              <w:rPr>
                <w:rFonts w:ascii="仿宋" w:hAnsi="仿宋" w:eastAsia="仿宋" w:cs="Times New Roman"/>
                <w:lang w:val="en-US" w:eastAsia="zh-CN" w:bidi="en-US"/>
              </w:rPr>
              <w:t>10.</w:t>
            </w:r>
            <w:r>
              <w:rPr>
                <w:rFonts w:ascii="仿宋" w:hAnsi="仿宋" w:eastAsia="仿宋"/>
              </w:rPr>
              <w:t>内容完整、格式规范，符合编制提纲要求，附件、附表和附图完整，符合要求。存在严重不规范、或者内容过于简单、或者缺少关键附件、附表和附图等情况，导致无法审核的，项目不可行。</w:t>
            </w:r>
          </w:p>
        </w:tc>
        <w:tc>
          <w:tcPr>
            <w:tcW w:w="1292" w:type="dxa"/>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1326" w:hRule="atLeast"/>
          <w:jc w:val="center"/>
        </w:trPr>
        <w:tc>
          <w:tcPr>
            <w:tcW w:w="764" w:type="dxa"/>
            <w:gridSpan w:val="3"/>
            <w:vMerge w:val="continue"/>
            <w:shd w:val="clear" w:color="auto" w:fill="FFFFFF"/>
            <w:vAlign w:val="center"/>
          </w:tcPr>
          <w:p>
            <w:pPr>
              <w:spacing w:before="100" w:beforeAutospacing="1" w:after="100" w:afterAutospacing="1" w:line="360" w:lineRule="auto"/>
              <w:contextualSpacing/>
              <w:jc w:val="center"/>
              <w:rPr>
                <w:rFonts w:ascii="仿宋" w:hAnsi="仿宋" w:eastAsia="仿宋"/>
              </w:rPr>
            </w:pPr>
          </w:p>
        </w:tc>
        <w:tc>
          <w:tcPr>
            <w:tcW w:w="1499" w:type="dxa"/>
            <w:gridSpan w:val="3"/>
            <w:shd w:val="clear" w:color="auto" w:fill="FFFFFF"/>
            <w:vAlign w:val="center"/>
          </w:tcPr>
          <w:p>
            <w:pPr>
              <w:pStyle w:val="6"/>
              <w:spacing w:before="100" w:beforeAutospacing="1" w:after="100" w:afterAutospacing="1" w:line="360" w:lineRule="auto"/>
              <w:contextualSpacing/>
              <w:jc w:val="center"/>
              <w:rPr>
                <w:rFonts w:ascii="仿宋" w:hAnsi="仿宋" w:eastAsia="仿宋"/>
              </w:rPr>
            </w:pPr>
            <w:r>
              <w:rPr>
                <w:rFonts w:ascii="仿宋" w:hAnsi="仿宋" w:eastAsia="仿宋"/>
              </w:rPr>
              <w:t>真实性</w:t>
            </w:r>
          </w:p>
        </w:tc>
        <w:tc>
          <w:tcPr>
            <w:tcW w:w="6379" w:type="dxa"/>
            <w:gridSpan w:val="4"/>
            <w:shd w:val="clear" w:color="auto" w:fill="FFFFFF"/>
            <w:vAlign w:val="center"/>
          </w:tcPr>
          <w:p>
            <w:pPr>
              <w:pStyle w:val="6"/>
              <w:spacing w:before="100" w:beforeAutospacing="1" w:after="100" w:afterAutospacing="1" w:line="360" w:lineRule="auto"/>
              <w:contextualSpacing/>
              <w:rPr>
                <w:rFonts w:ascii="仿宋" w:hAnsi="仿宋" w:eastAsia="仿宋"/>
              </w:rPr>
            </w:pPr>
            <w:r>
              <w:rPr>
                <w:rFonts w:ascii="仿宋" w:hAnsi="仿宋" w:eastAsia="仿宋" w:cs="Times New Roman"/>
                <w:lang w:val="en-US" w:eastAsia="zh-CN" w:bidi="en-US"/>
              </w:rPr>
              <w:t>11.</w:t>
            </w:r>
            <w:r>
              <w:rPr>
                <w:rFonts w:ascii="仿宋" w:hAnsi="仿宋" w:eastAsia="仿宋"/>
              </w:rPr>
              <w:t>现场现有灌排工程设施等情况与申报材料现状图标示的内容一致。无法核对现场，或者现状图存在多处明显不符，建设内容弄虚作假的，项目不可行。</w:t>
            </w:r>
          </w:p>
        </w:tc>
        <w:tc>
          <w:tcPr>
            <w:tcW w:w="1292" w:type="dxa"/>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834" w:hRule="atLeast"/>
          <w:jc w:val="center"/>
        </w:trPr>
        <w:tc>
          <w:tcPr>
            <w:tcW w:w="764" w:type="dxa"/>
            <w:gridSpan w:val="3"/>
            <w:vMerge w:val="restart"/>
            <w:shd w:val="clear" w:color="auto" w:fill="FFFFFF"/>
            <w:vAlign w:val="center"/>
          </w:tcPr>
          <w:p>
            <w:pPr>
              <w:pStyle w:val="6"/>
              <w:spacing w:before="100" w:beforeAutospacing="1" w:after="100" w:afterAutospacing="1" w:line="360" w:lineRule="auto"/>
              <w:contextualSpacing/>
              <w:jc w:val="center"/>
              <w:rPr>
                <w:rFonts w:ascii="仿宋" w:hAnsi="仿宋" w:eastAsia="仿宋"/>
              </w:rPr>
            </w:pPr>
            <w:r>
              <w:rPr>
                <w:rFonts w:ascii="仿宋" w:hAnsi="仿宋" w:eastAsia="仿宋"/>
              </w:rPr>
              <w:t>其他</w:t>
            </w:r>
          </w:p>
        </w:tc>
        <w:tc>
          <w:tcPr>
            <w:tcW w:w="1499" w:type="dxa"/>
            <w:gridSpan w:val="3"/>
            <w:shd w:val="clear" w:color="auto" w:fill="FFFFFF"/>
            <w:vAlign w:val="center"/>
          </w:tcPr>
          <w:p>
            <w:pPr>
              <w:pStyle w:val="6"/>
              <w:spacing w:before="100" w:beforeAutospacing="1" w:after="100" w:afterAutospacing="1" w:line="360" w:lineRule="auto"/>
              <w:contextualSpacing/>
              <w:jc w:val="center"/>
              <w:rPr>
                <w:rFonts w:ascii="仿宋" w:hAnsi="仿宋" w:eastAsia="仿宋"/>
              </w:rPr>
            </w:pPr>
            <w:r>
              <w:rPr>
                <w:rFonts w:ascii="仿宋" w:hAnsi="仿宋" w:eastAsia="仿宋"/>
              </w:rPr>
              <w:t>项目位置</w:t>
            </w:r>
          </w:p>
        </w:tc>
        <w:tc>
          <w:tcPr>
            <w:tcW w:w="6379" w:type="dxa"/>
            <w:gridSpan w:val="4"/>
            <w:shd w:val="clear" w:color="auto" w:fill="FFFFFF"/>
            <w:vAlign w:val="center"/>
          </w:tcPr>
          <w:p>
            <w:pPr>
              <w:pStyle w:val="6"/>
              <w:spacing w:before="100" w:beforeAutospacing="1" w:after="100" w:afterAutospacing="1" w:line="360" w:lineRule="auto"/>
              <w:contextualSpacing/>
              <w:rPr>
                <w:rFonts w:ascii="仿宋" w:hAnsi="仿宋" w:eastAsia="仿宋"/>
              </w:rPr>
            </w:pPr>
            <w:r>
              <w:rPr>
                <w:rFonts w:ascii="仿宋" w:hAnsi="仿宋" w:eastAsia="仿宋" w:cs="Times New Roman"/>
              </w:rPr>
              <w:t>1</w:t>
            </w:r>
            <w:r>
              <w:rPr>
                <w:rFonts w:ascii="仿宋" w:hAnsi="仿宋" w:eastAsia="仿宋" w:cs="Times New Roman"/>
                <w:highlight w:val="none"/>
              </w:rPr>
              <w:t>2</w:t>
            </w:r>
            <w:r>
              <w:rPr>
                <w:rFonts w:ascii="仿宋" w:hAnsi="仿宋" w:eastAsia="仿宋"/>
                <w:highlight w:val="none"/>
              </w:rPr>
              <w:t>.项目</w:t>
            </w:r>
            <w:r>
              <w:rPr>
                <w:rFonts w:hint="eastAsia" w:ascii="仿宋" w:hAnsi="仿宋" w:eastAsia="仿宋"/>
                <w:highlight w:val="none"/>
                <w:lang w:val="en-US" w:eastAsia="zh-CN"/>
              </w:rPr>
              <w:t>符合当地高标准农田建设规划（2021-2030年）</w:t>
            </w:r>
            <w:r>
              <w:rPr>
                <w:rFonts w:ascii="仿宋" w:hAnsi="仿宋" w:eastAsia="仿宋"/>
                <w:highlight w:val="none"/>
              </w:rPr>
              <w:t>。否则，项目不可行。</w:t>
            </w:r>
          </w:p>
        </w:tc>
        <w:tc>
          <w:tcPr>
            <w:tcW w:w="1292" w:type="dxa"/>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1271" w:hRule="atLeast"/>
          <w:jc w:val="center"/>
        </w:trPr>
        <w:tc>
          <w:tcPr>
            <w:tcW w:w="764" w:type="dxa"/>
            <w:gridSpan w:val="3"/>
            <w:vMerge w:val="continue"/>
            <w:shd w:val="clear" w:color="auto" w:fill="FFFFFF"/>
            <w:vAlign w:val="center"/>
          </w:tcPr>
          <w:p>
            <w:pPr>
              <w:spacing w:before="100" w:beforeAutospacing="1" w:after="100" w:afterAutospacing="1" w:line="360" w:lineRule="auto"/>
              <w:contextualSpacing/>
              <w:jc w:val="center"/>
              <w:rPr>
                <w:rFonts w:ascii="仿宋" w:hAnsi="仿宋" w:eastAsia="仿宋"/>
              </w:rPr>
            </w:pPr>
          </w:p>
        </w:tc>
        <w:tc>
          <w:tcPr>
            <w:tcW w:w="1499" w:type="dxa"/>
            <w:gridSpan w:val="3"/>
            <w:shd w:val="clear" w:color="auto" w:fill="FFFFFF"/>
            <w:vAlign w:val="center"/>
          </w:tcPr>
          <w:p>
            <w:pPr>
              <w:pStyle w:val="6"/>
              <w:spacing w:before="100" w:beforeAutospacing="1" w:after="100" w:afterAutospacing="1" w:line="360" w:lineRule="auto"/>
              <w:contextualSpacing/>
              <w:jc w:val="center"/>
              <w:rPr>
                <w:rFonts w:ascii="仿宋" w:hAnsi="仿宋" w:eastAsia="仿宋"/>
              </w:rPr>
            </w:pPr>
            <w:r>
              <w:rPr>
                <w:rFonts w:ascii="仿宋" w:hAnsi="仿宋" w:eastAsia="仿宋"/>
              </w:rPr>
              <w:t>试点项目</w:t>
            </w:r>
          </w:p>
        </w:tc>
        <w:tc>
          <w:tcPr>
            <w:tcW w:w="6379" w:type="dxa"/>
            <w:gridSpan w:val="4"/>
            <w:shd w:val="clear" w:color="auto" w:fill="FFFFFF"/>
            <w:vAlign w:val="center"/>
          </w:tcPr>
          <w:p>
            <w:pPr>
              <w:pStyle w:val="6"/>
              <w:spacing w:before="100" w:beforeAutospacing="1" w:after="100" w:afterAutospacing="1" w:line="360" w:lineRule="auto"/>
              <w:contextualSpacing/>
              <w:rPr>
                <w:rFonts w:ascii="仿宋" w:hAnsi="仿宋" w:eastAsia="仿宋"/>
              </w:rPr>
            </w:pPr>
            <w:r>
              <w:rPr>
                <w:rFonts w:ascii="仿宋" w:hAnsi="仿宋" w:eastAsia="仿宋" w:cs="Times New Roman"/>
              </w:rPr>
              <w:t>13</w:t>
            </w:r>
            <w:r>
              <w:rPr>
                <w:rFonts w:ascii="仿宋" w:hAnsi="仿宋" w:eastAsia="仿宋"/>
              </w:rPr>
              <w:t>.试点项目的承担建设主体真实，龙头企业和合作社申报的，需在工商部门登记注册一年以上；用地来源手续合规。存在明显弄虚作假的，项目不可行。</w:t>
            </w:r>
          </w:p>
        </w:tc>
        <w:tc>
          <w:tcPr>
            <w:tcW w:w="1292" w:type="dxa"/>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0" w:hRule="atLeast"/>
          <w:jc w:val="center"/>
        </w:trPr>
        <w:tc>
          <w:tcPr>
            <w:tcW w:w="764" w:type="dxa"/>
            <w:gridSpan w:val="3"/>
            <w:vMerge w:val="continue"/>
            <w:shd w:val="clear" w:color="auto" w:fill="FFFFFF"/>
            <w:vAlign w:val="center"/>
          </w:tcPr>
          <w:p>
            <w:pPr>
              <w:spacing w:before="100" w:beforeAutospacing="1" w:after="100" w:afterAutospacing="1" w:line="360" w:lineRule="auto"/>
              <w:contextualSpacing/>
              <w:jc w:val="center"/>
              <w:rPr>
                <w:rFonts w:ascii="仿宋" w:hAnsi="仿宋" w:eastAsia="仿宋"/>
              </w:rPr>
            </w:pPr>
          </w:p>
        </w:tc>
        <w:tc>
          <w:tcPr>
            <w:tcW w:w="1499" w:type="dxa"/>
            <w:gridSpan w:val="3"/>
            <w:shd w:val="clear" w:color="auto" w:fill="FFFFFF"/>
            <w:vAlign w:val="center"/>
          </w:tcPr>
          <w:p>
            <w:pPr>
              <w:pStyle w:val="6"/>
              <w:spacing w:before="100" w:beforeAutospacing="1" w:after="100" w:afterAutospacing="1" w:line="360" w:lineRule="auto"/>
              <w:contextualSpacing/>
              <w:jc w:val="center"/>
              <w:rPr>
                <w:rFonts w:ascii="仿宋" w:hAnsi="仿宋" w:eastAsia="仿宋"/>
              </w:rPr>
            </w:pPr>
            <w:r>
              <w:rPr>
                <w:rFonts w:ascii="仿宋" w:hAnsi="仿宋" w:eastAsia="仿宋"/>
              </w:rPr>
              <w:t>/</w:t>
            </w:r>
          </w:p>
        </w:tc>
        <w:tc>
          <w:tcPr>
            <w:tcW w:w="6379" w:type="dxa"/>
            <w:gridSpan w:val="4"/>
            <w:shd w:val="clear" w:color="auto" w:fill="FFFFFF"/>
            <w:vAlign w:val="center"/>
          </w:tcPr>
          <w:p>
            <w:pPr>
              <w:pStyle w:val="6"/>
              <w:spacing w:before="100" w:beforeAutospacing="1" w:after="100" w:afterAutospacing="1" w:line="360" w:lineRule="auto"/>
              <w:contextualSpacing/>
              <w:rPr>
                <w:rFonts w:ascii="仿宋" w:hAnsi="仿宋" w:eastAsia="仿宋"/>
              </w:rPr>
            </w:pPr>
            <w:r>
              <w:rPr>
                <w:rFonts w:ascii="仿宋" w:hAnsi="仿宋" w:eastAsia="仿宋" w:cs="Times New Roman"/>
              </w:rPr>
              <w:t>14</w:t>
            </w:r>
            <w:r>
              <w:rPr>
                <w:rFonts w:ascii="仿宋" w:hAnsi="仿宋" w:eastAsia="仿宋"/>
              </w:rPr>
              <w:t>.项目单位拒绝提供评审组要求的项目现场、有关资料以及其他不配合评审组工作的情况，项目不可行。</w:t>
            </w:r>
          </w:p>
        </w:tc>
        <w:tc>
          <w:tcPr>
            <w:tcW w:w="1292" w:type="dxa"/>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73" w:hRule="atLeast"/>
          <w:jc w:val="center"/>
        </w:trPr>
        <w:tc>
          <w:tcPr>
            <w:tcW w:w="764" w:type="dxa"/>
            <w:gridSpan w:val="3"/>
            <w:vMerge w:val="continue"/>
            <w:shd w:val="clear" w:color="auto" w:fill="FFFFFF"/>
            <w:vAlign w:val="center"/>
          </w:tcPr>
          <w:p>
            <w:pPr>
              <w:spacing w:before="100" w:beforeAutospacing="1" w:after="100" w:afterAutospacing="1" w:line="360" w:lineRule="auto"/>
              <w:contextualSpacing/>
              <w:jc w:val="center"/>
              <w:rPr>
                <w:rFonts w:ascii="仿宋" w:hAnsi="仿宋" w:eastAsia="仿宋"/>
              </w:rPr>
            </w:pPr>
          </w:p>
        </w:tc>
        <w:tc>
          <w:tcPr>
            <w:tcW w:w="1499" w:type="dxa"/>
            <w:gridSpan w:val="3"/>
            <w:shd w:val="clear" w:color="auto" w:fill="FFFFFF"/>
            <w:vAlign w:val="center"/>
          </w:tcPr>
          <w:p>
            <w:pPr>
              <w:pStyle w:val="6"/>
              <w:spacing w:before="100" w:beforeAutospacing="1" w:after="100" w:afterAutospacing="1" w:line="360" w:lineRule="auto"/>
              <w:contextualSpacing/>
              <w:jc w:val="center"/>
              <w:rPr>
                <w:rFonts w:ascii="仿宋" w:hAnsi="仿宋" w:eastAsia="仿宋"/>
              </w:rPr>
            </w:pPr>
            <w:r>
              <w:rPr>
                <w:rFonts w:ascii="仿宋" w:hAnsi="仿宋" w:eastAsia="仿宋"/>
              </w:rPr>
              <w:t>/</w:t>
            </w:r>
          </w:p>
        </w:tc>
        <w:tc>
          <w:tcPr>
            <w:tcW w:w="6379" w:type="dxa"/>
            <w:gridSpan w:val="4"/>
            <w:shd w:val="clear" w:color="auto" w:fill="FFFFFF"/>
            <w:vAlign w:val="center"/>
          </w:tcPr>
          <w:p>
            <w:pPr>
              <w:pStyle w:val="6"/>
              <w:spacing w:before="100" w:beforeAutospacing="1" w:after="100" w:afterAutospacing="1" w:line="360" w:lineRule="auto"/>
              <w:contextualSpacing/>
              <w:rPr>
                <w:rFonts w:ascii="仿宋" w:hAnsi="仿宋" w:eastAsia="仿宋"/>
              </w:rPr>
            </w:pPr>
            <w:r>
              <w:rPr>
                <w:rFonts w:ascii="仿宋" w:hAnsi="仿宋" w:eastAsia="仿宋" w:cs="Times New Roman"/>
              </w:rPr>
              <w:t>15</w:t>
            </w:r>
            <w:r>
              <w:rPr>
                <w:rFonts w:ascii="仿宋" w:hAnsi="仿宋" w:eastAsia="仿宋"/>
              </w:rPr>
              <w:t>.存在可判断为项目不可行的其他情况(需详细说明)，项目不可行。</w:t>
            </w:r>
          </w:p>
        </w:tc>
        <w:tc>
          <w:tcPr>
            <w:tcW w:w="1292" w:type="dxa"/>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94" w:hRule="atLeast"/>
          <w:jc w:val="center"/>
        </w:trPr>
        <w:tc>
          <w:tcPr>
            <w:tcW w:w="2263" w:type="dxa"/>
            <w:gridSpan w:val="6"/>
            <w:vMerge w:val="restart"/>
            <w:shd w:val="clear" w:color="auto" w:fill="FFFFFF"/>
            <w:vAlign w:val="center"/>
          </w:tcPr>
          <w:p>
            <w:pPr>
              <w:pStyle w:val="6"/>
              <w:spacing w:before="100" w:beforeAutospacing="1" w:after="100" w:afterAutospacing="1" w:line="360" w:lineRule="auto"/>
              <w:contextualSpacing/>
              <w:jc w:val="center"/>
              <w:rPr>
                <w:rFonts w:ascii="仿宋" w:hAnsi="仿宋" w:eastAsia="仿宋"/>
              </w:rPr>
            </w:pPr>
            <w:r>
              <w:rPr>
                <w:rFonts w:ascii="仿宋" w:hAnsi="仿宋" w:eastAsia="仿宋"/>
              </w:rPr>
              <w:t>评审结论</w:t>
            </w:r>
          </w:p>
          <w:p>
            <w:pPr>
              <w:pStyle w:val="6"/>
              <w:spacing w:before="100" w:beforeAutospacing="1" w:after="100" w:afterAutospacing="1" w:line="360" w:lineRule="auto"/>
              <w:ind w:hanging="13"/>
              <w:contextualSpacing/>
              <w:jc w:val="center"/>
              <w:rPr>
                <w:rFonts w:ascii="仿宋" w:hAnsi="仿宋" w:eastAsia="仿宋"/>
              </w:rPr>
            </w:pPr>
            <w:r>
              <w:rPr>
                <w:rFonts w:ascii="仿宋" w:hAnsi="仿宋" w:eastAsia="仿宋" w:cs="Times New Roman"/>
                <w:lang w:val="en-US" w:eastAsia="en-US" w:bidi="en-US"/>
              </w:rPr>
              <w:t>(J</w:t>
            </w:r>
            <w:r>
              <w:rPr>
                <w:rFonts w:ascii="仿宋" w:hAnsi="仿宋" w:eastAsia="仿宋"/>
              </w:rPr>
              <w:t>选及填写)</w:t>
            </w:r>
          </w:p>
        </w:tc>
        <w:tc>
          <w:tcPr>
            <w:tcW w:w="7671" w:type="dxa"/>
            <w:gridSpan w:val="5"/>
            <w:shd w:val="clear" w:color="auto" w:fill="FFFFFF"/>
            <w:vAlign w:val="center"/>
          </w:tcPr>
          <w:p>
            <w:pPr>
              <w:pStyle w:val="6"/>
              <w:spacing w:before="100" w:beforeAutospacing="1" w:after="100" w:afterAutospacing="1" w:line="360" w:lineRule="auto"/>
              <w:contextualSpacing/>
              <w:rPr>
                <w:rFonts w:ascii="仿宋" w:hAnsi="仿宋" w:eastAsia="仿宋"/>
              </w:rPr>
            </w:pPr>
            <w:r>
              <w:rPr>
                <w:rFonts w:ascii="仿宋" w:hAnsi="仿宋" w:eastAsia="仿宋" w:cs="Times New Roman"/>
              </w:rPr>
              <w:t>(</w:t>
            </w:r>
            <w:r>
              <w:rPr>
                <w:rFonts w:hint="eastAsia" w:ascii="仿宋" w:hAnsi="仿宋" w:eastAsia="仿宋" w:cs="Times New Roman"/>
                <w:lang w:val="en-US" w:eastAsia="zh-CN"/>
              </w:rPr>
              <w:t xml:space="preserve">   </w:t>
            </w:r>
            <w:r>
              <w:rPr>
                <w:rFonts w:ascii="仿宋" w:hAnsi="仿宋" w:eastAsia="仿宋"/>
              </w:rPr>
              <w:t>)未发现项目存在上述不可行的情况。项目存在问题及评分情况详见《评分指标表》。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94" w:hRule="atLeast"/>
          <w:jc w:val="center"/>
        </w:trPr>
        <w:tc>
          <w:tcPr>
            <w:tcW w:w="2263" w:type="dxa"/>
            <w:gridSpan w:val="6"/>
            <w:vMerge w:val="continue"/>
            <w:shd w:val="clear" w:color="auto" w:fill="FFFFFF"/>
            <w:vAlign w:val="center"/>
          </w:tcPr>
          <w:p>
            <w:pPr>
              <w:spacing w:before="100" w:beforeAutospacing="1" w:after="100" w:afterAutospacing="1" w:line="360" w:lineRule="auto"/>
              <w:contextualSpacing/>
              <w:jc w:val="center"/>
              <w:rPr>
                <w:rFonts w:ascii="仿宋" w:hAnsi="仿宋" w:eastAsia="仿宋"/>
                <w:lang w:eastAsia="zh-CN"/>
              </w:rPr>
            </w:pPr>
          </w:p>
        </w:tc>
        <w:tc>
          <w:tcPr>
            <w:tcW w:w="7671" w:type="dxa"/>
            <w:gridSpan w:val="5"/>
            <w:shd w:val="clear" w:color="auto" w:fill="FFFFFF"/>
            <w:vAlign w:val="center"/>
          </w:tcPr>
          <w:p>
            <w:pPr>
              <w:pStyle w:val="6"/>
              <w:spacing w:before="100" w:beforeAutospacing="1" w:after="100" w:afterAutospacing="1" w:line="360" w:lineRule="auto"/>
              <w:contextualSpacing/>
              <w:rPr>
                <w:rFonts w:ascii="仿宋" w:hAnsi="仿宋" w:eastAsia="仿宋"/>
              </w:rPr>
            </w:pPr>
            <w:r>
              <w:rPr>
                <w:rFonts w:ascii="仿宋" w:hAnsi="仿宋" w:eastAsia="仿宋"/>
              </w:rPr>
              <w:t>(</w:t>
            </w:r>
            <w:r>
              <w:rPr>
                <w:rFonts w:hint="eastAsia" w:ascii="仿宋" w:hAnsi="仿宋" w:eastAsia="仿宋"/>
                <w:lang w:val="en-US" w:eastAsia="zh-CN"/>
              </w:rPr>
              <w:t xml:space="preserve">   </w:t>
            </w:r>
            <w:r>
              <w:rPr>
                <w:rFonts w:ascii="仿宋" w:hAnsi="仿宋" w:eastAsia="仿宋"/>
              </w:rPr>
              <w:t>)项目不可行。不可行原因如下：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94" w:hRule="exact"/>
          <w:jc w:val="center"/>
        </w:trPr>
        <w:tc>
          <w:tcPr>
            <w:tcW w:w="598" w:type="dxa"/>
            <w:vMerge w:val="restart"/>
            <w:shd w:val="clear" w:color="auto" w:fill="FFFFFF"/>
            <w:vAlign w:val="center"/>
          </w:tcPr>
          <w:p>
            <w:pPr>
              <w:pStyle w:val="6"/>
              <w:spacing w:before="100" w:beforeAutospacing="1" w:after="100" w:afterAutospacing="1" w:line="360" w:lineRule="auto"/>
              <w:contextualSpacing/>
              <w:jc w:val="center"/>
              <w:rPr>
                <w:rFonts w:ascii="仿宋" w:hAnsi="仿宋" w:eastAsia="仿宋"/>
              </w:rPr>
            </w:pPr>
            <w:r>
              <w:rPr>
                <w:rFonts w:ascii="仿宋" w:hAnsi="仿宋" w:eastAsia="仿宋"/>
              </w:rPr>
              <w:t>评审</w:t>
            </w:r>
          </w:p>
          <w:p>
            <w:pPr>
              <w:pStyle w:val="6"/>
              <w:spacing w:before="100" w:beforeAutospacing="1" w:after="100" w:afterAutospacing="1" w:line="360" w:lineRule="auto"/>
              <w:contextualSpacing/>
              <w:jc w:val="center"/>
              <w:rPr>
                <w:rFonts w:ascii="仿宋" w:hAnsi="仿宋" w:eastAsia="仿宋"/>
              </w:rPr>
            </w:pPr>
            <w:r>
              <w:rPr>
                <w:rFonts w:ascii="仿宋" w:hAnsi="仿宋" w:eastAsia="仿宋"/>
              </w:rPr>
              <w:t>专家</w:t>
            </w:r>
          </w:p>
        </w:tc>
        <w:tc>
          <w:tcPr>
            <w:tcW w:w="1080" w:type="dxa"/>
            <w:gridSpan w:val="4"/>
            <w:shd w:val="clear" w:color="auto" w:fill="FFFFFF"/>
            <w:vAlign w:val="center"/>
          </w:tcPr>
          <w:p>
            <w:pPr>
              <w:pStyle w:val="6"/>
              <w:spacing w:before="100" w:beforeAutospacing="1" w:after="100" w:afterAutospacing="1" w:line="360" w:lineRule="auto"/>
              <w:contextualSpacing/>
              <w:jc w:val="center"/>
              <w:rPr>
                <w:rFonts w:ascii="仿宋" w:hAnsi="仿宋" w:eastAsia="仿宋"/>
              </w:rPr>
            </w:pPr>
            <w:r>
              <w:rPr>
                <w:rFonts w:ascii="仿宋" w:hAnsi="仿宋" w:eastAsia="仿宋"/>
              </w:rPr>
              <w:t>姓名</w:t>
            </w:r>
          </w:p>
        </w:tc>
        <w:tc>
          <w:tcPr>
            <w:tcW w:w="2570" w:type="dxa"/>
            <w:gridSpan w:val="2"/>
            <w:shd w:val="clear" w:color="auto" w:fill="FFFFFF"/>
            <w:vAlign w:val="center"/>
          </w:tcPr>
          <w:p>
            <w:pPr>
              <w:pStyle w:val="6"/>
              <w:spacing w:before="100" w:beforeAutospacing="1" w:after="100" w:afterAutospacing="1" w:line="360" w:lineRule="auto"/>
              <w:contextualSpacing/>
              <w:jc w:val="center"/>
              <w:rPr>
                <w:rFonts w:ascii="仿宋" w:hAnsi="仿宋" w:eastAsia="仿宋"/>
              </w:rPr>
            </w:pPr>
            <w:r>
              <w:rPr>
                <w:rFonts w:ascii="仿宋" w:hAnsi="仿宋" w:eastAsia="仿宋"/>
              </w:rPr>
              <w:t>工作单位</w:t>
            </w:r>
          </w:p>
        </w:tc>
        <w:tc>
          <w:tcPr>
            <w:tcW w:w="1843" w:type="dxa"/>
            <w:shd w:val="clear" w:color="auto" w:fill="FFFFFF"/>
            <w:vAlign w:val="center"/>
          </w:tcPr>
          <w:p>
            <w:pPr>
              <w:pStyle w:val="6"/>
              <w:spacing w:before="100" w:beforeAutospacing="1" w:after="100" w:afterAutospacing="1" w:line="360" w:lineRule="auto"/>
              <w:contextualSpacing/>
              <w:jc w:val="center"/>
              <w:rPr>
                <w:rFonts w:ascii="仿宋" w:hAnsi="仿宋" w:eastAsia="仿宋"/>
              </w:rPr>
            </w:pPr>
            <w:r>
              <w:rPr>
                <w:rFonts w:ascii="仿宋" w:hAnsi="仿宋" w:eastAsia="仿宋"/>
              </w:rPr>
              <w:t>专业</w:t>
            </w:r>
          </w:p>
        </w:tc>
        <w:tc>
          <w:tcPr>
            <w:tcW w:w="1700" w:type="dxa"/>
            <w:shd w:val="clear" w:color="auto" w:fill="FFFFFF"/>
            <w:vAlign w:val="center"/>
          </w:tcPr>
          <w:p>
            <w:pPr>
              <w:pStyle w:val="6"/>
              <w:spacing w:before="100" w:beforeAutospacing="1" w:after="100" w:afterAutospacing="1" w:line="360" w:lineRule="auto"/>
              <w:contextualSpacing/>
              <w:jc w:val="center"/>
              <w:rPr>
                <w:rFonts w:ascii="仿宋" w:hAnsi="仿宋" w:eastAsia="仿宋"/>
              </w:rPr>
            </w:pPr>
            <w:r>
              <w:rPr>
                <w:rFonts w:ascii="仿宋" w:hAnsi="仿宋" w:eastAsia="仿宋"/>
              </w:rPr>
              <w:t>电话</w:t>
            </w:r>
          </w:p>
        </w:tc>
        <w:tc>
          <w:tcPr>
            <w:tcW w:w="2143" w:type="dxa"/>
            <w:gridSpan w:val="2"/>
            <w:shd w:val="clear" w:color="auto" w:fill="FFFFFF"/>
            <w:vAlign w:val="center"/>
          </w:tcPr>
          <w:p>
            <w:pPr>
              <w:pStyle w:val="6"/>
              <w:spacing w:before="100" w:beforeAutospacing="1" w:after="100" w:afterAutospacing="1" w:line="360" w:lineRule="auto"/>
              <w:contextualSpacing/>
              <w:jc w:val="center"/>
              <w:rPr>
                <w:rFonts w:ascii="仿宋" w:hAnsi="仿宋" w:eastAsia="仿宋"/>
              </w:rPr>
            </w:pPr>
            <w:r>
              <w:rPr>
                <w:rFonts w:ascii="仿宋" w:hAnsi="仿宋" w:eastAsia="仿宋"/>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94" w:hRule="exact"/>
          <w:jc w:val="center"/>
        </w:trPr>
        <w:tc>
          <w:tcPr>
            <w:tcW w:w="598" w:type="dxa"/>
            <w:vMerge w:val="continue"/>
            <w:shd w:val="clear" w:color="auto" w:fill="FFFFFF"/>
            <w:vAlign w:val="center"/>
          </w:tcPr>
          <w:p>
            <w:pPr>
              <w:spacing w:before="100" w:beforeAutospacing="1" w:after="100" w:afterAutospacing="1" w:line="360" w:lineRule="auto"/>
              <w:contextualSpacing/>
              <w:jc w:val="center"/>
              <w:rPr>
                <w:rFonts w:ascii="仿宋" w:hAnsi="仿宋" w:eastAsia="仿宋"/>
              </w:rPr>
            </w:pPr>
          </w:p>
        </w:tc>
        <w:tc>
          <w:tcPr>
            <w:tcW w:w="1080" w:type="dxa"/>
            <w:gridSpan w:val="4"/>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c>
          <w:tcPr>
            <w:tcW w:w="2570" w:type="dxa"/>
            <w:gridSpan w:val="2"/>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c>
          <w:tcPr>
            <w:tcW w:w="1843" w:type="dxa"/>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c>
          <w:tcPr>
            <w:tcW w:w="1700" w:type="dxa"/>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c>
          <w:tcPr>
            <w:tcW w:w="2143" w:type="dxa"/>
            <w:gridSpan w:val="2"/>
            <w:shd w:val="clear" w:color="auto" w:fill="FFFFFF"/>
            <w:vAlign w:val="center"/>
          </w:tcPr>
          <w:p>
            <w:pPr>
              <w:spacing w:before="100" w:beforeAutospacing="1" w:after="100" w:afterAutospacing="1" w:line="360" w:lineRule="auto"/>
              <w:contextualSpacing/>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94" w:hRule="exact"/>
          <w:jc w:val="center"/>
        </w:trPr>
        <w:tc>
          <w:tcPr>
            <w:tcW w:w="598" w:type="dxa"/>
            <w:vMerge w:val="continue"/>
            <w:shd w:val="clear" w:color="auto" w:fill="FFFFFF"/>
            <w:vAlign w:val="center"/>
          </w:tcPr>
          <w:p>
            <w:pPr>
              <w:spacing w:before="100" w:beforeAutospacing="1" w:after="100" w:afterAutospacing="1" w:line="360" w:lineRule="auto"/>
              <w:contextualSpacing/>
              <w:jc w:val="center"/>
              <w:rPr>
                <w:rFonts w:ascii="仿宋" w:hAnsi="仿宋" w:eastAsia="仿宋"/>
              </w:rPr>
            </w:pPr>
          </w:p>
        </w:tc>
        <w:tc>
          <w:tcPr>
            <w:tcW w:w="1080" w:type="dxa"/>
            <w:gridSpan w:val="4"/>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c>
          <w:tcPr>
            <w:tcW w:w="2570" w:type="dxa"/>
            <w:gridSpan w:val="2"/>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c>
          <w:tcPr>
            <w:tcW w:w="1843" w:type="dxa"/>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c>
          <w:tcPr>
            <w:tcW w:w="1700" w:type="dxa"/>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c>
          <w:tcPr>
            <w:tcW w:w="2143" w:type="dxa"/>
            <w:gridSpan w:val="2"/>
            <w:shd w:val="clear" w:color="auto" w:fill="FFFFFF"/>
            <w:vAlign w:val="center"/>
          </w:tcPr>
          <w:p>
            <w:pPr>
              <w:spacing w:before="100" w:beforeAutospacing="1" w:after="100" w:afterAutospacing="1" w:line="360" w:lineRule="auto"/>
              <w:contextualSpacing/>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94" w:hRule="exact"/>
          <w:jc w:val="center"/>
        </w:trPr>
        <w:tc>
          <w:tcPr>
            <w:tcW w:w="598" w:type="dxa"/>
            <w:vMerge w:val="continue"/>
            <w:shd w:val="clear" w:color="auto" w:fill="FFFFFF"/>
            <w:vAlign w:val="center"/>
          </w:tcPr>
          <w:p>
            <w:pPr>
              <w:spacing w:before="100" w:beforeAutospacing="1" w:after="100" w:afterAutospacing="1" w:line="360" w:lineRule="auto"/>
              <w:contextualSpacing/>
              <w:jc w:val="center"/>
              <w:rPr>
                <w:rFonts w:ascii="仿宋" w:hAnsi="仿宋" w:eastAsia="仿宋"/>
              </w:rPr>
            </w:pPr>
          </w:p>
        </w:tc>
        <w:tc>
          <w:tcPr>
            <w:tcW w:w="1080" w:type="dxa"/>
            <w:gridSpan w:val="4"/>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c>
          <w:tcPr>
            <w:tcW w:w="2570" w:type="dxa"/>
            <w:gridSpan w:val="2"/>
            <w:shd w:val="clear" w:color="auto" w:fill="FFFFFF"/>
            <w:vAlign w:val="center"/>
          </w:tcPr>
          <w:p>
            <w:pPr>
              <w:pStyle w:val="6"/>
              <w:tabs>
                <w:tab w:val="left" w:leader="underscore" w:pos="3005"/>
              </w:tabs>
              <w:spacing w:before="100" w:beforeAutospacing="1" w:after="100" w:afterAutospacing="1" w:line="360" w:lineRule="auto"/>
              <w:contextualSpacing/>
              <w:jc w:val="center"/>
              <w:rPr>
                <w:rFonts w:ascii="仿宋" w:hAnsi="仿宋" w:eastAsia="仿宋"/>
                <w:lang w:eastAsia="zh-CN"/>
              </w:rPr>
            </w:pPr>
          </w:p>
        </w:tc>
        <w:tc>
          <w:tcPr>
            <w:tcW w:w="1843" w:type="dxa"/>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c>
          <w:tcPr>
            <w:tcW w:w="1700" w:type="dxa"/>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c>
          <w:tcPr>
            <w:tcW w:w="2143" w:type="dxa"/>
            <w:gridSpan w:val="2"/>
            <w:shd w:val="clear" w:color="auto" w:fill="FFFFFF"/>
            <w:vAlign w:val="center"/>
          </w:tcPr>
          <w:p>
            <w:pPr>
              <w:spacing w:before="100" w:beforeAutospacing="1" w:after="100" w:afterAutospacing="1" w:line="360" w:lineRule="auto"/>
              <w:contextualSpacing/>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94" w:hRule="exact"/>
          <w:jc w:val="center"/>
        </w:trPr>
        <w:tc>
          <w:tcPr>
            <w:tcW w:w="598" w:type="dxa"/>
            <w:vMerge w:val="continue"/>
            <w:shd w:val="clear" w:color="auto" w:fill="FFFFFF"/>
            <w:vAlign w:val="center"/>
          </w:tcPr>
          <w:p>
            <w:pPr>
              <w:spacing w:before="100" w:beforeAutospacing="1" w:after="100" w:afterAutospacing="1" w:line="360" w:lineRule="auto"/>
              <w:contextualSpacing/>
              <w:jc w:val="center"/>
              <w:rPr>
                <w:rFonts w:ascii="仿宋" w:hAnsi="仿宋" w:eastAsia="仿宋"/>
              </w:rPr>
            </w:pPr>
          </w:p>
        </w:tc>
        <w:tc>
          <w:tcPr>
            <w:tcW w:w="1080" w:type="dxa"/>
            <w:gridSpan w:val="4"/>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c>
          <w:tcPr>
            <w:tcW w:w="2570" w:type="dxa"/>
            <w:gridSpan w:val="2"/>
            <w:shd w:val="clear" w:color="auto" w:fill="FFFFFF"/>
            <w:vAlign w:val="center"/>
          </w:tcPr>
          <w:p>
            <w:pPr>
              <w:pStyle w:val="6"/>
              <w:tabs>
                <w:tab w:val="left" w:leader="underscore" w:pos="3005"/>
              </w:tabs>
              <w:spacing w:before="100" w:beforeAutospacing="1" w:after="100" w:afterAutospacing="1" w:line="360" w:lineRule="auto"/>
              <w:contextualSpacing/>
              <w:jc w:val="center"/>
              <w:rPr>
                <w:rFonts w:ascii="仿宋" w:hAnsi="仿宋" w:eastAsia="仿宋"/>
                <w:lang w:eastAsia="zh-CN"/>
              </w:rPr>
            </w:pPr>
          </w:p>
        </w:tc>
        <w:tc>
          <w:tcPr>
            <w:tcW w:w="1843" w:type="dxa"/>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c>
          <w:tcPr>
            <w:tcW w:w="1700" w:type="dxa"/>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c>
          <w:tcPr>
            <w:tcW w:w="2143" w:type="dxa"/>
            <w:gridSpan w:val="2"/>
            <w:shd w:val="clear" w:color="auto" w:fill="FFFFFF"/>
            <w:vAlign w:val="center"/>
          </w:tcPr>
          <w:p>
            <w:pPr>
              <w:spacing w:before="100" w:beforeAutospacing="1" w:after="100" w:afterAutospacing="1" w:line="360" w:lineRule="auto"/>
              <w:contextualSpacing/>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94" w:hRule="exact"/>
          <w:jc w:val="center"/>
        </w:trPr>
        <w:tc>
          <w:tcPr>
            <w:tcW w:w="598" w:type="dxa"/>
            <w:vMerge w:val="continue"/>
            <w:shd w:val="clear" w:color="auto" w:fill="FFFFFF"/>
            <w:vAlign w:val="center"/>
          </w:tcPr>
          <w:p>
            <w:pPr>
              <w:spacing w:before="100" w:beforeAutospacing="1" w:after="100" w:afterAutospacing="1" w:line="360" w:lineRule="auto"/>
              <w:contextualSpacing/>
              <w:jc w:val="center"/>
              <w:rPr>
                <w:rFonts w:ascii="仿宋" w:hAnsi="仿宋" w:eastAsia="仿宋"/>
              </w:rPr>
            </w:pPr>
          </w:p>
        </w:tc>
        <w:tc>
          <w:tcPr>
            <w:tcW w:w="1080" w:type="dxa"/>
            <w:gridSpan w:val="4"/>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c>
          <w:tcPr>
            <w:tcW w:w="2570" w:type="dxa"/>
            <w:gridSpan w:val="2"/>
            <w:shd w:val="clear" w:color="auto" w:fill="FFFFFF"/>
            <w:vAlign w:val="center"/>
          </w:tcPr>
          <w:p>
            <w:pPr>
              <w:pStyle w:val="6"/>
              <w:tabs>
                <w:tab w:val="left" w:leader="underscore" w:pos="3005"/>
              </w:tabs>
              <w:spacing w:before="100" w:beforeAutospacing="1" w:after="100" w:afterAutospacing="1" w:line="360" w:lineRule="auto"/>
              <w:contextualSpacing/>
              <w:jc w:val="center"/>
              <w:rPr>
                <w:rFonts w:ascii="仿宋" w:hAnsi="仿宋" w:eastAsia="仿宋"/>
                <w:lang w:eastAsia="zh-CN"/>
              </w:rPr>
            </w:pPr>
          </w:p>
        </w:tc>
        <w:tc>
          <w:tcPr>
            <w:tcW w:w="1843" w:type="dxa"/>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c>
          <w:tcPr>
            <w:tcW w:w="1700" w:type="dxa"/>
            <w:shd w:val="clear" w:color="auto" w:fill="FFFFFF"/>
            <w:vAlign w:val="center"/>
          </w:tcPr>
          <w:p>
            <w:pPr>
              <w:pStyle w:val="6"/>
              <w:spacing w:before="100" w:beforeAutospacing="1" w:after="100" w:afterAutospacing="1" w:line="360" w:lineRule="auto"/>
              <w:contextualSpacing/>
              <w:jc w:val="center"/>
              <w:rPr>
                <w:rFonts w:ascii="仿宋" w:hAnsi="仿宋" w:eastAsia="仿宋"/>
              </w:rPr>
            </w:pPr>
          </w:p>
        </w:tc>
        <w:tc>
          <w:tcPr>
            <w:tcW w:w="2143" w:type="dxa"/>
            <w:gridSpan w:val="2"/>
            <w:shd w:val="clear" w:color="auto" w:fill="FFFFFF"/>
            <w:vAlign w:val="center"/>
          </w:tcPr>
          <w:p>
            <w:pPr>
              <w:spacing w:before="100" w:beforeAutospacing="1" w:after="100" w:afterAutospacing="1" w:line="360" w:lineRule="auto"/>
              <w:contextualSpacing/>
              <w:jc w:val="center"/>
              <w:rPr>
                <w:rFonts w:ascii="仿宋" w:hAnsi="仿宋" w:eastAsia="仿宋"/>
                <w:sz w:val="20"/>
                <w:szCs w:val="20"/>
              </w:rPr>
            </w:pPr>
          </w:p>
        </w:tc>
      </w:tr>
    </w:tbl>
    <w:p>
      <w:pPr>
        <w:pStyle w:val="5"/>
        <w:spacing w:after="0" w:line="341" w:lineRule="exact"/>
        <w:ind w:left="160"/>
        <w:rPr>
          <w:rFonts w:ascii="仿宋" w:hAnsi="仿宋" w:eastAsia="仿宋"/>
        </w:rPr>
      </w:pPr>
      <w:r>
        <w:rPr>
          <w:rFonts w:ascii="仿宋" w:hAnsi="仿宋" w:eastAsia="仿宋"/>
        </w:rPr>
        <w:t>说明：如存在本表中明确要求评为</w:t>
      </w:r>
      <w:r>
        <w:rPr>
          <w:rFonts w:ascii="仿宋" w:hAnsi="仿宋" w:eastAsia="仿宋"/>
          <w:lang w:val="zh-CN" w:eastAsia="zh-CN" w:bidi="zh-CN"/>
        </w:rPr>
        <w:t>“不可</w:t>
      </w:r>
      <w:r>
        <w:rPr>
          <w:rFonts w:ascii="仿宋" w:hAnsi="仿宋" w:eastAsia="仿宋"/>
        </w:rPr>
        <w:t>行”任意一种情况，项目评为</w:t>
      </w:r>
      <w:r>
        <w:rPr>
          <w:rFonts w:ascii="仿宋" w:hAnsi="仿宋" w:eastAsia="仿宋"/>
          <w:lang w:val="zh-CN" w:eastAsia="zh-CN" w:bidi="zh-CN"/>
        </w:rPr>
        <w:t>“不可</w:t>
      </w:r>
      <w:r>
        <w:rPr>
          <w:rFonts w:ascii="仿宋" w:hAnsi="仿宋" w:eastAsia="仿宋"/>
        </w:rPr>
        <w:t>行”，不必再填写评分指标表；未评为不可行的项目，除填写本表外，还需填写评分指标表。</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仿宋" w:hAnsi="仿宋" w:eastAsia="仿宋" w:cs="仿宋"/>
          <w:color w:val="4C5157"/>
          <w:kern w:val="0"/>
          <w:sz w:val="24"/>
          <w:szCs w:val="24"/>
          <w:lang w:val="en-US" w:eastAsia="zh-CN" w:bidi="ar"/>
        </w:rPr>
        <w:sectPr>
          <w:pgSz w:w="11900" w:h="16840"/>
          <w:pgMar w:top="1476" w:right="1063" w:bottom="1306" w:left="895" w:header="1048" w:footer="878" w:gutter="0"/>
          <w:pgNumType w:start="1"/>
          <w:cols w:space="720" w:num="1"/>
          <w:docGrid w:linePitch="360" w:charSpace="0"/>
        </w:sectPr>
      </w:pPr>
    </w:p>
    <w:p>
      <w:pPr>
        <w:pStyle w:val="4"/>
        <w:keepNext/>
        <w:keepLines/>
        <w:jc w:val="center"/>
        <w:rPr>
          <w:b/>
          <w:bCs/>
        </w:rPr>
      </w:pPr>
      <w:r>
        <w:rPr>
          <w:sz w:val="28"/>
        </w:rPr>
        <mc:AlternateContent>
          <mc:Choice Requires="wps">
            <w:drawing>
              <wp:anchor distT="0" distB="0" distL="114300" distR="114300" simplePos="0" relativeHeight="251660288" behindDoc="0" locked="0" layoutInCell="1" allowOverlap="1">
                <wp:simplePos x="0" y="0"/>
                <wp:positionH relativeFrom="column">
                  <wp:posOffset>-466090</wp:posOffset>
                </wp:positionH>
                <wp:positionV relativeFrom="paragraph">
                  <wp:posOffset>-548640</wp:posOffset>
                </wp:positionV>
                <wp:extent cx="735965" cy="553085"/>
                <wp:effectExtent l="0" t="0" r="0" b="0"/>
                <wp:wrapNone/>
                <wp:docPr id="2" name="文本框 2"/>
                <wp:cNvGraphicFramePr/>
                <a:graphic xmlns:a="http://schemas.openxmlformats.org/drawingml/2006/main">
                  <a:graphicData uri="http://schemas.microsoft.com/office/word/2010/wordprocessingShape">
                    <wps:wsp>
                      <wps:cNvSpPr txBox="1"/>
                      <wps:spPr>
                        <a:xfrm>
                          <a:off x="676910" y="365760"/>
                          <a:ext cx="735965" cy="5530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24"/>
                                <w:szCs w:val="24"/>
                                <w:lang w:val="en-US" w:eastAsia="zh-CN"/>
                              </w:rPr>
                            </w:pPr>
                            <w:r>
                              <w:rPr>
                                <w:rFonts w:hint="eastAsia"/>
                                <w:sz w:val="24"/>
                                <w:szCs w:val="24"/>
                                <w:lang w:val="en-US" w:eastAsia="zh-CN"/>
                              </w:rPr>
                              <w:t>附件2：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7pt;margin-top:-43.2pt;height:43.55pt;width:57.95pt;z-index:251660288;mso-width-relative:page;mso-height-relative:page;" filled="f" stroked="f" coordsize="21600,21600" o:gfxdata="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9ZPOd2AAAAAcBAAAPAAAAAAAAAAEAIAAA&#10;ACIAAABkcnMvZG93bnJldi54bWxQSwECFAAUAAAACACHTuJAXzrpX0UCAABvBAAADgAAAAAAAAAB&#10;ACAAAAAnAQAAZHJzL2Uyb0RvYy54bWxQSwUGAAAAAAYABgBZAQAA3gUAAAAA&#10;">
                <v:fill on="f" focussize="0,0"/>
                <v:stroke on="f" weight="0.5pt"/>
                <v:imagedata o:title=""/>
                <o:lock v:ext="edit" aspectratio="f"/>
                <v:textbox>
                  <w:txbxContent>
                    <w:p>
                      <w:pPr>
                        <w:rPr>
                          <w:rFonts w:hint="default" w:eastAsiaTheme="minorEastAsia"/>
                          <w:sz w:val="24"/>
                          <w:szCs w:val="24"/>
                          <w:lang w:val="en-US" w:eastAsia="zh-CN"/>
                        </w:rPr>
                      </w:pPr>
                      <w:r>
                        <w:rPr>
                          <w:rFonts w:hint="eastAsia"/>
                          <w:sz w:val="24"/>
                          <w:szCs w:val="24"/>
                          <w:lang w:val="en-US" w:eastAsia="zh-CN"/>
                        </w:rPr>
                        <w:t>附件2：</w:t>
                      </w:r>
                    </w:p>
                  </w:txbxContent>
                </v:textbox>
              </v:shape>
            </w:pict>
          </mc:Fallback>
        </mc:AlternateContent>
      </w:r>
      <w:r>
        <w:rPr>
          <w:b/>
          <w:bCs/>
          <w:color w:val="000000"/>
        </w:rPr>
        <w:t>广东省高标准农田建设项目评审量化评分指标表</w:t>
      </w:r>
    </w:p>
    <w:p>
      <w:pPr>
        <w:pStyle w:val="5"/>
        <w:keepNext w:val="0"/>
        <w:keepLines w:val="0"/>
        <w:pageBreakBefore w:val="0"/>
        <w:widowControl w:val="0"/>
        <w:tabs>
          <w:tab w:val="left" w:pos="6665"/>
        </w:tabs>
        <w:kinsoku/>
        <w:wordWrap/>
        <w:overflowPunct/>
        <w:topLinePunct w:val="0"/>
        <w:autoSpaceDE/>
        <w:autoSpaceDN/>
        <w:bidi w:val="0"/>
        <w:adjustRightInd/>
        <w:snapToGrid/>
        <w:spacing w:after="40" w:line="240" w:lineRule="auto"/>
        <w:jc w:val="both"/>
        <w:textAlignment w:val="auto"/>
        <w:rPr>
          <w:rFonts w:hint="eastAsia" w:ascii="仿宋" w:hAnsi="仿宋" w:eastAsia="仿宋" w:cs="仿宋"/>
        </w:rPr>
      </w:pPr>
      <w:r>
        <w:rPr>
          <w:rFonts w:hint="eastAsia" w:ascii="仿宋" w:hAnsi="仿宋" w:eastAsia="仿宋" w:cs="仿宋"/>
          <w:color w:val="000000"/>
        </w:rPr>
        <w:t>项目名称：</w:t>
      </w:r>
      <w:r>
        <w:rPr>
          <w:rFonts w:hint="eastAsia" w:ascii="仿宋" w:hAnsi="仿宋" w:eastAsia="仿宋" w:cs="仿宋"/>
          <w:color w:val="000000"/>
        </w:rPr>
        <w:tab/>
      </w:r>
      <w:r>
        <w:rPr>
          <w:rFonts w:hint="eastAsia" w:ascii="仿宋" w:hAnsi="仿宋" w:eastAsia="仿宋" w:cs="仿宋"/>
          <w:color w:val="000000"/>
          <w:lang w:val="en-US" w:eastAsia="zh-CN"/>
        </w:rPr>
        <w:t xml:space="preserve"> </w:t>
      </w:r>
      <w:r>
        <w:rPr>
          <w:rFonts w:hint="eastAsia" w:ascii="仿宋" w:hAnsi="仿宋" w:eastAsia="仿宋" w:cs="仿宋"/>
          <w:color w:val="000000"/>
        </w:rPr>
        <w:t>项目年度：</w:t>
      </w:r>
      <w:r>
        <w:rPr>
          <w:rFonts w:hint="eastAsia" w:ascii="仿宋" w:hAnsi="仿宋" w:eastAsia="仿宋" w:cs="仿宋"/>
          <w:color w:val="000000"/>
          <w:sz w:val="18"/>
          <w:szCs w:val="18"/>
        </w:rPr>
        <w:t>20</w:t>
      </w:r>
      <w:r>
        <w:rPr>
          <w:rFonts w:hint="eastAsia" w:ascii="仿宋" w:hAnsi="仿宋" w:eastAsia="仿宋" w:cs="仿宋"/>
          <w:color w:val="000000"/>
          <w:sz w:val="18"/>
          <w:szCs w:val="18"/>
          <w:lang w:val="en-US" w:eastAsia="zh-CN"/>
        </w:rPr>
        <w:t>24</w:t>
      </w:r>
      <w:r>
        <w:rPr>
          <w:rFonts w:hint="eastAsia" w:ascii="仿宋" w:hAnsi="仿宋" w:eastAsia="仿宋" w:cs="仿宋"/>
          <w:color w:val="000000"/>
        </w:rPr>
        <w:t>年</w:t>
      </w:r>
    </w:p>
    <w:p>
      <w:pPr>
        <w:pStyle w:val="5"/>
        <w:keepNext w:val="0"/>
        <w:keepLines w:val="0"/>
        <w:pageBreakBefore w:val="0"/>
        <w:widowControl w:val="0"/>
        <w:tabs>
          <w:tab w:val="left" w:pos="6096"/>
        </w:tabs>
        <w:kinsoku/>
        <w:wordWrap/>
        <w:overflowPunct/>
        <w:topLinePunct w:val="0"/>
        <w:autoSpaceDE/>
        <w:autoSpaceDN/>
        <w:bidi w:val="0"/>
        <w:adjustRightInd/>
        <w:snapToGrid/>
        <w:spacing w:after="100" w:line="240" w:lineRule="auto"/>
        <w:textAlignment w:val="auto"/>
        <w:rPr>
          <w:rFonts w:hint="eastAsia" w:ascii="仿宋" w:hAnsi="仿宋" w:eastAsia="仿宋" w:cs="仿宋"/>
        </w:rPr>
      </w:pPr>
      <w:r>
        <w:rPr>
          <w:rFonts w:hint="eastAsia" w:ascii="仿宋" w:hAnsi="仿宋" w:eastAsia="仿宋" w:cs="仿宋"/>
          <w:color w:val="000000"/>
        </w:rPr>
        <w:t>建设地点：</w:t>
      </w:r>
      <w:r>
        <w:rPr>
          <w:rFonts w:hint="eastAsia" w:ascii="仿宋" w:hAnsi="仿宋" w:eastAsia="仿宋" w:cs="仿宋"/>
          <w:color w:val="000000"/>
        </w:rPr>
        <w:tab/>
      </w:r>
    </w:p>
    <w:tbl>
      <w:tblPr>
        <w:tblStyle w:val="2"/>
        <w:tblW w:w="9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21"/>
        <w:gridCol w:w="273"/>
        <w:gridCol w:w="8"/>
        <w:gridCol w:w="708"/>
        <w:gridCol w:w="428"/>
        <w:gridCol w:w="2268"/>
        <w:gridCol w:w="1134"/>
        <w:gridCol w:w="1418"/>
        <w:gridCol w:w="1134"/>
        <w:gridCol w:w="283"/>
        <w:gridCol w:w="1276"/>
        <w:gridCol w:w="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tblHeader/>
          <w:jc w:val="center"/>
        </w:trPr>
        <w:tc>
          <w:tcPr>
            <w:tcW w:w="694" w:type="dxa"/>
            <w:gridSpan w:val="2"/>
            <w:shd w:val="clear" w:color="auto" w:fill="FFFFFF"/>
            <w:vAlign w:val="center"/>
          </w:tcPr>
          <w:p>
            <w:pPr>
              <w:pStyle w:val="6"/>
              <w:spacing w:line="240" w:lineRule="auto"/>
              <w:jc w:val="center"/>
              <w:rPr>
                <w:rFonts w:hint="eastAsia" w:ascii="仿宋" w:hAnsi="仿宋" w:eastAsia="仿宋" w:cs="仿宋"/>
              </w:rPr>
            </w:pPr>
            <w:r>
              <w:rPr>
                <w:rFonts w:hint="eastAsia" w:ascii="仿宋" w:hAnsi="仿宋" w:eastAsia="仿宋" w:cs="仿宋"/>
                <w:color w:val="000000"/>
              </w:rPr>
              <w:t>评审</w:t>
            </w:r>
          </w:p>
          <w:p>
            <w:pPr>
              <w:pStyle w:val="6"/>
              <w:spacing w:line="240" w:lineRule="auto"/>
              <w:jc w:val="center"/>
              <w:rPr>
                <w:rFonts w:hint="eastAsia" w:ascii="仿宋" w:hAnsi="仿宋" w:eastAsia="仿宋" w:cs="仿宋"/>
              </w:rPr>
            </w:pPr>
            <w:r>
              <w:rPr>
                <w:rFonts w:hint="eastAsia" w:ascii="仿宋" w:hAnsi="仿宋" w:eastAsia="仿宋" w:cs="仿宋"/>
                <w:color w:val="000000"/>
              </w:rPr>
              <w:t>内容</w:t>
            </w:r>
          </w:p>
        </w:tc>
        <w:tc>
          <w:tcPr>
            <w:tcW w:w="716" w:type="dxa"/>
            <w:gridSpan w:val="2"/>
            <w:shd w:val="clear" w:color="auto" w:fill="FFFFFF"/>
            <w:vAlign w:val="center"/>
          </w:tcPr>
          <w:p>
            <w:pPr>
              <w:pStyle w:val="6"/>
              <w:spacing w:line="240" w:lineRule="auto"/>
              <w:jc w:val="center"/>
              <w:rPr>
                <w:rFonts w:hint="eastAsia" w:ascii="仿宋" w:hAnsi="仿宋" w:eastAsia="仿宋" w:cs="仿宋"/>
              </w:rPr>
            </w:pPr>
            <w:r>
              <w:rPr>
                <w:rFonts w:hint="eastAsia" w:ascii="仿宋" w:hAnsi="仿宋" w:eastAsia="仿宋" w:cs="仿宋"/>
                <w:color w:val="000000"/>
              </w:rPr>
              <w:t>评价</w:t>
            </w:r>
          </w:p>
          <w:p>
            <w:pPr>
              <w:pStyle w:val="6"/>
              <w:spacing w:line="240" w:lineRule="auto"/>
              <w:jc w:val="center"/>
              <w:rPr>
                <w:rFonts w:hint="eastAsia" w:ascii="仿宋" w:hAnsi="仿宋" w:eastAsia="仿宋" w:cs="仿宋"/>
              </w:rPr>
            </w:pPr>
            <w:r>
              <w:rPr>
                <w:rFonts w:hint="eastAsia" w:ascii="仿宋" w:hAnsi="仿宋" w:eastAsia="仿宋" w:cs="仿宋"/>
                <w:color w:val="000000"/>
              </w:rPr>
              <w:t>指标</w:t>
            </w:r>
          </w:p>
        </w:tc>
        <w:tc>
          <w:tcPr>
            <w:tcW w:w="428" w:type="dxa"/>
            <w:shd w:val="clear" w:color="auto" w:fill="FFFFFF"/>
            <w:vAlign w:val="center"/>
          </w:tcPr>
          <w:p>
            <w:pPr>
              <w:pStyle w:val="6"/>
              <w:spacing w:line="240" w:lineRule="auto"/>
              <w:jc w:val="center"/>
              <w:rPr>
                <w:rFonts w:hint="eastAsia" w:ascii="仿宋" w:hAnsi="仿宋" w:eastAsia="仿宋" w:cs="仿宋"/>
              </w:rPr>
            </w:pPr>
            <w:r>
              <w:rPr>
                <w:rFonts w:hint="eastAsia" w:ascii="仿宋" w:hAnsi="仿宋" w:eastAsia="仿宋" w:cs="仿宋"/>
                <w:color w:val="000000"/>
              </w:rPr>
              <w:t>分</w:t>
            </w:r>
          </w:p>
          <w:p>
            <w:pPr>
              <w:pStyle w:val="6"/>
              <w:spacing w:line="240" w:lineRule="auto"/>
              <w:jc w:val="center"/>
              <w:rPr>
                <w:rFonts w:hint="eastAsia" w:ascii="仿宋" w:hAnsi="仿宋" w:eastAsia="仿宋" w:cs="仿宋"/>
              </w:rPr>
            </w:pPr>
            <w:r>
              <w:rPr>
                <w:rFonts w:hint="eastAsia" w:ascii="仿宋" w:hAnsi="仿宋" w:eastAsia="仿宋" w:cs="仿宋"/>
                <w:color w:val="000000"/>
              </w:rPr>
              <w:t>值</w:t>
            </w:r>
          </w:p>
        </w:tc>
        <w:tc>
          <w:tcPr>
            <w:tcW w:w="5954" w:type="dxa"/>
            <w:gridSpan w:val="4"/>
            <w:shd w:val="clear" w:color="auto" w:fill="FFFFFF"/>
            <w:vAlign w:val="center"/>
          </w:tcPr>
          <w:p>
            <w:pPr>
              <w:pStyle w:val="6"/>
              <w:spacing w:line="240" w:lineRule="auto"/>
              <w:jc w:val="center"/>
              <w:rPr>
                <w:rFonts w:hint="eastAsia" w:ascii="仿宋" w:hAnsi="仿宋" w:eastAsia="仿宋" w:cs="仿宋"/>
              </w:rPr>
            </w:pPr>
            <w:r>
              <w:rPr>
                <w:rFonts w:hint="eastAsia" w:ascii="仿宋" w:hAnsi="仿宋" w:eastAsia="仿宋" w:cs="仿宋"/>
                <w:color w:val="000000"/>
              </w:rPr>
              <w:t>政策要点及评分标准</w:t>
            </w:r>
          </w:p>
        </w:tc>
        <w:tc>
          <w:tcPr>
            <w:tcW w:w="1559" w:type="dxa"/>
            <w:gridSpan w:val="2"/>
            <w:shd w:val="clear" w:color="auto" w:fill="FFFFFF"/>
            <w:vAlign w:val="center"/>
          </w:tcPr>
          <w:p>
            <w:pPr>
              <w:pStyle w:val="6"/>
              <w:spacing w:line="240" w:lineRule="auto"/>
              <w:jc w:val="center"/>
              <w:rPr>
                <w:rFonts w:hint="eastAsia" w:ascii="仿宋" w:hAnsi="仿宋" w:eastAsia="仿宋" w:cs="仿宋"/>
              </w:rPr>
            </w:pPr>
            <w:r>
              <w:rPr>
                <w:rFonts w:hint="eastAsia" w:ascii="仿宋" w:hAnsi="仿宋" w:eastAsia="仿宋" w:cs="仿宋"/>
                <w:color w:val="000000"/>
              </w:rPr>
              <w:t>评审意见及扣分情况</w:t>
            </w:r>
          </w:p>
        </w:tc>
        <w:tc>
          <w:tcPr>
            <w:tcW w:w="560" w:type="dxa"/>
            <w:shd w:val="clear" w:color="auto" w:fill="FFFFFF"/>
            <w:vAlign w:val="center"/>
          </w:tcPr>
          <w:p>
            <w:pPr>
              <w:pStyle w:val="6"/>
              <w:spacing w:line="240" w:lineRule="auto"/>
              <w:jc w:val="center"/>
              <w:rPr>
                <w:rFonts w:hint="eastAsia" w:ascii="仿宋" w:hAnsi="仿宋" w:eastAsia="仿宋" w:cs="仿宋"/>
              </w:rPr>
            </w:pPr>
            <w:r>
              <w:rPr>
                <w:rFonts w:hint="eastAsia" w:ascii="仿宋" w:hAnsi="仿宋" w:eastAsia="仿宋" w:cs="仿宋"/>
                <w:color w:val="000000"/>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restart"/>
            <w:shd w:val="clear" w:color="auto" w:fill="FFFFFF"/>
            <w:vAlign w:val="center"/>
          </w:tcPr>
          <w:p>
            <w:pPr>
              <w:pStyle w:val="6"/>
              <w:spacing w:line="240" w:lineRule="auto"/>
              <w:jc w:val="center"/>
              <w:rPr>
                <w:rFonts w:hint="eastAsia" w:ascii="仿宋" w:hAnsi="仿宋" w:eastAsia="仿宋" w:cs="仿宋"/>
                <w:color w:val="000000"/>
              </w:rPr>
            </w:pPr>
            <w:r>
              <w:rPr>
                <w:rFonts w:hint="eastAsia" w:ascii="仿宋" w:hAnsi="仿宋" w:eastAsia="仿宋" w:cs="仿宋"/>
                <w:color w:val="000000"/>
              </w:rPr>
              <w:t>选项</w:t>
            </w:r>
          </w:p>
          <w:p>
            <w:pPr>
              <w:pStyle w:val="6"/>
              <w:spacing w:line="240" w:lineRule="auto"/>
              <w:jc w:val="center"/>
              <w:rPr>
                <w:rFonts w:hint="eastAsia" w:ascii="仿宋" w:hAnsi="仿宋" w:eastAsia="仿宋" w:cs="仿宋"/>
                <w:sz w:val="18"/>
                <w:szCs w:val="18"/>
              </w:rPr>
            </w:pPr>
            <w:r>
              <w:rPr>
                <w:rFonts w:hint="eastAsia" w:ascii="仿宋" w:hAnsi="仿宋" w:eastAsia="仿宋" w:cs="仿宋"/>
                <w:color w:val="000000"/>
              </w:rPr>
              <w:t>条件</w:t>
            </w:r>
            <w:r>
              <w:rPr>
                <w:rFonts w:hint="eastAsia" w:ascii="仿宋" w:hAnsi="仿宋" w:eastAsia="仿宋" w:cs="仿宋"/>
                <w:color w:val="000000"/>
                <w:sz w:val="18"/>
                <w:szCs w:val="18"/>
              </w:rPr>
              <w:t>（30）</w:t>
            </w:r>
          </w:p>
        </w:tc>
        <w:tc>
          <w:tcPr>
            <w:tcW w:w="716" w:type="dxa"/>
            <w:gridSpan w:val="2"/>
            <w:shd w:val="clear" w:color="auto" w:fill="FFFFFF"/>
            <w:vAlign w:val="center"/>
          </w:tcPr>
          <w:p>
            <w:pPr>
              <w:pStyle w:val="6"/>
              <w:spacing w:line="240" w:lineRule="auto"/>
              <w:jc w:val="center"/>
              <w:rPr>
                <w:rFonts w:hint="eastAsia" w:ascii="仿宋" w:hAnsi="仿宋" w:eastAsia="仿宋" w:cs="仿宋"/>
                <w:color w:val="000000"/>
              </w:rPr>
            </w:pPr>
            <w:r>
              <w:rPr>
                <w:rFonts w:hint="eastAsia" w:ascii="仿宋" w:hAnsi="仿宋" w:eastAsia="仿宋" w:cs="仿宋"/>
                <w:color w:val="000000"/>
              </w:rPr>
              <w:t>水资</w:t>
            </w:r>
          </w:p>
          <w:p>
            <w:pPr>
              <w:pStyle w:val="6"/>
              <w:spacing w:line="240" w:lineRule="auto"/>
              <w:jc w:val="center"/>
              <w:rPr>
                <w:rFonts w:hint="eastAsia" w:ascii="仿宋" w:hAnsi="仿宋" w:eastAsia="仿宋" w:cs="仿宋"/>
              </w:rPr>
            </w:pPr>
            <w:r>
              <w:rPr>
                <w:rFonts w:hint="eastAsia" w:ascii="仿宋" w:hAnsi="仿宋" w:eastAsia="仿宋" w:cs="仿宋"/>
                <w:color w:val="000000"/>
              </w:rPr>
              <w:t>源条件</w:t>
            </w:r>
          </w:p>
        </w:tc>
        <w:tc>
          <w:tcPr>
            <w:tcW w:w="428" w:type="dxa"/>
            <w:shd w:val="clear" w:color="auto" w:fill="FFFFFF"/>
            <w:vAlign w:val="center"/>
          </w:tcPr>
          <w:p>
            <w:pPr>
              <w:pStyle w:val="6"/>
              <w:spacing w:line="240" w:lineRule="auto"/>
              <w:jc w:val="center"/>
              <w:rPr>
                <w:rFonts w:hint="eastAsia" w:ascii="仿宋" w:hAnsi="仿宋" w:eastAsia="仿宋" w:cs="仿宋"/>
                <w:sz w:val="18"/>
                <w:szCs w:val="18"/>
              </w:rPr>
            </w:pPr>
            <w:r>
              <w:rPr>
                <w:rFonts w:hint="eastAsia" w:ascii="仿宋" w:hAnsi="仿宋" w:eastAsia="仿宋" w:cs="仿宋"/>
                <w:color w:val="000000"/>
                <w:sz w:val="18"/>
                <w:szCs w:val="18"/>
              </w:rPr>
              <w:t>5</w:t>
            </w:r>
          </w:p>
        </w:tc>
        <w:tc>
          <w:tcPr>
            <w:tcW w:w="5954" w:type="dxa"/>
            <w:gridSpan w:val="4"/>
            <w:shd w:val="clear" w:color="auto" w:fill="FFFFFF"/>
            <w:vAlign w:val="center"/>
          </w:tcPr>
          <w:p>
            <w:pPr>
              <w:pStyle w:val="6"/>
              <w:spacing w:line="240" w:lineRule="auto"/>
              <w:rPr>
                <w:rFonts w:hint="eastAsia" w:ascii="仿宋" w:hAnsi="仿宋" w:eastAsia="仿宋" w:cs="仿宋"/>
              </w:rPr>
            </w:pPr>
            <w:r>
              <w:rPr>
                <w:rFonts w:hint="eastAsia" w:ascii="仿宋" w:hAnsi="仿宋" w:eastAsia="仿宋" w:cs="仿宋"/>
                <w:color w:val="000000"/>
              </w:rPr>
              <w:t>政策要点：</w:t>
            </w:r>
          </w:p>
          <w:p>
            <w:pPr>
              <w:pStyle w:val="6"/>
              <w:spacing w:line="240" w:lineRule="auto"/>
              <w:rPr>
                <w:rFonts w:hint="eastAsia" w:ascii="仿宋" w:hAnsi="仿宋" w:eastAsia="仿宋" w:cs="仿宋"/>
              </w:rPr>
            </w:pPr>
            <w:r>
              <w:rPr>
                <w:rFonts w:hint="eastAsia" w:ascii="仿宋" w:hAnsi="仿宋" w:eastAsia="仿宋" w:cs="仿宋"/>
                <w:color w:val="000000"/>
              </w:rPr>
              <w:t>项目区水源有保证，以利用地表水为主，能满足农田水量需求，水量供需平衡</w:t>
            </w:r>
            <w:r>
              <w:rPr>
                <w:rFonts w:hint="eastAsia" w:ascii="仿宋" w:hAnsi="仿宋" w:eastAsia="仿宋" w:cs="仿宋"/>
                <w:color w:val="000000"/>
                <w:sz w:val="18"/>
                <w:szCs w:val="18"/>
              </w:rPr>
              <w:t>（3</w:t>
            </w:r>
            <w:r>
              <w:rPr>
                <w:rFonts w:hint="eastAsia" w:ascii="仿宋" w:hAnsi="仿宋" w:eastAsia="仿宋" w:cs="仿宋"/>
                <w:color w:val="000000"/>
              </w:rPr>
              <w:t>分），水质达到农业灌溉用水要求</w:t>
            </w:r>
            <w:r>
              <w:rPr>
                <w:rFonts w:hint="eastAsia" w:ascii="仿宋" w:hAnsi="仿宋" w:eastAsia="仿宋" w:cs="仿宋"/>
                <w:color w:val="000000"/>
                <w:sz w:val="18"/>
                <w:szCs w:val="18"/>
              </w:rPr>
              <w:t>（2</w:t>
            </w:r>
            <w:r>
              <w:rPr>
                <w:rFonts w:hint="eastAsia" w:ascii="仿宋" w:hAnsi="仿宋" w:eastAsia="仿宋" w:cs="仿宋"/>
                <w:color w:val="000000"/>
              </w:rPr>
              <w:t>分）。</w:t>
            </w:r>
          </w:p>
          <w:p>
            <w:pPr>
              <w:pStyle w:val="6"/>
              <w:spacing w:line="240" w:lineRule="auto"/>
              <w:rPr>
                <w:rFonts w:hint="eastAsia" w:ascii="仿宋" w:hAnsi="仿宋" w:eastAsia="仿宋" w:cs="仿宋"/>
              </w:rPr>
            </w:pPr>
            <w:r>
              <w:rPr>
                <w:rFonts w:hint="eastAsia" w:ascii="仿宋" w:hAnsi="仿宋" w:eastAsia="仿宋" w:cs="仿宋"/>
                <w:color w:val="000000"/>
              </w:rPr>
              <w:t>评分标准：</w:t>
            </w:r>
          </w:p>
          <w:p>
            <w:pPr>
              <w:pStyle w:val="6"/>
              <w:numPr>
                <w:ilvl w:val="0"/>
                <w:numId w:val="1"/>
              </w:numPr>
              <w:tabs>
                <w:tab w:val="left" w:pos="187"/>
              </w:tabs>
              <w:spacing w:line="240" w:lineRule="auto"/>
              <w:rPr>
                <w:rFonts w:hint="eastAsia" w:ascii="仿宋" w:hAnsi="仿宋" w:eastAsia="仿宋" w:cs="仿宋"/>
              </w:rPr>
            </w:pPr>
            <w:r>
              <w:rPr>
                <w:rFonts w:hint="eastAsia" w:ascii="仿宋" w:hAnsi="仿宋" w:eastAsia="仿宋" w:cs="仿宋"/>
                <w:color w:val="000000"/>
              </w:rPr>
              <w:t>水源及水源工程情况一般，扣</w:t>
            </w:r>
            <w:r>
              <w:rPr>
                <w:rFonts w:hint="eastAsia" w:ascii="仿宋" w:hAnsi="仿宋" w:eastAsia="仿宋" w:cs="仿宋"/>
                <w:color w:val="000000"/>
                <w:sz w:val="18"/>
                <w:szCs w:val="18"/>
                <w:lang w:val="en-US" w:eastAsia="zh-CN" w:bidi="en-US"/>
              </w:rPr>
              <w:t>1-2</w:t>
            </w:r>
            <w:r>
              <w:rPr>
                <w:rFonts w:hint="eastAsia" w:ascii="仿宋" w:hAnsi="仿宋" w:eastAsia="仿宋" w:cs="仿宋"/>
                <w:color w:val="000000"/>
              </w:rPr>
              <w:t>分。</w:t>
            </w:r>
          </w:p>
          <w:p>
            <w:pPr>
              <w:pStyle w:val="6"/>
              <w:numPr>
                <w:ilvl w:val="0"/>
                <w:numId w:val="1"/>
              </w:numPr>
              <w:tabs>
                <w:tab w:val="left" w:pos="182"/>
              </w:tabs>
              <w:spacing w:line="240" w:lineRule="auto"/>
              <w:rPr>
                <w:rFonts w:hint="eastAsia" w:ascii="仿宋" w:hAnsi="仿宋" w:eastAsia="仿宋" w:cs="仿宋"/>
              </w:rPr>
            </w:pPr>
            <w:r>
              <w:rPr>
                <w:rFonts w:hint="eastAsia" w:ascii="仿宋" w:hAnsi="仿宋" w:eastAsia="仿宋" w:cs="仿宋"/>
                <w:color w:val="000000"/>
              </w:rPr>
              <w:t>水质情况较差，扣</w:t>
            </w:r>
            <w:r>
              <w:rPr>
                <w:rFonts w:hint="eastAsia" w:ascii="仿宋" w:hAnsi="仿宋" w:eastAsia="仿宋" w:cs="仿宋"/>
                <w:color w:val="000000"/>
                <w:sz w:val="18"/>
                <w:szCs w:val="18"/>
              </w:rPr>
              <w:t>1</w:t>
            </w:r>
            <w:r>
              <w:rPr>
                <w:rFonts w:hint="eastAsia" w:ascii="仿宋" w:hAnsi="仿宋" w:eastAsia="仿宋" w:cs="仿宋"/>
                <w:color w:val="000000"/>
              </w:rPr>
              <w:t>分。</w:t>
            </w:r>
          </w:p>
          <w:p>
            <w:pPr>
              <w:pStyle w:val="6"/>
              <w:numPr>
                <w:ilvl w:val="0"/>
                <w:numId w:val="1"/>
              </w:numPr>
              <w:tabs>
                <w:tab w:val="left" w:pos="206"/>
              </w:tabs>
              <w:spacing w:line="240" w:lineRule="auto"/>
              <w:rPr>
                <w:rFonts w:hint="eastAsia" w:ascii="仿宋" w:hAnsi="仿宋" w:eastAsia="仿宋" w:cs="仿宋"/>
              </w:rPr>
            </w:pPr>
            <w:r>
              <w:rPr>
                <w:rFonts w:hint="eastAsia" w:ascii="仿宋" w:hAnsi="仿宋" w:eastAsia="仿宋" w:cs="仿宋"/>
                <w:color w:val="000000"/>
              </w:rPr>
              <w:t>申报材料缺少水量分析计算、水质情况说明及未提供相关证明，各扣</w:t>
            </w:r>
            <w:r>
              <w:rPr>
                <w:rFonts w:hint="eastAsia" w:ascii="仿宋" w:hAnsi="仿宋" w:eastAsia="仿宋" w:cs="仿宋"/>
                <w:color w:val="000000"/>
                <w:sz w:val="18"/>
                <w:szCs w:val="18"/>
                <w:lang w:val="en-US" w:eastAsia="zh-CN" w:bidi="en-US"/>
              </w:rPr>
              <w:t>0.5</w:t>
            </w:r>
            <w:r>
              <w:rPr>
                <w:rFonts w:hint="eastAsia" w:ascii="仿宋" w:hAnsi="仿宋" w:eastAsia="仿宋" w:cs="仿宋"/>
                <w:color w:val="000000"/>
              </w:rPr>
              <w:t>分。</w:t>
            </w:r>
          </w:p>
        </w:tc>
        <w:tc>
          <w:tcPr>
            <w:tcW w:w="1559" w:type="dxa"/>
            <w:gridSpan w:val="2"/>
            <w:shd w:val="clear" w:color="auto" w:fill="FFFFFF"/>
            <w:vAlign w:val="center"/>
          </w:tcPr>
          <w:p>
            <w:pPr>
              <w:pStyle w:val="6"/>
              <w:spacing w:line="240" w:lineRule="auto"/>
              <w:jc w:val="center"/>
              <w:rPr>
                <w:rFonts w:hint="eastAsia" w:ascii="仿宋" w:hAnsi="仿宋" w:eastAsia="仿宋" w:cs="仿宋"/>
                <w:lang w:eastAsia="zh-CN"/>
              </w:rPr>
            </w:pPr>
          </w:p>
        </w:tc>
        <w:tc>
          <w:tcPr>
            <w:tcW w:w="560" w:type="dxa"/>
            <w:shd w:val="clear" w:color="auto" w:fill="FFFFFF"/>
            <w:vAlign w:val="center"/>
          </w:tcPr>
          <w:p>
            <w:pPr>
              <w:pStyle w:val="6"/>
              <w:spacing w:line="240" w:lineRule="auto"/>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jc w:val="center"/>
              <w:rPr>
                <w:rFonts w:hint="eastAsia" w:ascii="仿宋" w:hAnsi="仿宋" w:eastAsia="仿宋" w:cs="仿宋"/>
              </w:rPr>
            </w:pPr>
          </w:p>
        </w:tc>
        <w:tc>
          <w:tcPr>
            <w:tcW w:w="716" w:type="dxa"/>
            <w:gridSpan w:val="2"/>
            <w:shd w:val="clear" w:color="auto" w:fill="FFFFFF"/>
            <w:vAlign w:val="center"/>
          </w:tcPr>
          <w:p>
            <w:pPr>
              <w:pStyle w:val="6"/>
              <w:spacing w:line="240" w:lineRule="auto"/>
              <w:jc w:val="center"/>
              <w:rPr>
                <w:rFonts w:hint="eastAsia" w:ascii="仿宋" w:hAnsi="仿宋" w:eastAsia="仿宋" w:cs="仿宋"/>
              </w:rPr>
            </w:pPr>
            <w:r>
              <w:rPr>
                <w:rFonts w:hint="eastAsia" w:ascii="仿宋" w:hAnsi="仿宋" w:eastAsia="仿宋" w:cs="仿宋"/>
                <w:color w:val="000000"/>
              </w:rPr>
              <w:t>灌排及防洪条件</w:t>
            </w:r>
          </w:p>
        </w:tc>
        <w:tc>
          <w:tcPr>
            <w:tcW w:w="428" w:type="dxa"/>
            <w:shd w:val="clear" w:color="auto" w:fill="FFFFFF"/>
            <w:vAlign w:val="center"/>
          </w:tcPr>
          <w:p>
            <w:pPr>
              <w:pStyle w:val="6"/>
              <w:spacing w:line="240" w:lineRule="auto"/>
              <w:jc w:val="center"/>
              <w:rPr>
                <w:rFonts w:hint="eastAsia" w:ascii="仿宋" w:hAnsi="仿宋" w:eastAsia="仿宋" w:cs="仿宋"/>
                <w:sz w:val="18"/>
                <w:szCs w:val="18"/>
              </w:rPr>
            </w:pPr>
            <w:r>
              <w:rPr>
                <w:rFonts w:hint="eastAsia" w:ascii="仿宋" w:hAnsi="仿宋" w:eastAsia="仿宋" w:cs="仿宋"/>
                <w:color w:val="000000"/>
                <w:sz w:val="18"/>
                <w:szCs w:val="18"/>
              </w:rPr>
              <w:t>3</w:t>
            </w:r>
          </w:p>
        </w:tc>
        <w:tc>
          <w:tcPr>
            <w:tcW w:w="5954" w:type="dxa"/>
            <w:gridSpan w:val="4"/>
            <w:shd w:val="clear" w:color="auto" w:fill="FFFFFF"/>
            <w:vAlign w:val="center"/>
          </w:tcPr>
          <w:p>
            <w:pPr>
              <w:pStyle w:val="6"/>
              <w:spacing w:line="240" w:lineRule="auto"/>
              <w:rPr>
                <w:rFonts w:hint="eastAsia" w:ascii="仿宋" w:hAnsi="仿宋" w:eastAsia="仿宋" w:cs="仿宋"/>
              </w:rPr>
            </w:pPr>
            <w:r>
              <w:rPr>
                <w:rFonts w:hint="eastAsia" w:ascii="仿宋" w:hAnsi="仿宋" w:eastAsia="仿宋" w:cs="仿宋"/>
                <w:color w:val="000000"/>
              </w:rPr>
              <w:t>政策要点：</w:t>
            </w:r>
          </w:p>
          <w:p>
            <w:pPr>
              <w:pStyle w:val="6"/>
              <w:spacing w:line="240" w:lineRule="auto"/>
              <w:rPr>
                <w:rFonts w:hint="eastAsia" w:ascii="仿宋" w:hAnsi="仿宋" w:eastAsia="仿宋" w:cs="仿宋"/>
              </w:rPr>
            </w:pPr>
            <w:r>
              <w:rPr>
                <w:rFonts w:hint="eastAsia" w:ascii="仿宋" w:hAnsi="仿宋" w:eastAsia="仿宋" w:cs="仿宋"/>
                <w:color w:val="000000"/>
              </w:rPr>
              <w:t>农田防洪有保障，水利灌排骨干工程基本具备</w:t>
            </w:r>
            <w:r>
              <w:rPr>
                <w:rFonts w:hint="eastAsia" w:ascii="仿宋" w:hAnsi="仿宋" w:eastAsia="仿宋" w:cs="仿宋"/>
                <w:color w:val="000000"/>
                <w:sz w:val="18"/>
                <w:szCs w:val="18"/>
              </w:rPr>
              <w:t>（3</w:t>
            </w:r>
            <w:r>
              <w:rPr>
                <w:rFonts w:hint="eastAsia" w:ascii="仿宋" w:hAnsi="仿宋" w:eastAsia="仿宋" w:cs="仿宋"/>
                <w:color w:val="000000"/>
              </w:rPr>
              <w:t>分）。</w:t>
            </w:r>
          </w:p>
          <w:p>
            <w:pPr>
              <w:pStyle w:val="6"/>
              <w:spacing w:line="240" w:lineRule="auto"/>
              <w:rPr>
                <w:rFonts w:hint="eastAsia" w:ascii="仿宋" w:hAnsi="仿宋" w:eastAsia="仿宋" w:cs="仿宋"/>
              </w:rPr>
            </w:pPr>
            <w:r>
              <w:rPr>
                <w:rFonts w:hint="eastAsia" w:ascii="仿宋" w:hAnsi="仿宋" w:eastAsia="仿宋" w:cs="仿宋"/>
                <w:color w:val="000000"/>
              </w:rPr>
              <w:t>评分标准：</w:t>
            </w:r>
          </w:p>
          <w:p>
            <w:pPr>
              <w:pStyle w:val="6"/>
              <w:numPr>
                <w:ilvl w:val="0"/>
                <w:numId w:val="2"/>
              </w:numPr>
              <w:tabs>
                <w:tab w:val="left" w:pos="192"/>
              </w:tabs>
              <w:spacing w:line="240" w:lineRule="auto"/>
              <w:rPr>
                <w:rFonts w:hint="eastAsia" w:ascii="仿宋" w:hAnsi="仿宋" w:eastAsia="仿宋" w:cs="仿宋"/>
              </w:rPr>
            </w:pPr>
            <w:r>
              <w:rPr>
                <w:rFonts w:hint="eastAsia" w:ascii="仿宋" w:hAnsi="仿宋" w:eastAsia="仿宋" w:cs="仿宋"/>
                <w:color w:val="000000"/>
              </w:rPr>
              <w:t>农田水利灌排骨干工程条件一般，扣</w:t>
            </w:r>
            <w:r>
              <w:rPr>
                <w:rFonts w:hint="eastAsia" w:ascii="仿宋" w:hAnsi="仿宋" w:eastAsia="仿宋" w:cs="仿宋"/>
                <w:color w:val="000000"/>
                <w:sz w:val="18"/>
                <w:szCs w:val="18"/>
                <w:lang w:val="en-US" w:eastAsia="zh-CN" w:bidi="en-US"/>
              </w:rPr>
              <w:t>1-2</w:t>
            </w:r>
            <w:r>
              <w:rPr>
                <w:rFonts w:hint="eastAsia" w:ascii="仿宋" w:hAnsi="仿宋" w:eastAsia="仿宋" w:cs="仿宋"/>
                <w:color w:val="000000"/>
              </w:rPr>
              <w:t>分。</w:t>
            </w:r>
          </w:p>
          <w:p>
            <w:pPr>
              <w:pStyle w:val="6"/>
              <w:numPr>
                <w:ilvl w:val="0"/>
                <w:numId w:val="2"/>
              </w:numPr>
              <w:tabs>
                <w:tab w:val="left" w:pos="216"/>
              </w:tabs>
              <w:spacing w:line="240" w:lineRule="auto"/>
              <w:rPr>
                <w:rFonts w:hint="eastAsia" w:ascii="仿宋" w:hAnsi="仿宋" w:eastAsia="仿宋" w:cs="仿宋"/>
              </w:rPr>
            </w:pPr>
            <w:r>
              <w:rPr>
                <w:rFonts w:hint="eastAsia" w:ascii="仿宋" w:hAnsi="仿宋" w:eastAsia="仿宋" w:cs="仿宋"/>
                <w:color w:val="000000"/>
              </w:rPr>
              <w:t>申报材料未说明相关情况，扣</w:t>
            </w:r>
            <w:r>
              <w:rPr>
                <w:rFonts w:hint="eastAsia" w:ascii="仿宋" w:hAnsi="仿宋" w:eastAsia="仿宋" w:cs="仿宋"/>
                <w:color w:val="000000"/>
                <w:sz w:val="18"/>
                <w:szCs w:val="18"/>
              </w:rPr>
              <w:t>1</w:t>
            </w:r>
            <w:r>
              <w:rPr>
                <w:rFonts w:hint="eastAsia" w:ascii="仿宋" w:hAnsi="仿宋" w:eastAsia="仿宋" w:cs="仿宋"/>
                <w:color w:val="000000"/>
              </w:rPr>
              <w:t>分。</w:t>
            </w:r>
          </w:p>
        </w:tc>
        <w:tc>
          <w:tcPr>
            <w:tcW w:w="1559" w:type="dxa"/>
            <w:gridSpan w:val="2"/>
            <w:shd w:val="clear" w:color="auto" w:fill="FFFFFF"/>
            <w:vAlign w:val="center"/>
          </w:tcPr>
          <w:p>
            <w:pPr>
              <w:pStyle w:val="6"/>
              <w:spacing w:line="240" w:lineRule="auto"/>
              <w:jc w:val="center"/>
              <w:rPr>
                <w:rFonts w:hint="eastAsia" w:ascii="仿宋" w:hAnsi="仿宋" w:eastAsia="仿宋" w:cs="仿宋"/>
              </w:rPr>
            </w:pPr>
          </w:p>
        </w:tc>
        <w:tc>
          <w:tcPr>
            <w:tcW w:w="560" w:type="dxa"/>
            <w:shd w:val="clear" w:color="auto" w:fill="FFFFFF"/>
            <w:vAlign w:val="center"/>
          </w:tcPr>
          <w:p>
            <w:pPr>
              <w:pStyle w:val="6"/>
              <w:spacing w:line="240" w:lineRule="auto"/>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jc w:val="center"/>
              <w:rPr>
                <w:rFonts w:hint="eastAsia" w:ascii="仿宋" w:hAnsi="仿宋" w:eastAsia="仿宋" w:cs="仿宋"/>
              </w:rPr>
            </w:pPr>
          </w:p>
        </w:tc>
        <w:tc>
          <w:tcPr>
            <w:tcW w:w="716" w:type="dxa"/>
            <w:gridSpan w:val="2"/>
            <w:shd w:val="clear" w:color="auto" w:fill="FFFFFF"/>
            <w:vAlign w:val="center"/>
          </w:tcPr>
          <w:p>
            <w:pPr>
              <w:pStyle w:val="6"/>
              <w:spacing w:line="240" w:lineRule="auto"/>
              <w:jc w:val="center"/>
              <w:rPr>
                <w:rFonts w:hint="eastAsia" w:ascii="仿宋" w:hAnsi="仿宋" w:eastAsia="仿宋" w:cs="仿宋"/>
              </w:rPr>
            </w:pPr>
            <w:r>
              <w:rPr>
                <w:rFonts w:hint="eastAsia" w:ascii="仿宋" w:hAnsi="仿宋" w:eastAsia="仿宋" w:cs="仿宋"/>
                <w:color w:val="000000"/>
              </w:rPr>
              <w:t>耕地条件</w:t>
            </w:r>
          </w:p>
        </w:tc>
        <w:tc>
          <w:tcPr>
            <w:tcW w:w="428" w:type="dxa"/>
            <w:shd w:val="clear" w:color="auto" w:fill="FFFFFF"/>
            <w:vAlign w:val="center"/>
          </w:tcPr>
          <w:p>
            <w:pPr>
              <w:pStyle w:val="6"/>
              <w:spacing w:line="240" w:lineRule="auto"/>
              <w:jc w:val="center"/>
              <w:rPr>
                <w:rFonts w:hint="eastAsia" w:ascii="仿宋" w:hAnsi="仿宋" w:eastAsia="仿宋" w:cs="仿宋"/>
                <w:sz w:val="18"/>
                <w:szCs w:val="18"/>
              </w:rPr>
            </w:pPr>
            <w:r>
              <w:rPr>
                <w:rFonts w:hint="eastAsia" w:ascii="仿宋" w:hAnsi="仿宋" w:eastAsia="仿宋" w:cs="仿宋"/>
                <w:color w:val="000000"/>
                <w:sz w:val="18"/>
                <w:szCs w:val="18"/>
              </w:rPr>
              <w:t>5</w:t>
            </w:r>
          </w:p>
        </w:tc>
        <w:tc>
          <w:tcPr>
            <w:tcW w:w="5954" w:type="dxa"/>
            <w:gridSpan w:val="4"/>
            <w:shd w:val="clear" w:color="auto" w:fill="FFFFFF"/>
            <w:vAlign w:val="center"/>
          </w:tcPr>
          <w:p>
            <w:pPr>
              <w:pStyle w:val="6"/>
              <w:spacing w:line="240" w:lineRule="auto"/>
              <w:rPr>
                <w:rFonts w:hint="eastAsia" w:ascii="仿宋" w:hAnsi="仿宋" w:eastAsia="仿宋" w:cs="仿宋"/>
              </w:rPr>
            </w:pPr>
            <w:r>
              <w:rPr>
                <w:rFonts w:hint="eastAsia" w:ascii="仿宋" w:hAnsi="仿宋" w:eastAsia="仿宋" w:cs="仿宋"/>
                <w:color w:val="000000"/>
              </w:rPr>
              <w:t>政策要点：</w:t>
            </w:r>
          </w:p>
          <w:p>
            <w:pPr>
              <w:pStyle w:val="6"/>
              <w:spacing w:line="240" w:lineRule="auto"/>
              <w:rPr>
                <w:rFonts w:hint="eastAsia" w:ascii="仿宋" w:hAnsi="仿宋" w:eastAsia="仿宋" w:cs="仿宋"/>
              </w:rPr>
            </w:pPr>
            <w:r>
              <w:rPr>
                <w:rFonts w:hint="eastAsia" w:ascii="仿宋" w:hAnsi="仿宋" w:eastAsia="仿宋" w:cs="仿宋"/>
                <w:color w:val="000000"/>
              </w:rPr>
              <w:t>项目位于基本农田保护区内</w:t>
            </w:r>
            <w:r>
              <w:rPr>
                <w:rFonts w:hint="eastAsia" w:ascii="仿宋" w:hAnsi="仿宋" w:eastAsia="仿宋" w:cs="仿宋"/>
                <w:color w:val="000000"/>
                <w:sz w:val="18"/>
                <w:szCs w:val="18"/>
              </w:rPr>
              <w:t>（2</w:t>
            </w:r>
            <w:r>
              <w:rPr>
                <w:rFonts w:hint="eastAsia" w:ascii="仿宋" w:hAnsi="仿宋" w:eastAsia="仿宋" w:cs="仿宋"/>
                <w:color w:val="000000"/>
              </w:rPr>
              <w:t>分），比较集中连片</w:t>
            </w:r>
            <w:r>
              <w:rPr>
                <w:rFonts w:hint="eastAsia" w:ascii="仿宋" w:hAnsi="仿宋" w:eastAsia="仿宋" w:cs="仿宋"/>
                <w:color w:val="000000"/>
                <w:sz w:val="18"/>
                <w:szCs w:val="18"/>
                <w:lang w:val="en-US" w:eastAsia="zh-CN" w:bidi="en-US"/>
              </w:rPr>
              <w:t>（1.5</w:t>
            </w:r>
            <w:r>
              <w:rPr>
                <w:rFonts w:hint="eastAsia" w:ascii="仿宋" w:hAnsi="仿宋" w:eastAsia="仿宋" w:cs="仿宋"/>
                <w:color w:val="000000"/>
              </w:rPr>
              <w:t>分），耕地坡度</w:t>
            </w:r>
            <w:r>
              <w:rPr>
                <w:rFonts w:hint="eastAsia" w:ascii="仿宋" w:hAnsi="仿宋" w:eastAsia="仿宋" w:cs="仿宋"/>
                <w:color w:val="000000"/>
                <w:sz w:val="18"/>
                <w:szCs w:val="18"/>
              </w:rPr>
              <w:t>25</w:t>
            </w:r>
            <w:r>
              <w:rPr>
                <w:rFonts w:hint="eastAsia" w:ascii="仿宋" w:hAnsi="仿宋" w:eastAsia="仿宋" w:cs="仿宋"/>
                <w:color w:val="000000"/>
              </w:rPr>
              <w:t>度以下</w:t>
            </w:r>
            <w:r>
              <w:rPr>
                <w:rFonts w:hint="eastAsia" w:ascii="仿宋" w:hAnsi="仿宋" w:eastAsia="仿宋" w:cs="仿宋"/>
                <w:color w:val="000000"/>
                <w:sz w:val="18"/>
                <w:szCs w:val="18"/>
                <w:lang w:val="en-US" w:eastAsia="zh-CN" w:bidi="en-US"/>
              </w:rPr>
              <w:t>（1.5</w:t>
            </w:r>
            <w:r>
              <w:rPr>
                <w:rFonts w:hint="eastAsia" w:ascii="仿宋" w:hAnsi="仿宋" w:eastAsia="仿宋" w:cs="仿宋"/>
                <w:color w:val="000000"/>
              </w:rPr>
              <w:t>分）。评分标准：</w:t>
            </w:r>
          </w:p>
          <w:p>
            <w:pPr>
              <w:pStyle w:val="6"/>
              <w:numPr>
                <w:ilvl w:val="0"/>
                <w:numId w:val="3"/>
              </w:numPr>
              <w:tabs>
                <w:tab w:val="left" w:pos="187"/>
              </w:tabs>
              <w:spacing w:line="240" w:lineRule="auto"/>
              <w:rPr>
                <w:rFonts w:hint="eastAsia" w:ascii="仿宋" w:hAnsi="仿宋" w:eastAsia="仿宋" w:cs="仿宋"/>
              </w:rPr>
            </w:pPr>
            <w:r>
              <w:rPr>
                <w:rFonts w:hint="eastAsia" w:ascii="仿宋" w:hAnsi="仿宋" w:eastAsia="仿宋" w:cs="仿宋"/>
                <w:color w:val="000000"/>
              </w:rPr>
              <w:t>部分耕地不属于基本农田保护区，建议剔除，扣</w:t>
            </w:r>
            <w:r>
              <w:rPr>
                <w:rFonts w:hint="eastAsia" w:ascii="仿宋" w:hAnsi="仿宋" w:eastAsia="仿宋" w:cs="仿宋"/>
                <w:color w:val="000000"/>
                <w:sz w:val="18"/>
                <w:szCs w:val="18"/>
              </w:rPr>
              <w:t>1</w:t>
            </w:r>
            <w:r>
              <w:rPr>
                <w:rFonts w:hint="eastAsia" w:ascii="仿宋" w:hAnsi="仿宋" w:eastAsia="仿宋" w:cs="仿宋"/>
                <w:color w:val="000000"/>
              </w:rPr>
              <w:t>分。</w:t>
            </w:r>
          </w:p>
          <w:p>
            <w:pPr>
              <w:pStyle w:val="6"/>
              <w:numPr>
                <w:ilvl w:val="0"/>
                <w:numId w:val="3"/>
              </w:numPr>
              <w:tabs>
                <w:tab w:val="left" w:pos="187"/>
              </w:tabs>
              <w:spacing w:line="240" w:lineRule="auto"/>
              <w:rPr>
                <w:rFonts w:hint="eastAsia" w:ascii="仿宋" w:hAnsi="仿宋" w:eastAsia="仿宋" w:cs="仿宋"/>
              </w:rPr>
            </w:pPr>
            <w:r>
              <w:rPr>
                <w:rFonts w:hint="eastAsia" w:ascii="仿宋" w:hAnsi="仿宋" w:eastAsia="仿宋" w:cs="仿宋"/>
                <w:color w:val="000000"/>
              </w:rPr>
              <w:t>耕地连片性较差，扣</w:t>
            </w:r>
            <w:r>
              <w:rPr>
                <w:rFonts w:hint="eastAsia" w:ascii="仿宋" w:hAnsi="仿宋" w:eastAsia="仿宋" w:cs="仿宋"/>
                <w:color w:val="000000"/>
                <w:sz w:val="18"/>
                <w:szCs w:val="18"/>
              </w:rPr>
              <w:t>1</w:t>
            </w:r>
            <w:r>
              <w:rPr>
                <w:rFonts w:hint="eastAsia" w:ascii="仿宋" w:hAnsi="仿宋" w:eastAsia="仿宋" w:cs="仿宋"/>
                <w:color w:val="000000"/>
              </w:rPr>
              <w:t>分。</w:t>
            </w:r>
          </w:p>
          <w:p>
            <w:pPr>
              <w:pStyle w:val="6"/>
              <w:numPr>
                <w:ilvl w:val="0"/>
                <w:numId w:val="3"/>
              </w:numPr>
              <w:tabs>
                <w:tab w:val="left" w:pos="187"/>
              </w:tabs>
              <w:spacing w:line="240" w:lineRule="auto"/>
              <w:rPr>
                <w:rFonts w:hint="eastAsia" w:ascii="仿宋" w:hAnsi="仿宋" w:eastAsia="仿宋" w:cs="仿宋"/>
              </w:rPr>
            </w:pPr>
            <w:r>
              <w:rPr>
                <w:rFonts w:hint="eastAsia" w:ascii="仿宋" w:hAnsi="仿宋" w:eastAsia="仿宋" w:cs="仿宋"/>
                <w:color w:val="000000"/>
              </w:rPr>
              <w:t>部分耕地坡度</w:t>
            </w:r>
            <w:r>
              <w:rPr>
                <w:rFonts w:hint="eastAsia" w:ascii="仿宋" w:hAnsi="仿宋" w:eastAsia="仿宋" w:cs="仿宋"/>
                <w:color w:val="000000"/>
                <w:sz w:val="18"/>
                <w:szCs w:val="18"/>
              </w:rPr>
              <w:t>25</w:t>
            </w:r>
            <w:r>
              <w:rPr>
                <w:rFonts w:hint="eastAsia" w:ascii="仿宋" w:hAnsi="仿宋" w:eastAsia="仿宋" w:cs="仿宋"/>
                <w:color w:val="000000"/>
              </w:rPr>
              <w:t>度以上，建议剔除，扣</w:t>
            </w:r>
            <w:r>
              <w:rPr>
                <w:rFonts w:hint="eastAsia" w:ascii="仿宋" w:hAnsi="仿宋" w:eastAsia="仿宋" w:cs="仿宋"/>
                <w:color w:val="000000"/>
                <w:sz w:val="18"/>
                <w:szCs w:val="18"/>
              </w:rPr>
              <w:t>1</w:t>
            </w:r>
            <w:r>
              <w:rPr>
                <w:rFonts w:hint="eastAsia" w:ascii="仿宋" w:hAnsi="仿宋" w:eastAsia="仿宋" w:cs="仿宋"/>
                <w:color w:val="000000"/>
              </w:rPr>
              <w:t>分。</w:t>
            </w:r>
          </w:p>
          <w:p>
            <w:pPr>
              <w:pStyle w:val="6"/>
              <w:numPr>
                <w:ilvl w:val="0"/>
                <w:numId w:val="3"/>
              </w:numPr>
              <w:tabs>
                <w:tab w:val="left" w:pos="211"/>
              </w:tabs>
              <w:spacing w:line="240" w:lineRule="auto"/>
              <w:rPr>
                <w:rFonts w:hint="eastAsia" w:ascii="仿宋" w:hAnsi="仿宋" w:eastAsia="仿宋" w:cs="仿宋"/>
              </w:rPr>
            </w:pPr>
            <w:r>
              <w:rPr>
                <w:rFonts w:hint="eastAsia" w:ascii="仿宋" w:hAnsi="仿宋" w:eastAsia="仿宋" w:cs="仿宋"/>
                <w:color w:val="000000"/>
              </w:rPr>
              <w:t>申报材料未说明是否属基本农田保护区及提供证明，各扣</w:t>
            </w:r>
            <w:r>
              <w:rPr>
                <w:rFonts w:hint="eastAsia" w:ascii="仿宋" w:hAnsi="仿宋" w:eastAsia="仿宋" w:cs="仿宋"/>
                <w:color w:val="000000"/>
                <w:sz w:val="18"/>
                <w:szCs w:val="18"/>
                <w:lang w:val="en-US" w:eastAsia="zh-CN" w:bidi="en-US"/>
              </w:rPr>
              <w:t>0.</w:t>
            </w:r>
            <w:r>
              <w:rPr>
                <w:rFonts w:hint="eastAsia" w:ascii="仿宋" w:hAnsi="仿宋" w:eastAsia="仿宋" w:cs="仿宋"/>
                <w:color w:val="000000"/>
                <w:sz w:val="18"/>
                <w:szCs w:val="18"/>
              </w:rPr>
              <w:t>5</w:t>
            </w:r>
            <w:r>
              <w:rPr>
                <w:rFonts w:hint="eastAsia" w:ascii="仿宋" w:hAnsi="仿宋" w:eastAsia="仿宋" w:cs="仿宋"/>
                <w:color w:val="000000"/>
              </w:rPr>
              <w:t>分。</w:t>
            </w:r>
          </w:p>
          <w:p>
            <w:pPr>
              <w:pStyle w:val="6"/>
              <w:numPr>
                <w:ilvl w:val="0"/>
                <w:numId w:val="3"/>
              </w:numPr>
              <w:tabs>
                <w:tab w:val="left" w:pos="211"/>
              </w:tabs>
              <w:spacing w:line="240" w:lineRule="auto"/>
              <w:rPr>
                <w:rFonts w:hint="eastAsia" w:ascii="仿宋" w:hAnsi="仿宋" w:eastAsia="仿宋" w:cs="仿宋"/>
              </w:rPr>
            </w:pPr>
            <w:r>
              <w:rPr>
                <w:rFonts w:hint="eastAsia" w:ascii="仿宋" w:hAnsi="仿宋" w:eastAsia="仿宋" w:cs="仿宋"/>
                <w:color w:val="000000"/>
                <w:lang w:eastAsia="zh-CN"/>
              </w:rPr>
              <w:t>项目区全部位于粮食功能区范围内的，加</w:t>
            </w:r>
            <w:r>
              <w:rPr>
                <w:rFonts w:hint="eastAsia" w:ascii="仿宋" w:hAnsi="仿宋" w:eastAsia="仿宋" w:cs="仿宋"/>
                <w:color w:val="000000"/>
                <w:lang w:val="en-US" w:eastAsia="zh-CN"/>
              </w:rPr>
              <w:t>0.5分。</w:t>
            </w:r>
          </w:p>
        </w:tc>
        <w:tc>
          <w:tcPr>
            <w:tcW w:w="1559" w:type="dxa"/>
            <w:gridSpan w:val="2"/>
            <w:shd w:val="clear" w:color="auto" w:fill="FFFFFF"/>
            <w:vAlign w:val="center"/>
          </w:tcPr>
          <w:p>
            <w:pPr>
              <w:pStyle w:val="6"/>
              <w:spacing w:line="240" w:lineRule="auto"/>
              <w:jc w:val="center"/>
              <w:rPr>
                <w:rFonts w:hint="eastAsia" w:ascii="仿宋" w:hAnsi="仿宋" w:eastAsia="仿宋" w:cs="仿宋"/>
                <w:color w:val="000000"/>
              </w:rPr>
            </w:pPr>
          </w:p>
        </w:tc>
        <w:tc>
          <w:tcPr>
            <w:tcW w:w="560" w:type="dxa"/>
            <w:shd w:val="clear" w:color="auto" w:fill="FFFFFF"/>
            <w:vAlign w:val="center"/>
          </w:tcPr>
          <w:p>
            <w:pPr>
              <w:pStyle w:val="6"/>
              <w:spacing w:line="240" w:lineRule="auto"/>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jc w:val="center"/>
              <w:rPr>
                <w:rFonts w:hint="eastAsia" w:ascii="仿宋" w:hAnsi="仿宋" w:eastAsia="仿宋" w:cs="仿宋"/>
              </w:rPr>
            </w:pPr>
          </w:p>
        </w:tc>
        <w:tc>
          <w:tcPr>
            <w:tcW w:w="716" w:type="dxa"/>
            <w:gridSpan w:val="2"/>
            <w:shd w:val="clear" w:color="auto" w:fill="FFFFFF"/>
            <w:vAlign w:val="center"/>
          </w:tcPr>
          <w:p>
            <w:pPr>
              <w:pStyle w:val="6"/>
              <w:spacing w:line="240" w:lineRule="auto"/>
              <w:jc w:val="center"/>
              <w:rPr>
                <w:rFonts w:hint="eastAsia" w:ascii="仿宋" w:hAnsi="仿宋" w:eastAsia="仿宋" w:cs="仿宋"/>
              </w:rPr>
            </w:pPr>
            <w:r>
              <w:rPr>
                <w:rFonts w:hint="eastAsia" w:ascii="仿宋" w:hAnsi="仿宋" w:eastAsia="仿宋" w:cs="仿宋"/>
                <w:color w:val="000000"/>
              </w:rPr>
              <w:t>生态条件</w:t>
            </w:r>
          </w:p>
        </w:tc>
        <w:tc>
          <w:tcPr>
            <w:tcW w:w="428" w:type="dxa"/>
            <w:shd w:val="clear" w:color="auto" w:fill="FFFFFF"/>
            <w:vAlign w:val="center"/>
          </w:tcPr>
          <w:p>
            <w:pPr>
              <w:pStyle w:val="6"/>
              <w:spacing w:line="240" w:lineRule="auto"/>
              <w:jc w:val="center"/>
              <w:rPr>
                <w:rFonts w:hint="eastAsia" w:ascii="仿宋" w:hAnsi="仿宋" w:eastAsia="仿宋" w:cs="仿宋"/>
                <w:sz w:val="18"/>
                <w:szCs w:val="18"/>
              </w:rPr>
            </w:pPr>
            <w:r>
              <w:rPr>
                <w:rFonts w:hint="eastAsia" w:ascii="仿宋" w:hAnsi="仿宋" w:eastAsia="仿宋" w:cs="仿宋"/>
                <w:color w:val="000000"/>
                <w:sz w:val="18"/>
                <w:szCs w:val="18"/>
              </w:rPr>
              <w:t>3</w:t>
            </w:r>
          </w:p>
        </w:tc>
        <w:tc>
          <w:tcPr>
            <w:tcW w:w="5954" w:type="dxa"/>
            <w:gridSpan w:val="4"/>
            <w:shd w:val="clear" w:color="auto" w:fill="FFFFFF"/>
            <w:vAlign w:val="center"/>
          </w:tcPr>
          <w:p>
            <w:pPr>
              <w:pStyle w:val="6"/>
              <w:spacing w:line="240" w:lineRule="auto"/>
              <w:rPr>
                <w:rFonts w:hint="eastAsia" w:ascii="仿宋" w:hAnsi="仿宋" w:eastAsia="仿宋" w:cs="仿宋"/>
              </w:rPr>
            </w:pPr>
            <w:r>
              <w:rPr>
                <w:rFonts w:hint="eastAsia" w:ascii="仿宋" w:hAnsi="仿宋" w:eastAsia="仿宋" w:cs="仿宋"/>
                <w:color w:val="000000"/>
              </w:rPr>
              <w:t>政策要点：</w:t>
            </w:r>
          </w:p>
          <w:p>
            <w:pPr>
              <w:pStyle w:val="6"/>
              <w:spacing w:line="240" w:lineRule="auto"/>
              <w:rPr>
                <w:rFonts w:hint="eastAsia" w:ascii="仿宋" w:hAnsi="仿宋" w:eastAsia="仿宋" w:cs="仿宋"/>
              </w:rPr>
            </w:pPr>
            <w:r>
              <w:rPr>
                <w:rFonts w:hint="eastAsia" w:ascii="仿宋" w:hAnsi="仿宋" w:eastAsia="仿宋" w:cs="仿宋"/>
                <w:color w:val="000000"/>
              </w:rPr>
              <w:t>农业生态条件较好，土壤未受重金属严重污染</w:t>
            </w:r>
            <w:r>
              <w:rPr>
                <w:rFonts w:hint="eastAsia" w:ascii="仿宋" w:hAnsi="仿宋" w:eastAsia="仿宋" w:cs="仿宋"/>
                <w:color w:val="000000"/>
                <w:sz w:val="18"/>
                <w:szCs w:val="18"/>
                <w:lang w:val="en-US" w:eastAsia="zh-CN" w:bidi="en-US"/>
              </w:rPr>
              <w:t>（1.</w:t>
            </w:r>
            <w:r>
              <w:rPr>
                <w:rFonts w:hint="eastAsia" w:ascii="仿宋" w:hAnsi="仿宋" w:eastAsia="仿宋" w:cs="仿宋"/>
                <w:color w:val="000000"/>
                <w:sz w:val="18"/>
                <w:szCs w:val="18"/>
              </w:rPr>
              <w:t>5</w:t>
            </w:r>
            <w:r>
              <w:rPr>
                <w:rFonts w:hint="eastAsia" w:ascii="仿宋" w:hAnsi="仿宋" w:eastAsia="仿宋" w:cs="仿宋"/>
                <w:color w:val="000000"/>
              </w:rPr>
              <w:t>分），耕地面源污染程度较轻</w:t>
            </w:r>
            <w:r>
              <w:rPr>
                <w:rFonts w:hint="eastAsia" w:ascii="仿宋" w:hAnsi="仿宋" w:eastAsia="仿宋" w:cs="仿宋"/>
                <w:color w:val="000000"/>
                <w:sz w:val="18"/>
                <w:szCs w:val="18"/>
                <w:lang w:val="en-US" w:eastAsia="zh-CN" w:bidi="en-US"/>
              </w:rPr>
              <w:t>（1.5</w:t>
            </w:r>
            <w:r>
              <w:rPr>
                <w:rFonts w:hint="eastAsia" w:ascii="仿宋" w:hAnsi="仿宋" w:eastAsia="仿宋" w:cs="仿宋"/>
                <w:color w:val="000000"/>
              </w:rPr>
              <w:t>分）。</w:t>
            </w:r>
          </w:p>
          <w:p>
            <w:pPr>
              <w:pStyle w:val="6"/>
              <w:spacing w:line="240" w:lineRule="auto"/>
              <w:rPr>
                <w:rFonts w:hint="eastAsia" w:ascii="仿宋" w:hAnsi="仿宋" w:eastAsia="仿宋" w:cs="仿宋"/>
              </w:rPr>
            </w:pPr>
            <w:r>
              <w:rPr>
                <w:rFonts w:hint="eastAsia" w:ascii="仿宋" w:hAnsi="仿宋" w:eastAsia="仿宋" w:cs="仿宋"/>
                <w:color w:val="000000"/>
              </w:rPr>
              <w:t>评分标准：</w:t>
            </w:r>
          </w:p>
          <w:p>
            <w:pPr>
              <w:pStyle w:val="6"/>
              <w:numPr>
                <w:ilvl w:val="0"/>
                <w:numId w:val="4"/>
              </w:numPr>
              <w:tabs>
                <w:tab w:val="left" w:pos="192"/>
              </w:tabs>
              <w:spacing w:line="240" w:lineRule="auto"/>
              <w:rPr>
                <w:rFonts w:hint="eastAsia" w:ascii="仿宋" w:hAnsi="仿宋" w:eastAsia="仿宋" w:cs="仿宋"/>
              </w:rPr>
            </w:pPr>
            <w:r>
              <w:rPr>
                <w:rFonts w:hint="eastAsia" w:ascii="仿宋" w:hAnsi="仿宋" w:eastAsia="仿宋" w:cs="仿宋"/>
                <w:color w:val="000000"/>
              </w:rPr>
              <w:t>部分土壤受到重金属污染，建议剔除，扣</w:t>
            </w:r>
            <w:r>
              <w:rPr>
                <w:rFonts w:hint="eastAsia" w:ascii="仿宋" w:hAnsi="仿宋" w:eastAsia="仿宋" w:cs="仿宋"/>
                <w:color w:val="000000"/>
                <w:sz w:val="18"/>
                <w:szCs w:val="18"/>
              </w:rPr>
              <w:t>1</w:t>
            </w:r>
            <w:r>
              <w:rPr>
                <w:rFonts w:hint="eastAsia" w:ascii="仿宋" w:hAnsi="仿宋" w:eastAsia="仿宋" w:cs="仿宋"/>
                <w:color w:val="000000"/>
              </w:rPr>
              <w:t>分。</w:t>
            </w:r>
          </w:p>
          <w:p>
            <w:pPr>
              <w:pStyle w:val="6"/>
              <w:numPr>
                <w:ilvl w:val="0"/>
                <w:numId w:val="4"/>
              </w:numPr>
              <w:tabs>
                <w:tab w:val="left" w:pos="187"/>
              </w:tabs>
              <w:spacing w:line="240" w:lineRule="auto"/>
              <w:rPr>
                <w:rFonts w:hint="eastAsia" w:ascii="仿宋" w:hAnsi="仿宋" w:eastAsia="仿宋" w:cs="仿宋"/>
              </w:rPr>
            </w:pPr>
            <w:r>
              <w:rPr>
                <w:rFonts w:hint="eastAsia" w:ascii="仿宋" w:hAnsi="仿宋" w:eastAsia="仿宋" w:cs="仿宋"/>
                <w:color w:val="000000"/>
              </w:rPr>
              <w:t>耕地受到一定程度面源污染，扣</w:t>
            </w:r>
            <w:r>
              <w:rPr>
                <w:rFonts w:hint="eastAsia" w:ascii="仿宋" w:hAnsi="仿宋" w:eastAsia="仿宋" w:cs="仿宋"/>
                <w:color w:val="000000"/>
                <w:sz w:val="18"/>
                <w:szCs w:val="18"/>
              </w:rPr>
              <w:t>1</w:t>
            </w:r>
            <w:r>
              <w:rPr>
                <w:rFonts w:hint="eastAsia" w:ascii="仿宋" w:hAnsi="仿宋" w:eastAsia="仿宋" w:cs="仿宋"/>
                <w:color w:val="000000"/>
              </w:rPr>
              <w:t>分。</w:t>
            </w:r>
          </w:p>
          <w:p>
            <w:pPr>
              <w:pStyle w:val="6"/>
              <w:numPr>
                <w:ilvl w:val="0"/>
                <w:numId w:val="4"/>
              </w:numPr>
              <w:tabs>
                <w:tab w:val="left" w:pos="211"/>
              </w:tabs>
              <w:spacing w:line="240" w:lineRule="auto"/>
              <w:rPr>
                <w:rFonts w:hint="eastAsia" w:ascii="仿宋" w:hAnsi="仿宋" w:eastAsia="仿宋" w:cs="仿宋"/>
              </w:rPr>
            </w:pPr>
            <w:r>
              <w:rPr>
                <w:rFonts w:hint="eastAsia" w:ascii="仿宋" w:hAnsi="仿宋" w:eastAsia="仿宋" w:cs="仿宋"/>
                <w:color w:val="000000"/>
              </w:rPr>
              <w:t>申报材料未说明相关情况，各扣</w:t>
            </w:r>
            <w:r>
              <w:rPr>
                <w:rFonts w:hint="eastAsia" w:ascii="仿宋" w:hAnsi="仿宋" w:eastAsia="仿宋" w:cs="仿宋"/>
                <w:color w:val="000000"/>
                <w:sz w:val="18"/>
                <w:szCs w:val="18"/>
                <w:lang w:val="en-US" w:eastAsia="zh-CN" w:bidi="en-US"/>
              </w:rPr>
              <w:t>0.5</w:t>
            </w:r>
            <w:r>
              <w:rPr>
                <w:rFonts w:hint="eastAsia" w:ascii="仿宋" w:hAnsi="仿宋" w:eastAsia="仿宋" w:cs="仿宋"/>
                <w:color w:val="000000"/>
              </w:rPr>
              <w:t>分。</w:t>
            </w:r>
          </w:p>
        </w:tc>
        <w:tc>
          <w:tcPr>
            <w:tcW w:w="1559" w:type="dxa"/>
            <w:gridSpan w:val="2"/>
            <w:shd w:val="clear" w:color="auto" w:fill="FFFFFF"/>
            <w:vAlign w:val="center"/>
          </w:tcPr>
          <w:p>
            <w:pPr>
              <w:pStyle w:val="6"/>
              <w:spacing w:line="240" w:lineRule="auto"/>
              <w:jc w:val="center"/>
              <w:rPr>
                <w:rFonts w:hint="eastAsia" w:ascii="仿宋" w:hAnsi="仿宋" w:eastAsia="仿宋" w:cs="仿宋"/>
                <w:color w:val="000000"/>
              </w:rPr>
            </w:pPr>
          </w:p>
        </w:tc>
        <w:tc>
          <w:tcPr>
            <w:tcW w:w="560" w:type="dxa"/>
            <w:shd w:val="clear" w:color="auto" w:fill="FFFFFF"/>
            <w:vAlign w:val="center"/>
          </w:tcPr>
          <w:p>
            <w:pPr>
              <w:pStyle w:val="6"/>
              <w:spacing w:line="240" w:lineRule="auto"/>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jc w:val="center"/>
              <w:rPr>
                <w:rFonts w:hint="eastAsia" w:ascii="仿宋" w:hAnsi="仿宋" w:eastAsia="仿宋" w:cs="仿宋"/>
              </w:rPr>
            </w:pPr>
          </w:p>
        </w:tc>
        <w:tc>
          <w:tcPr>
            <w:tcW w:w="716" w:type="dxa"/>
            <w:gridSpan w:val="2"/>
            <w:shd w:val="clear" w:color="auto" w:fill="FFFFFF"/>
            <w:vAlign w:val="center"/>
          </w:tcPr>
          <w:p>
            <w:pPr>
              <w:pStyle w:val="6"/>
              <w:spacing w:line="240" w:lineRule="auto"/>
              <w:jc w:val="center"/>
              <w:rPr>
                <w:rFonts w:hint="eastAsia" w:ascii="仿宋" w:hAnsi="仿宋" w:eastAsia="仿宋" w:cs="仿宋"/>
              </w:rPr>
            </w:pPr>
            <w:r>
              <w:rPr>
                <w:rFonts w:hint="eastAsia" w:ascii="仿宋" w:hAnsi="仿宋" w:eastAsia="仿宋" w:cs="仿宋"/>
                <w:color w:val="000000"/>
              </w:rPr>
              <w:t>新型农业经营主体发展状况</w:t>
            </w:r>
          </w:p>
        </w:tc>
        <w:tc>
          <w:tcPr>
            <w:tcW w:w="428" w:type="dxa"/>
            <w:shd w:val="clear" w:color="auto" w:fill="FFFFFF"/>
            <w:vAlign w:val="center"/>
          </w:tcPr>
          <w:p>
            <w:pPr>
              <w:pStyle w:val="6"/>
              <w:spacing w:line="240" w:lineRule="auto"/>
              <w:jc w:val="center"/>
              <w:rPr>
                <w:rFonts w:hint="eastAsia" w:ascii="仿宋" w:hAnsi="仿宋" w:eastAsia="仿宋" w:cs="仿宋"/>
                <w:sz w:val="18"/>
                <w:szCs w:val="18"/>
              </w:rPr>
            </w:pPr>
            <w:r>
              <w:rPr>
                <w:rFonts w:hint="eastAsia" w:ascii="仿宋" w:hAnsi="仿宋" w:eastAsia="仿宋" w:cs="仿宋"/>
                <w:color w:val="000000"/>
                <w:sz w:val="18"/>
                <w:szCs w:val="18"/>
              </w:rPr>
              <w:t>4</w:t>
            </w:r>
          </w:p>
        </w:tc>
        <w:tc>
          <w:tcPr>
            <w:tcW w:w="5954" w:type="dxa"/>
            <w:gridSpan w:val="4"/>
            <w:shd w:val="clear" w:color="auto" w:fill="FFFFFF"/>
            <w:vAlign w:val="center"/>
          </w:tcPr>
          <w:p>
            <w:pPr>
              <w:pStyle w:val="6"/>
              <w:spacing w:line="240" w:lineRule="auto"/>
              <w:rPr>
                <w:rFonts w:hint="eastAsia" w:ascii="仿宋" w:hAnsi="仿宋" w:eastAsia="仿宋" w:cs="仿宋"/>
              </w:rPr>
            </w:pPr>
            <w:r>
              <w:rPr>
                <w:rFonts w:hint="eastAsia" w:ascii="仿宋" w:hAnsi="仿宋" w:eastAsia="仿宋" w:cs="仿宋"/>
                <w:color w:val="000000"/>
              </w:rPr>
              <w:t>政策要点：</w:t>
            </w:r>
          </w:p>
          <w:p>
            <w:pPr>
              <w:pStyle w:val="6"/>
              <w:spacing w:line="240" w:lineRule="auto"/>
              <w:rPr>
                <w:rFonts w:hint="eastAsia" w:ascii="仿宋" w:hAnsi="仿宋" w:eastAsia="仿宋" w:cs="仿宋"/>
              </w:rPr>
            </w:pPr>
            <w:r>
              <w:rPr>
                <w:rFonts w:hint="eastAsia" w:ascii="仿宋" w:hAnsi="仿宋" w:eastAsia="仿宋" w:cs="仿宋"/>
                <w:color w:val="000000"/>
              </w:rPr>
              <w:t>农民合作社</w:t>
            </w:r>
            <w:r>
              <w:rPr>
                <w:rFonts w:hint="eastAsia" w:ascii="仿宋" w:hAnsi="仿宋" w:eastAsia="仿宋" w:cs="仿宋"/>
                <w:color w:val="000000"/>
                <w:sz w:val="18"/>
                <w:szCs w:val="18"/>
              </w:rPr>
              <w:t>（1</w:t>
            </w:r>
            <w:r>
              <w:rPr>
                <w:rFonts w:hint="eastAsia" w:ascii="仿宋" w:hAnsi="仿宋" w:eastAsia="仿宋" w:cs="仿宋"/>
                <w:color w:val="000000"/>
              </w:rPr>
              <w:t>分）、龙头企业</w:t>
            </w:r>
            <w:r>
              <w:rPr>
                <w:rFonts w:hint="eastAsia" w:ascii="仿宋" w:hAnsi="仿宋" w:eastAsia="仿宋" w:cs="仿宋"/>
                <w:color w:val="000000"/>
                <w:sz w:val="18"/>
                <w:szCs w:val="18"/>
              </w:rPr>
              <w:t>（1</w:t>
            </w:r>
            <w:r>
              <w:rPr>
                <w:rFonts w:hint="eastAsia" w:ascii="仿宋" w:hAnsi="仿宋" w:eastAsia="仿宋" w:cs="仿宋"/>
                <w:color w:val="000000"/>
              </w:rPr>
              <w:t>分）、家庭农场</w:t>
            </w:r>
            <w:r>
              <w:rPr>
                <w:rFonts w:hint="eastAsia" w:ascii="仿宋" w:hAnsi="仿宋" w:eastAsia="仿宋" w:cs="仿宋"/>
                <w:color w:val="000000"/>
                <w:sz w:val="18"/>
                <w:szCs w:val="18"/>
              </w:rPr>
              <w:t>（1</w:t>
            </w:r>
            <w:r>
              <w:rPr>
                <w:rFonts w:hint="eastAsia" w:ascii="仿宋" w:hAnsi="仿宋" w:eastAsia="仿宋" w:cs="仿宋"/>
                <w:color w:val="000000"/>
              </w:rPr>
              <w:t>分）、专业大户</w:t>
            </w:r>
            <w:r>
              <w:rPr>
                <w:rFonts w:hint="eastAsia" w:ascii="仿宋" w:hAnsi="仿宋" w:eastAsia="仿宋" w:cs="仿宋"/>
                <w:color w:val="000000"/>
                <w:sz w:val="18"/>
                <w:szCs w:val="18"/>
              </w:rPr>
              <w:t>（1</w:t>
            </w:r>
            <w:r>
              <w:rPr>
                <w:rFonts w:hint="eastAsia" w:ascii="仿宋" w:hAnsi="仿宋" w:eastAsia="仿宋" w:cs="仿宋"/>
                <w:color w:val="000000"/>
              </w:rPr>
              <w:t>分）等新型农业经营主体发展具有一定的基础和潜力。</w:t>
            </w:r>
          </w:p>
          <w:p>
            <w:pPr>
              <w:pStyle w:val="6"/>
              <w:spacing w:line="240" w:lineRule="auto"/>
              <w:rPr>
                <w:rFonts w:hint="eastAsia" w:ascii="仿宋" w:hAnsi="仿宋" w:eastAsia="仿宋" w:cs="仿宋"/>
              </w:rPr>
            </w:pPr>
            <w:r>
              <w:rPr>
                <w:rFonts w:hint="eastAsia" w:ascii="仿宋" w:hAnsi="仿宋" w:eastAsia="仿宋" w:cs="仿宋"/>
                <w:color w:val="000000"/>
              </w:rPr>
              <w:t>评分标准：</w:t>
            </w:r>
          </w:p>
          <w:p>
            <w:pPr>
              <w:pStyle w:val="6"/>
              <w:numPr>
                <w:ilvl w:val="0"/>
                <w:numId w:val="5"/>
              </w:numPr>
              <w:tabs>
                <w:tab w:val="left" w:pos="187"/>
              </w:tabs>
              <w:spacing w:line="240" w:lineRule="auto"/>
              <w:rPr>
                <w:rFonts w:hint="eastAsia" w:ascii="仿宋" w:hAnsi="仿宋" w:eastAsia="仿宋" w:cs="仿宋"/>
              </w:rPr>
            </w:pPr>
            <w:r>
              <w:rPr>
                <w:rFonts w:hint="eastAsia" w:ascii="仿宋" w:hAnsi="仿宋" w:eastAsia="仿宋" w:cs="仿宋"/>
                <w:color w:val="000000"/>
              </w:rPr>
              <w:t>新型农业经营主体发展情况一般，各扣</w:t>
            </w:r>
            <w:r>
              <w:rPr>
                <w:rFonts w:hint="eastAsia" w:ascii="仿宋" w:hAnsi="仿宋" w:eastAsia="仿宋" w:cs="仿宋"/>
                <w:color w:val="000000"/>
                <w:sz w:val="18"/>
                <w:szCs w:val="18"/>
                <w:lang w:val="en-US" w:eastAsia="zh-CN" w:bidi="en-US"/>
              </w:rPr>
              <w:t>0.5</w:t>
            </w:r>
            <w:r>
              <w:rPr>
                <w:rFonts w:hint="eastAsia" w:ascii="仿宋" w:hAnsi="仿宋" w:eastAsia="仿宋" w:cs="仿宋"/>
                <w:color w:val="000000"/>
              </w:rPr>
              <w:t>分。</w:t>
            </w:r>
          </w:p>
          <w:p>
            <w:pPr>
              <w:pStyle w:val="6"/>
              <w:numPr>
                <w:ilvl w:val="0"/>
                <w:numId w:val="5"/>
              </w:numPr>
              <w:tabs>
                <w:tab w:val="left" w:pos="211"/>
              </w:tabs>
              <w:spacing w:line="240" w:lineRule="auto"/>
              <w:rPr>
                <w:rFonts w:hint="eastAsia" w:ascii="仿宋" w:hAnsi="仿宋" w:eastAsia="仿宋" w:cs="仿宋"/>
              </w:rPr>
            </w:pPr>
            <w:r>
              <w:rPr>
                <w:rFonts w:hint="eastAsia" w:ascii="仿宋" w:hAnsi="仿宋" w:eastAsia="仿宋" w:cs="仿宋"/>
                <w:color w:val="000000"/>
              </w:rPr>
              <w:t>申报材料未说明相关情况或提供证明材料，各扣</w:t>
            </w:r>
            <w:r>
              <w:rPr>
                <w:rFonts w:hint="eastAsia" w:ascii="仿宋" w:hAnsi="仿宋" w:eastAsia="仿宋" w:cs="仿宋"/>
                <w:color w:val="000000"/>
                <w:sz w:val="18"/>
                <w:szCs w:val="18"/>
                <w:lang w:val="en-US" w:eastAsia="zh-CN" w:bidi="en-US"/>
              </w:rPr>
              <w:t>0.</w:t>
            </w:r>
            <w:r>
              <w:rPr>
                <w:rFonts w:hint="eastAsia" w:ascii="仿宋" w:hAnsi="仿宋" w:eastAsia="仿宋" w:cs="仿宋"/>
                <w:color w:val="000000"/>
                <w:sz w:val="18"/>
                <w:szCs w:val="18"/>
              </w:rPr>
              <w:t>5</w:t>
            </w:r>
            <w:r>
              <w:rPr>
                <w:rFonts w:hint="eastAsia" w:ascii="仿宋" w:hAnsi="仿宋" w:eastAsia="仿宋" w:cs="仿宋"/>
                <w:color w:val="000000"/>
              </w:rPr>
              <w:t>分。</w:t>
            </w:r>
          </w:p>
        </w:tc>
        <w:tc>
          <w:tcPr>
            <w:tcW w:w="1559" w:type="dxa"/>
            <w:gridSpan w:val="2"/>
            <w:shd w:val="clear" w:color="auto" w:fill="FFFFFF"/>
            <w:vAlign w:val="center"/>
          </w:tcPr>
          <w:p>
            <w:pPr>
              <w:pStyle w:val="6"/>
              <w:spacing w:line="240" w:lineRule="auto"/>
              <w:jc w:val="center"/>
              <w:rPr>
                <w:rFonts w:hint="eastAsia" w:ascii="仿宋" w:hAnsi="仿宋" w:eastAsia="仿宋" w:cs="仿宋"/>
                <w:color w:val="000000"/>
              </w:rPr>
            </w:pPr>
          </w:p>
        </w:tc>
        <w:tc>
          <w:tcPr>
            <w:tcW w:w="560" w:type="dxa"/>
            <w:shd w:val="clear" w:color="auto" w:fill="FFFFFF"/>
            <w:vAlign w:val="center"/>
          </w:tcPr>
          <w:p>
            <w:pPr>
              <w:pStyle w:val="6"/>
              <w:spacing w:line="240" w:lineRule="auto"/>
              <w:jc w:val="center"/>
              <w:rPr>
                <w:rFonts w:hint="eastAsia" w:ascii="仿宋" w:hAnsi="仿宋" w:eastAsia="仿宋" w:cs="仿宋"/>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jc w:val="center"/>
              <w:rPr>
                <w:rFonts w:hint="eastAsia" w:ascii="仿宋" w:hAnsi="仿宋" w:eastAsia="仿宋" w:cs="仿宋"/>
              </w:rPr>
            </w:pPr>
          </w:p>
        </w:tc>
        <w:tc>
          <w:tcPr>
            <w:tcW w:w="716" w:type="dxa"/>
            <w:gridSpan w:val="2"/>
            <w:shd w:val="clear" w:color="auto" w:fill="FFFFFF"/>
            <w:vAlign w:val="center"/>
          </w:tcPr>
          <w:p>
            <w:pPr>
              <w:pStyle w:val="6"/>
              <w:spacing w:line="240" w:lineRule="auto"/>
              <w:jc w:val="center"/>
              <w:rPr>
                <w:rFonts w:hint="eastAsia" w:ascii="仿宋" w:hAnsi="仿宋" w:eastAsia="仿宋" w:cs="仿宋"/>
              </w:rPr>
            </w:pPr>
            <w:r>
              <w:rPr>
                <w:rFonts w:hint="eastAsia" w:ascii="仿宋" w:hAnsi="仿宋" w:eastAsia="仿宋" w:cs="仿宋"/>
                <w:color w:val="000000"/>
              </w:rPr>
              <w:t>政府积极性</w:t>
            </w:r>
          </w:p>
        </w:tc>
        <w:tc>
          <w:tcPr>
            <w:tcW w:w="428" w:type="dxa"/>
            <w:shd w:val="clear" w:color="auto" w:fill="FFFFFF"/>
            <w:vAlign w:val="center"/>
          </w:tcPr>
          <w:p>
            <w:pPr>
              <w:pStyle w:val="6"/>
              <w:spacing w:line="240" w:lineRule="auto"/>
              <w:jc w:val="center"/>
              <w:rPr>
                <w:rFonts w:hint="eastAsia" w:ascii="仿宋" w:hAnsi="仿宋" w:eastAsia="仿宋" w:cs="仿宋"/>
                <w:sz w:val="18"/>
                <w:szCs w:val="18"/>
              </w:rPr>
            </w:pPr>
            <w:r>
              <w:rPr>
                <w:rFonts w:hint="eastAsia" w:ascii="仿宋" w:hAnsi="仿宋" w:eastAsia="仿宋" w:cs="仿宋"/>
                <w:color w:val="000000"/>
                <w:sz w:val="18"/>
                <w:szCs w:val="18"/>
              </w:rPr>
              <w:t>3</w:t>
            </w:r>
          </w:p>
        </w:tc>
        <w:tc>
          <w:tcPr>
            <w:tcW w:w="5954" w:type="dxa"/>
            <w:gridSpan w:val="4"/>
            <w:shd w:val="clear" w:color="auto" w:fill="FFFFFF"/>
            <w:vAlign w:val="center"/>
          </w:tcPr>
          <w:p>
            <w:pPr>
              <w:pStyle w:val="6"/>
              <w:spacing w:line="240" w:lineRule="auto"/>
              <w:rPr>
                <w:rFonts w:hint="eastAsia" w:ascii="仿宋" w:hAnsi="仿宋" w:eastAsia="仿宋" w:cs="仿宋"/>
              </w:rPr>
            </w:pPr>
            <w:r>
              <w:rPr>
                <w:rFonts w:hint="eastAsia" w:ascii="仿宋" w:hAnsi="仿宋" w:eastAsia="仿宋" w:cs="仿宋"/>
                <w:color w:val="000000"/>
              </w:rPr>
              <w:t>政策要点：</w:t>
            </w:r>
          </w:p>
          <w:p>
            <w:pPr>
              <w:pStyle w:val="6"/>
              <w:spacing w:line="240" w:lineRule="auto"/>
              <w:rPr>
                <w:rFonts w:hint="eastAsia" w:ascii="仿宋" w:hAnsi="仿宋" w:eastAsia="仿宋" w:cs="仿宋"/>
              </w:rPr>
            </w:pPr>
            <w:r>
              <w:rPr>
                <w:rFonts w:hint="eastAsia" w:ascii="仿宋" w:hAnsi="仿宋" w:eastAsia="仿宋" w:cs="仿宋"/>
                <w:color w:val="000000"/>
              </w:rPr>
              <w:t>地方财政投入有保障</w:t>
            </w:r>
            <w:r>
              <w:rPr>
                <w:rFonts w:hint="eastAsia" w:ascii="仿宋" w:hAnsi="仿宋" w:eastAsia="仿宋" w:cs="仿宋"/>
                <w:color w:val="000000"/>
                <w:sz w:val="18"/>
                <w:szCs w:val="18"/>
              </w:rPr>
              <w:t>（1</w:t>
            </w:r>
            <w:r>
              <w:rPr>
                <w:rFonts w:hint="eastAsia" w:ascii="仿宋" w:hAnsi="仿宋" w:eastAsia="仿宋" w:cs="仿宋"/>
                <w:color w:val="000000"/>
              </w:rPr>
              <w:t>分），配备适应工作需要的人员</w:t>
            </w:r>
            <w:r>
              <w:rPr>
                <w:rFonts w:hint="eastAsia" w:ascii="仿宋" w:hAnsi="仿宋" w:eastAsia="仿宋" w:cs="仿宋"/>
                <w:color w:val="000000"/>
                <w:sz w:val="18"/>
                <w:szCs w:val="18"/>
              </w:rPr>
              <w:t>（1</w:t>
            </w:r>
            <w:r>
              <w:rPr>
                <w:rFonts w:hint="eastAsia" w:ascii="仿宋" w:hAnsi="仿宋" w:eastAsia="仿宋" w:cs="仿宋"/>
                <w:color w:val="000000"/>
              </w:rPr>
              <w:t>分），安排一定的经费</w:t>
            </w:r>
            <w:r>
              <w:rPr>
                <w:rFonts w:hint="eastAsia" w:ascii="仿宋" w:hAnsi="仿宋" w:eastAsia="仿宋" w:cs="仿宋"/>
                <w:color w:val="000000"/>
                <w:sz w:val="18"/>
                <w:szCs w:val="18"/>
              </w:rPr>
              <w:t>（1</w:t>
            </w:r>
            <w:r>
              <w:rPr>
                <w:rFonts w:hint="eastAsia" w:ascii="仿宋" w:hAnsi="仿宋" w:eastAsia="仿宋" w:cs="仿宋"/>
                <w:color w:val="000000"/>
              </w:rPr>
              <w:t>分）。</w:t>
            </w:r>
          </w:p>
          <w:p>
            <w:pPr>
              <w:pStyle w:val="6"/>
              <w:spacing w:line="240" w:lineRule="auto"/>
              <w:rPr>
                <w:rFonts w:hint="eastAsia" w:ascii="仿宋" w:hAnsi="仿宋" w:eastAsia="仿宋" w:cs="仿宋"/>
              </w:rPr>
            </w:pPr>
            <w:r>
              <w:rPr>
                <w:rFonts w:hint="eastAsia" w:ascii="仿宋" w:hAnsi="仿宋" w:eastAsia="仿宋" w:cs="仿宋"/>
                <w:color w:val="000000"/>
              </w:rPr>
              <w:t>评分标准：</w:t>
            </w:r>
          </w:p>
          <w:p>
            <w:pPr>
              <w:pStyle w:val="6"/>
              <w:numPr>
                <w:ilvl w:val="0"/>
                <w:numId w:val="6"/>
              </w:numPr>
              <w:tabs>
                <w:tab w:val="left" w:pos="192"/>
              </w:tabs>
              <w:spacing w:line="240" w:lineRule="auto"/>
              <w:rPr>
                <w:rFonts w:hint="eastAsia" w:ascii="仿宋" w:hAnsi="仿宋" w:eastAsia="仿宋" w:cs="仿宋"/>
              </w:rPr>
            </w:pPr>
            <w:r>
              <w:rPr>
                <w:rFonts w:hint="eastAsia" w:ascii="仿宋" w:hAnsi="仿宋" w:eastAsia="仿宋" w:cs="仿宋"/>
                <w:color w:val="000000"/>
              </w:rPr>
              <w:t>财力、经费及人员安排偏少的，各扣</w:t>
            </w:r>
            <w:r>
              <w:rPr>
                <w:rFonts w:hint="eastAsia" w:ascii="仿宋" w:hAnsi="仿宋" w:eastAsia="仿宋" w:cs="仿宋"/>
                <w:color w:val="000000"/>
                <w:sz w:val="18"/>
                <w:szCs w:val="18"/>
                <w:lang w:val="en-US" w:eastAsia="zh-CN" w:bidi="en-US"/>
              </w:rPr>
              <w:t>0.5</w:t>
            </w:r>
            <w:r>
              <w:rPr>
                <w:rFonts w:hint="eastAsia" w:ascii="仿宋" w:hAnsi="仿宋" w:eastAsia="仿宋" w:cs="仿宋"/>
                <w:color w:val="000000"/>
              </w:rPr>
              <w:t>分。</w:t>
            </w:r>
          </w:p>
          <w:p>
            <w:pPr>
              <w:pStyle w:val="6"/>
              <w:numPr>
                <w:ilvl w:val="0"/>
                <w:numId w:val="6"/>
              </w:numPr>
              <w:tabs>
                <w:tab w:val="left" w:pos="211"/>
              </w:tabs>
              <w:spacing w:line="240" w:lineRule="auto"/>
              <w:rPr>
                <w:rFonts w:hint="eastAsia" w:ascii="仿宋" w:hAnsi="仿宋" w:eastAsia="仿宋" w:cs="仿宋"/>
              </w:rPr>
            </w:pPr>
            <w:r>
              <w:rPr>
                <w:rFonts w:hint="eastAsia" w:ascii="仿宋" w:hAnsi="仿宋" w:eastAsia="仿宋" w:cs="仿宋"/>
                <w:color w:val="000000"/>
              </w:rPr>
              <w:t>申报材料未说明相关情况及提供证明材料，各扣</w:t>
            </w:r>
            <w:r>
              <w:rPr>
                <w:rFonts w:hint="eastAsia" w:ascii="仿宋" w:hAnsi="仿宋" w:eastAsia="仿宋" w:cs="仿宋"/>
                <w:color w:val="000000"/>
                <w:sz w:val="18"/>
                <w:szCs w:val="18"/>
                <w:lang w:val="en-US" w:eastAsia="zh-CN" w:bidi="en-US"/>
              </w:rPr>
              <w:t>0.</w:t>
            </w:r>
            <w:r>
              <w:rPr>
                <w:rFonts w:hint="eastAsia" w:ascii="仿宋" w:hAnsi="仿宋" w:eastAsia="仿宋" w:cs="仿宋"/>
                <w:color w:val="000000"/>
                <w:sz w:val="18"/>
                <w:szCs w:val="18"/>
              </w:rPr>
              <w:t>5</w:t>
            </w:r>
            <w:r>
              <w:rPr>
                <w:rFonts w:hint="eastAsia" w:ascii="仿宋" w:hAnsi="仿宋" w:eastAsia="仿宋" w:cs="仿宋"/>
                <w:color w:val="000000"/>
              </w:rPr>
              <w:t>分。</w:t>
            </w:r>
          </w:p>
        </w:tc>
        <w:tc>
          <w:tcPr>
            <w:tcW w:w="1559" w:type="dxa"/>
            <w:gridSpan w:val="2"/>
            <w:shd w:val="clear" w:color="auto" w:fill="FFFFFF"/>
            <w:vAlign w:val="center"/>
          </w:tcPr>
          <w:p>
            <w:pPr>
              <w:jc w:val="center"/>
              <w:rPr>
                <w:rFonts w:hint="eastAsia" w:ascii="仿宋" w:hAnsi="仿宋" w:eastAsia="仿宋" w:cs="仿宋"/>
                <w:sz w:val="10"/>
                <w:szCs w:val="10"/>
              </w:rPr>
            </w:pPr>
          </w:p>
        </w:tc>
        <w:tc>
          <w:tcPr>
            <w:tcW w:w="560" w:type="dxa"/>
            <w:shd w:val="clear" w:color="auto" w:fill="FFFFFF"/>
            <w:vAlign w:val="center"/>
          </w:tcPr>
          <w:p>
            <w:pPr>
              <w:pStyle w:val="6"/>
              <w:spacing w:line="240" w:lineRule="auto"/>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restart"/>
            <w:shd w:val="clear" w:color="auto" w:fill="FFFFFF"/>
            <w:vAlign w:val="center"/>
          </w:tcPr>
          <w:p>
            <w:pPr>
              <w:pStyle w:val="6"/>
              <w:spacing w:line="240" w:lineRule="auto"/>
              <w:contextualSpacing/>
              <w:jc w:val="center"/>
              <w:rPr>
                <w:rFonts w:hint="eastAsia" w:ascii="仿宋" w:hAnsi="仿宋" w:eastAsia="仿宋" w:cs="仿宋"/>
              </w:rPr>
            </w:pPr>
            <w:r>
              <w:rPr>
                <w:rFonts w:hint="eastAsia" w:ascii="仿宋" w:hAnsi="仿宋" w:eastAsia="仿宋" w:cs="仿宋"/>
                <w:color w:val="000000"/>
              </w:rPr>
              <w:t>选项</w:t>
            </w:r>
          </w:p>
          <w:p>
            <w:pPr>
              <w:pStyle w:val="6"/>
              <w:spacing w:line="240" w:lineRule="auto"/>
              <w:contextualSpacing/>
              <w:jc w:val="center"/>
              <w:rPr>
                <w:rFonts w:hint="eastAsia" w:ascii="仿宋" w:hAnsi="仿宋" w:eastAsia="仿宋" w:cs="仿宋"/>
                <w:sz w:val="18"/>
                <w:szCs w:val="18"/>
              </w:rPr>
            </w:pPr>
            <w:r>
              <w:rPr>
                <w:rFonts w:hint="eastAsia" w:ascii="仿宋" w:hAnsi="仿宋" w:eastAsia="仿宋" w:cs="仿宋"/>
                <w:color w:val="000000"/>
              </w:rPr>
              <w:t>条件</w:t>
            </w:r>
            <w:r>
              <w:rPr>
                <w:rFonts w:hint="eastAsia" w:ascii="仿宋" w:hAnsi="仿宋" w:eastAsia="仿宋" w:cs="仿宋"/>
                <w:color w:val="000000"/>
                <w:sz w:val="18"/>
                <w:szCs w:val="18"/>
              </w:rPr>
              <w:t>（30）</w:t>
            </w:r>
          </w:p>
        </w:tc>
        <w:tc>
          <w:tcPr>
            <w:tcW w:w="716" w:type="dxa"/>
            <w:gridSpan w:val="2"/>
            <w:shd w:val="clear" w:color="auto" w:fill="FFFFFF"/>
            <w:vAlign w:val="center"/>
          </w:tcPr>
          <w:p>
            <w:pPr>
              <w:pStyle w:val="6"/>
              <w:spacing w:line="240" w:lineRule="auto"/>
              <w:jc w:val="center"/>
              <w:rPr>
                <w:rFonts w:hint="eastAsia" w:ascii="仿宋" w:hAnsi="仿宋" w:eastAsia="仿宋" w:cs="仿宋"/>
                <w:color w:val="000000"/>
              </w:rPr>
            </w:pPr>
            <w:r>
              <w:rPr>
                <w:rFonts w:hint="eastAsia" w:ascii="仿宋" w:hAnsi="仿宋" w:eastAsia="仿宋" w:cs="仿宋"/>
                <w:color w:val="000000"/>
              </w:rPr>
              <w:t>群众积极性</w:t>
            </w:r>
          </w:p>
        </w:tc>
        <w:tc>
          <w:tcPr>
            <w:tcW w:w="428" w:type="dxa"/>
            <w:shd w:val="clear" w:color="auto" w:fill="FFFFFF"/>
            <w:vAlign w:val="center"/>
          </w:tcPr>
          <w:p>
            <w:pPr>
              <w:pStyle w:val="6"/>
              <w:spacing w:line="240" w:lineRule="auto"/>
              <w:jc w:val="center"/>
              <w:rPr>
                <w:rFonts w:hint="eastAsia" w:ascii="仿宋" w:hAnsi="仿宋" w:eastAsia="仿宋" w:cs="仿宋"/>
                <w:color w:val="000000"/>
              </w:rPr>
            </w:pPr>
            <w:r>
              <w:rPr>
                <w:rFonts w:hint="eastAsia" w:ascii="仿宋" w:hAnsi="仿宋" w:eastAsia="仿宋" w:cs="仿宋"/>
                <w:color w:val="000000"/>
              </w:rPr>
              <w:t>3</w:t>
            </w:r>
          </w:p>
        </w:tc>
        <w:tc>
          <w:tcPr>
            <w:tcW w:w="5954" w:type="dxa"/>
            <w:gridSpan w:val="4"/>
            <w:shd w:val="clear" w:color="auto" w:fill="FFFFFF"/>
            <w:vAlign w:val="center"/>
          </w:tcPr>
          <w:p>
            <w:pPr>
              <w:pStyle w:val="6"/>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政策要点：</w:t>
            </w:r>
          </w:p>
          <w:p>
            <w:pPr>
              <w:pStyle w:val="6"/>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农民群众自愿搞开发的积极性高，农民筹资投劳有保证（3分）。</w:t>
            </w:r>
          </w:p>
          <w:p>
            <w:pPr>
              <w:pStyle w:val="6"/>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评分标准：</w:t>
            </w:r>
          </w:p>
          <w:p>
            <w:pPr>
              <w:pStyle w:val="6"/>
              <w:numPr>
                <w:ilvl w:val="0"/>
                <w:numId w:val="7"/>
              </w:numPr>
              <w:tabs>
                <w:tab w:val="left" w:pos="211"/>
              </w:tabs>
              <w:spacing w:line="240" w:lineRule="auto"/>
              <w:contextualSpacing/>
              <w:rPr>
                <w:rFonts w:hint="eastAsia" w:ascii="仿宋" w:hAnsi="仿宋" w:eastAsia="仿宋" w:cs="仿宋"/>
                <w:color w:val="000000"/>
                <w:sz w:val="18"/>
                <w:szCs w:val="18"/>
              </w:rPr>
            </w:pPr>
            <w:r>
              <w:rPr>
                <w:rFonts w:hint="eastAsia" w:ascii="仿宋" w:hAnsi="仿宋" w:eastAsia="仿宋" w:cs="仿宋"/>
                <w:color w:val="000000"/>
                <w:sz w:val="18"/>
                <w:szCs w:val="18"/>
              </w:rPr>
              <w:t>申报材料未说明相关情况，扣1分。</w:t>
            </w:r>
          </w:p>
          <w:p>
            <w:pPr>
              <w:pStyle w:val="6"/>
              <w:numPr>
                <w:ilvl w:val="0"/>
                <w:numId w:val="7"/>
              </w:numPr>
              <w:tabs>
                <w:tab w:val="left" w:pos="206"/>
              </w:tabs>
              <w:spacing w:line="240" w:lineRule="auto"/>
              <w:contextualSpacing/>
              <w:rPr>
                <w:rFonts w:hint="eastAsia" w:ascii="仿宋" w:hAnsi="仿宋" w:eastAsia="仿宋" w:cs="仿宋"/>
                <w:color w:val="000000"/>
                <w:sz w:val="18"/>
                <w:szCs w:val="18"/>
              </w:rPr>
            </w:pPr>
            <w:r>
              <w:rPr>
                <w:rFonts w:hint="eastAsia" w:ascii="仿宋" w:hAnsi="仿宋" w:eastAsia="仿宋" w:cs="仿宋"/>
                <w:color w:val="000000"/>
                <w:sz w:val="18"/>
                <w:szCs w:val="18"/>
              </w:rPr>
              <w:t>申报材料未提供有关证明材料（指经2/3以上农民签字同意或村民代表大会通过的筹资投劳计划及自愿开发证明材料）或材料存在其他问题，扣1-2分。</w:t>
            </w:r>
          </w:p>
        </w:tc>
        <w:tc>
          <w:tcPr>
            <w:tcW w:w="1559" w:type="dxa"/>
            <w:gridSpan w:val="2"/>
            <w:shd w:val="clear" w:color="auto" w:fill="FFFFFF"/>
            <w:vAlign w:val="center"/>
          </w:tcPr>
          <w:p>
            <w:pPr>
              <w:pStyle w:val="6"/>
              <w:spacing w:line="240" w:lineRule="auto"/>
              <w:jc w:val="center"/>
              <w:rPr>
                <w:rFonts w:hint="eastAsia" w:ascii="仿宋" w:hAnsi="仿宋" w:eastAsia="仿宋" w:cs="仿宋"/>
                <w:color w:val="000000"/>
                <w:lang w:eastAsia="zh-CN"/>
              </w:rPr>
            </w:pPr>
          </w:p>
        </w:tc>
        <w:tc>
          <w:tcPr>
            <w:tcW w:w="560" w:type="dxa"/>
            <w:shd w:val="clear" w:color="auto" w:fill="FFFFFF"/>
            <w:vAlign w:val="center"/>
          </w:tcPr>
          <w:p>
            <w:pPr>
              <w:pStyle w:val="6"/>
              <w:spacing w:line="240" w:lineRule="auto"/>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contextualSpacing/>
              <w:jc w:val="center"/>
              <w:rPr>
                <w:rFonts w:hint="eastAsia" w:ascii="仿宋" w:hAnsi="仿宋" w:eastAsia="仿宋" w:cs="仿宋"/>
              </w:rPr>
            </w:pPr>
          </w:p>
        </w:tc>
        <w:tc>
          <w:tcPr>
            <w:tcW w:w="716" w:type="dxa"/>
            <w:gridSpan w:val="2"/>
            <w:shd w:val="clear" w:color="auto" w:fill="FFFFFF"/>
            <w:vAlign w:val="center"/>
          </w:tcPr>
          <w:p>
            <w:pPr>
              <w:pStyle w:val="6"/>
              <w:spacing w:line="240" w:lineRule="auto"/>
              <w:jc w:val="center"/>
              <w:rPr>
                <w:rFonts w:hint="eastAsia" w:ascii="仿宋" w:hAnsi="仿宋" w:eastAsia="仿宋" w:cs="仿宋"/>
                <w:color w:val="000000"/>
              </w:rPr>
            </w:pPr>
            <w:r>
              <w:rPr>
                <w:rFonts w:hint="eastAsia" w:ascii="仿宋" w:hAnsi="仿宋" w:eastAsia="仿宋" w:cs="仿宋"/>
                <w:color w:val="000000"/>
              </w:rPr>
              <w:t>项目绩效</w:t>
            </w:r>
          </w:p>
        </w:tc>
        <w:tc>
          <w:tcPr>
            <w:tcW w:w="428" w:type="dxa"/>
            <w:shd w:val="clear" w:color="auto" w:fill="FFFFFF"/>
            <w:vAlign w:val="center"/>
          </w:tcPr>
          <w:p>
            <w:pPr>
              <w:pStyle w:val="6"/>
              <w:spacing w:line="240" w:lineRule="auto"/>
              <w:jc w:val="center"/>
              <w:rPr>
                <w:rFonts w:hint="eastAsia" w:ascii="仿宋" w:hAnsi="仿宋" w:eastAsia="仿宋" w:cs="仿宋"/>
                <w:color w:val="000000"/>
              </w:rPr>
            </w:pPr>
            <w:r>
              <w:rPr>
                <w:rFonts w:hint="eastAsia" w:ascii="仿宋" w:hAnsi="仿宋" w:eastAsia="仿宋" w:cs="仿宋"/>
                <w:color w:val="000000"/>
              </w:rPr>
              <w:t>4</w:t>
            </w:r>
          </w:p>
        </w:tc>
        <w:tc>
          <w:tcPr>
            <w:tcW w:w="5954" w:type="dxa"/>
            <w:gridSpan w:val="4"/>
            <w:shd w:val="clear" w:color="auto" w:fill="FFFFFF"/>
            <w:vAlign w:val="center"/>
          </w:tcPr>
          <w:p>
            <w:pPr>
              <w:pStyle w:val="6"/>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政策要点：</w:t>
            </w:r>
          </w:p>
          <w:p>
            <w:pPr>
              <w:pStyle w:val="6"/>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项目开发后具有较好的经济效益（1分）、社会效益（2分）、生态效益（1分）。</w:t>
            </w:r>
          </w:p>
          <w:p>
            <w:pPr>
              <w:pStyle w:val="6"/>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评分标准：</w:t>
            </w:r>
          </w:p>
          <w:p>
            <w:pPr>
              <w:pStyle w:val="6"/>
              <w:numPr>
                <w:ilvl w:val="0"/>
                <w:numId w:val="0"/>
              </w:numPr>
              <w:spacing w:line="240" w:lineRule="auto"/>
              <w:ind w:leftChars="0"/>
              <w:rPr>
                <w:rFonts w:hint="eastAsia" w:ascii="仿宋" w:hAnsi="仿宋" w:eastAsia="仿宋" w:cs="仿宋"/>
                <w:color w:val="000000"/>
                <w:sz w:val="18"/>
                <w:szCs w:val="18"/>
              </w:rPr>
            </w:pPr>
            <w:r>
              <w:rPr>
                <w:color w:val="000000"/>
                <w:sz w:val="18"/>
                <w:szCs w:val="18"/>
              </w:rPr>
              <w:t>①</w:t>
            </w:r>
            <w:r>
              <w:rPr>
                <w:rFonts w:hint="eastAsia" w:ascii="仿宋" w:hAnsi="仿宋" w:eastAsia="仿宋" w:cs="仿宋"/>
                <w:color w:val="000000"/>
                <w:sz w:val="18"/>
                <w:szCs w:val="18"/>
              </w:rPr>
              <w:t>申报材料对项目预期经济、社会和生态效益方面分析不够合理、或缺少此项相关内容描述的，各扣1分。</w:t>
            </w:r>
          </w:p>
        </w:tc>
        <w:tc>
          <w:tcPr>
            <w:tcW w:w="1559" w:type="dxa"/>
            <w:gridSpan w:val="2"/>
            <w:shd w:val="clear" w:color="auto" w:fill="FFFFFF"/>
            <w:vAlign w:val="center"/>
          </w:tcPr>
          <w:p>
            <w:pPr>
              <w:pStyle w:val="6"/>
              <w:spacing w:line="240" w:lineRule="auto"/>
              <w:jc w:val="center"/>
              <w:rPr>
                <w:rFonts w:hint="eastAsia" w:ascii="仿宋" w:hAnsi="仿宋" w:eastAsia="仿宋" w:cs="仿宋"/>
                <w:color w:val="000000"/>
              </w:rPr>
            </w:pPr>
          </w:p>
        </w:tc>
        <w:tc>
          <w:tcPr>
            <w:tcW w:w="560" w:type="dxa"/>
            <w:shd w:val="clear" w:color="auto" w:fill="FFFFFF"/>
            <w:vAlign w:val="center"/>
          </w:tcPr>
          <w:p>
            <w:pPr>
              <w:pStyle w:val="6"/>
              <w:spacing w:line="240" w:lineRule="auto"/>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restart"/>
            <w:shd w:val="clear" w:color="auto" w:fill="FFFFFF"/>
            <w:vAlign w:val="center"/>
          </w:tcPr>
          <w:p>
            <w:pPr>
              <w:pStyle w:val="6"/>
              <w:spacing w:line="240" w:lineRule="auto"/>
              <w:contextualSpacing/>
              <w:jc w:val="center"/>
              <w:rPr>
                <w:rFonts w:hint="eastAsia" w:ascii="仿宋" w:hAnsi="仿宋" w:eastAsia="仿宋" w:cs="仿宋"/>
              </w:rPr>
            </w:pPr>
            <w:r>
              <w:rPr>
                <w:rFonts w:hint="eastAsia" w:ascii="仿宋" w:hAnsi="仿宋" w:eastAsia="仿宋" w:cs="仿宋"/>
                <w:color w:val="000000"/>
              </w:rPr>
              <w:t>项目</w:t>
            </w:r>
          </w:p>
          <w:p>
            <w:pPr>
              <w:pStyle w:val="6"/>
              <w:spacing w:line="240" w:lineRule="auto"/>
              <w:contextualSpacing/>
              <w:jc w:val="center"/>
              <w:rPr>
                <w:rFonts w:hint="eastAsia" w:ascii="仿宋" w:hAnsi="仿宋" w:eastAsia="仿宋" w:cs="仿宋"/>
              </w:rPr>
            </w:pPr>
            <w:r>
              <w:rPr>
                <w:rFonts w:hint="eastAsia" w:ascii="仿宋" w:hAnsi="仿宋" w:eastAsia="仿宋" w:cs="仿宋"/>
                <w:color w:val="000000"/>
              </w:rPr>
              <w:t>方案</w:t>
            </w:r>
          </w:p>
          <w:p>
            <w:pPr>
              <w:pStyle w:val="6"/>
              <w:spacing w:line="240" w:lineRule="auto"/>
              <w:contextualSpacing/>
              <w:jc w:val="center"/>
              <w:rPr>
                <w:rFonts w:hint="eastAsia" w:ascii="仿宋" w:hAnsi="仿宋" w:eastAsia="仿宋" w:cs="仿宋"/>
                <w:sz w:val="18"/>
                <w:szCs w:val="18"/>
              </w:rPr>
            </w:pPr>
            <w:r>
              <w:rPr>
                <w:rFonts w:hint="eastAsia" w:ascii="仿宋" w:hAnsi="仿宋" w:eastAsia="仿宋" w:cs="仿宋"/>
                <w:color w:val="000000"/>
                <w:sz w:val="18"/>
                <w:szCs w:val="18"/>
              </w:rPr>
              <w:t>（20）</w:t>
            </w:r>
          </w:p>
        </w:tc>
        <w:tc>
          <w:tcPr>
            <w:tcW w:w="716" w:type="dxa"/>
            <w:gridSpan w:val="2"/>
            <w:shd w:val="clear" w:color="auto" w:fill="FFFFFF"/>
            <w:vAlign w:val="center"/>
          </w:tcPr>
          <w:p>
            <w:pPr>
              <w:pStyle w:val="6"/>
              <w:spacing w:line="240" w:lineRule="auto"/>
              <w:jc w:val="center"/>
              <w:rPr>
                <w:rFonts w:hint="eastAsia" w:ascii="仿宋" w:hAnsi="仿宋" w:eastAsia="仿宋" w:cs="仿宋"/>
                <w:color w:val="000000"/>
              </w:rPr>
            </w:pPr>
            <w:r>
              <w:rPr>
                <w:rFonts w:hint="eastAsia" w:ascii="仿宋" w:hAnsi="仿宋" w:eastAsia="仿宋" w:cs="仿宋"/>
                <w:color w:val="000000"/>
              </w:rPr>
              <w:t>总体规划</w:t>
            </w:r>
          </w:p>
        </w:tc>
        <w:tc>
          <w:tcPr>
            <w:tcW w:w="428" w:type="dxa"/>
            <w:shd w:val="clear" w:color="auto" w:fill="FFFFFF"/>
            <w:vAlign w:val="center"/>
          </w:tcPr>
          <w:p>
            <w:pPr>
              <w:pStyle w:val="6"/>
              <w:spacing w:line="240" w:lineRule="auto"/>
              <w:jc w:val="center"/>
              <w:rPr>
                <w:rFonts w:hint="eastAsia" w:ascii="仿宋" w:hAnsi="仿宋" w:eastAsia="仿宋" w:cs="仿宋"/>
                <w:color w:val="000000"/>
              </w:rPr>
            </w:pPr>
            <w:r>
              <w:rPr>
                <w:rFonts w:hint="eastAsia" w:ascii="仿宋" w:hAnsi="仿宋" w:eastAsia="仿宋" w:cs="仿宋"/>
                <w:color w:val="000000"/>
              </w:rPr>
              <w:t>6</w:t>
            </w:r>
          </w:p>
        </w:tc>
        <w:tc>
          <w:tcPr>
            <w:tcW w:w="5954" w:type="dxa"/>
            <w:gridSpan w:val="4"/>
            <w:shd w:val="clear" w:color="auto" w:fill="FFFFFF"/>
            <w:vAlign w:val="center"/>
          </w:tcPr>
          <w:p>
            <w:pPr>
              <w:pStyle w:val="6"/>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政策要点：</w:t>
            </w:r>
          </w:p>
          <w:p>
            <w:pPr>
              <w:pStyle w:val="6"/>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项目按流域或灌区统一规划（2分），总体布局科学合理（2分），各拟建水利工程及田间工程的平面布置合理（2分）。</w:t>
            </w:r>
          </w:p>
          <w:p>
            <w:pPr>
              <w:pStyle w:val="6"/>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评分标准：</w:t>
            </w:r>
          </w:p>
          <w:p>
            <w:pPr>
              <w:pStyle w:val="6"/>
              <w:numPr>
                <w:ilvl w:val="0"/>
                <w:numId w:val="8"/>
              </w:numPr>
              <w:tabs>
                <w:tab w:val="left" w:pos="192"/>
              </w:tabs>
              <w:spacing w:line="240" w:lineRule="auto"/>
              <w:contextualSpacing/>
              <w:rPr>
                <w:rFonts w:hint="eastAsia" w:ascii="仿宋" w:hAnsi="仿宋" w:eastAsia="仿宋" w:cs="仿宋"/>
                <w:color w:val="000000"/>
                <w:sz w:val="18"/>
                <w:szCs w:val="18"/>
              </w:rPr>
            </w:pPr>
            <w:r>
              <w:rPr>
                <w:rFonts w:hint="eastAsia" w:ascii="仿宋" w:hAnsi="仿宋" w:eastAsia="仿宋" w:cs="仿宋"/>
                <w:color w:val="000000"/>
                <w:sz w:val="18"/>
                <w:szCs w:val="18"/>
              </w:rPr>
              <w:t>在总体规划图中未明确标示项目区范围边界，扣1分。</w:t>
            </w:r>
          </w:p>
          <w:p>
            <w:pPr>
              <w:pStyle w:val="6"/>
              <w:numPr>
                <w:ilvl w:val="0"/>
                <w:numId w:val="8"/>
              </w:numPr>
              <w:tabs>
                <w:tab w:val="left" w:pos="187"/>
              </w:tabs>
              <w:spacing w:line="240" w:lineRule="auto"/>
              <w:contextualSpacing/>
              <w:rPr>
                <w:rFonts w:hint="eastAsia" w:ascii="仿宋" w:hAnsi="仿宋" w:eastAsia="仿宋" w:cs="仿宋"/>
                <w:color w:val="000000"/>
                <w:sz w:val="18"/>
                <w:szCs w:val="18"/>
              </w:rPr>
            </w:pPr>
            <w:r>
              <w:rPr>
                <w:rFonts w:hint="eastAsia" w:ascii="仿宋" w:hAnsi="仿宋" w:eastAsia="仿宋" w:cs="仿宋"/>
                <w:color w:val="000000"/>
                <w:sz w:val="18"/>
                <w:szCs w:val="18"/>
              </w:rPr>
              <w:t>未做到按流域或灌区统一规划，扣1分。</w:t>
            </w:r>
          </w:p>
          <w:p>
            <w:pPr>
              <w:pStyle w:val="6"/>
              <w:numPr>
                <w:ilvl w:val="0"/>
                <w:numId w:val="8"/>
              </w:numPr>
              <w:tabs>
                <w:tab w:val="left" w:pos="187"/>
              </w:tabs>
              <w:spacing w:line="240" w:lineRule="auto"/>
              <w:contextualSpacing/>
              <w:rPr>
                <w:rFonts w:hint="eastAsia" w:ascii="仿宋" w:hAnsi="仿宋" w:eastAsia="仿宋" w:cs="仿宋"/>
                <w:color w:val="000000"/>
                <w:sz w:val="18"/>
                <w:szCs w:val="18"/>
              </w:rPr>
            </w:pPr>
            <w:r>
              <w:rPr>
                <w:rFonts w:hint="eastAsia" w:ascii="仿宋" w:hAnsi="仿宋" w:eastAsia="仿宋" w:cs="仿宋"/>
                <w:color w:val="000000"/>
                <w:sz w:val="18"/>
                <w:szCs w:val="18"/>
              </w:rPr>
              <w:t>项目总体布局存在不合理情况，每处扣0.5分。</w:t>
            </w:r>
          </w:p>
          <w:p>
            <w:pPr>
              <w:pStyle w:val="6"/>
              <w:numPr>
                <w:ilvl w:val="0"/>
                <w:numId w:val="8"/>
              </w:numPr>
              <w:tabs>
                <w:tab w:val="left" w:pos="192"/>
              </w:tabs>
              <w:spacing w:line="240" w:lineRule="auto"/>
              <w:contextualSpacing/>
              <w:rPr>
                <w:rFonts w:hint="eastAsia" w:ascii="仿宋" w:hAnsi="仿宋" w:eastAsia="仿宋" w:cs="仿宋"/>
                <w:color w:val="000000"/>
                <w:sz w:val="18"/>
                <w:szCs w:val="18"/>
              </w:rPr>
            </w:pPr>
            <w:r>
              <w:rPr>
                <w:rFonts w:hint="eastAsia" w:ascii="仿宋" w:hAnsi="仿宋" w:eastAsia="仿宋" w:cs="仿宋"/>
                <w:color w:val="000000"/>
                <w:sz w:val="18"/>
                <w:szCs w:val="18"/>
              </w:rPr>
              <w:t>单项工程水利及田间工程的平面布局存在不合理情况，每项扣0.5分。</w:t>
            </w:r>
          </w:p>
        </w:tc>
        <w:tc>
          <w:tcPr>
            <w:tcW w:w="1559" w:type="dxa"/>
            <w:gridSpan w:val="2"/>
            <w:shd w:val="clear" w:color="auto" w:fill="FFFFFF"/>
            <w:vAlign w:val="center"/>
          </w:tcPr>
          <w:p>
            <w:pPr>
              <w:pStyle w:val="6"/>
              <w:spacing w:line="240" w:lineRule="auto"/>
              <w:jc w:val="center"/>
              <w:rPr>
                <w:rFonts w:hint="eastAsia" w:ascii="仿宋" w:hAnsi="仿宋" w:eastAsia="仿宋" w:cs="仿宋"/>
                <w:color w:val="000000"/>
              </w:rPr>
            </w:pPr>
          </w:p>
        </w:tc>
        <w:tc>
          <w:tcPr>
            <w:tcW w:w="560" w:type="dxa"/>
            <w:shd w:val="clear" w:color="auto" w:fill="FFFFFF"/>
            <w:vAlign w:val="center"/>
          </w:tcPr>
          <w:p>
            <w:pPr>
              <w:pStyle w:val="6"/>
              <w:spacing w:line="240" w:lineRule="auto"/>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contextualSpacing/>
              <w:jc w:val="center"/>
              <w:rPr>
                <w:rFonts w:hint="eastAsia" w:ascii="仿宋" w:hAnsi="仿宋" w:eastAsia="仿宋" w:cs="仿宋"/>
              </w:rPr>
            </w:pPr>
          </w:p>
        </w:tc>
        <w:tc>
          <w:tcPr>
            <w:tcW w:w="716" w:type="dxa"/>
            <w:gridSpan w:val="2"/>
            <w:shd w:val="clear" w:color="auto" w:fill="FFFFFF"/>
            <w:vAlign w:val="center"/>
          </w:tcPr>
          <w:p>
            <w:pPr>
              <w:pStyle w:val="6"/>
              <w:spacing w:line="240" w:lineRule="auto"/>
              <w:jc w:val="center"/>
              <w:rPr>
                <w:rFonts w:hint="eastAsia" w:ascii="仿宋" w:hAnsi="仿宋" w:eastAsia="仿宋" w:cs="仿宋"/>
                <w:color w:val="000000"/>
              </w:rPr>
            </w:pPr>
            <w:r>
              <w:rPr>
                <w:rFonts w:hint="eastAsia" w:ascii="仿宋" w:hAnsi="仿宋" w:eastAsia="仿宋" w:cs="仿宋"/>
                <w:color w:val="000000"/>
              </w:rPr>
              <w:t>建设内容</w:t>
            </w:r>
          </w:p>
        </w:tc>
        <w:tc>
          <w:tcPr>
            <w:tcW w:w="428" w:type="dxa"/>
            <w:shd w:val="clear" w:color="auto" w:fill="FFFFFF"/>
            <w:vAlign w:val="center"/>
          </w:tcPr>
          <w:p>
            <w:pPr>
              <w:pStyle w:val="6"/>
              <w:spacing w:line="240" w:lineRule="auto"/>
              <w:jc w:val="center"/>
              <w:rPr>
                <w:rFonts w:hint="eastAsia" w:ascii="仿宋" w:hAnsi="仿宋" w:eastAsia="仿宋" w:cs="仿宋"/>
                <w:color w:val="000000"/>
              </w:rPr>
            </w:pPr>
            <w:r>
              <w:rPr>
                <w:rFonts w:hint="eastAsia" w:ascii="仿宋" w:hAnsi="仿宋" w:eastAsia="仿宋" w:cs="仿宋"/>
                <w:color w:val="000000"/>
              </w:rPr>
              <w:t>6</w:t>
            </w:r>
          </w:p>
        </w:tc>
        <w:tc>
          <w:tcPr>
            <w:tcW w:w="5954" w:type="dxa"/>
            <w:gridSpan w:val="4"/>
            <w:shd w:val="clear" w:color="auto" w:fill="FFFFFF"/>
            <w:vAlign w:val="center"/>
          </w:tcPr>
          <w:p>
            <w:pPr>
              <w:pStyle w:val="6"/>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政策要点：</w:t>
            </w:r>
          </w:p>
          <w:p>
            <w:pPr>
              <w:pStyle w:val="6"/>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主要建设内容根据当前制约因素进行规划设计（2分），建设内容符合规定（2分），建设标准符合相关规定（2分）。</w:t>
            </w:r>
          </w:p>
          <w:p>
            <w:pPr>
              <w:pStyle w:val="6"/>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评分标准：</w:t>
            </w:r>
          </w:p>
          <w:p>
            <w:pPr>
              <w:pStyle w:val="6"/>
              <w:numPr>
                <w:ilvl w:val="0"/>
                <w:numId w:val="9"/>
              </w:numPr>
              <w:tabs>
                <w:tab w:val="left" w:pos="192"/>
              </w:tabs>
              <w:spacing w:line="240" w:lineRule="auto"/>
              <w:contextualSpacing/>
              <w:rPr>
                <w:rFonts w:hint="eastAsia" w:ascii="仿宋" w:hAnsi="仿宋" w:eastAsia="仿宋" w:cs="仿宋"/>
                <w:color w:val="000000"/>
                <w:sz w:val="18"/>
                <w:szCs w:val="18"/>
              </w:rPr>
            </w:pPr>
            <w:r>
              <w:rPr>
                <w:rFonts w:hint="eastAsia" w:ascii="仿宋" w:hAnsi="仿宋" w:eastAsia="仿宋" w:cs="仿宋"/>
                <w:color w:val="000000"/>
                <w:sz w:val="18"/>
                <w:szCs w:val="18"/>
              </w:rPr>
              <w:t>未针对当前制约因素进行规划设计或未说明当前制约因素，扣1-2分。</w:t>
            </w:r>
          </w:p>
          <w:p>
            <w:pPr>
              <w:pStyle w:val="6"/>
              <w:numPr>
                <w:ilvl w:val="0"/>
                <w:numId w:val="9"/>
              </w:numPr>
              <w:tabs>
                <w:tab w:val="left" w:pos="187"/>
              </w:tabs>
              <w:spacing w:line="240" w:lineRule="auto"/>
              <w:contextualSpacing/>
              <w:rPr>
                <w:rFonts w:hint="eastAsia" w:ascii="仿宋" w:hAnsi="仿宋" w:eastAsia="仿宋" w:cs="仿宋"/>
                <w:color w:val="000000"/>
                <w:sz w:val="18"/>
                <w:szCs w:val="18"/>
              </w:rPr>
            </w:pPr>
            <w:r>
              <w:rPr>
                <w:rFonts w:hint="eastAsia" w:ascii="仿宋" w:hAnsi="仿宋" w:eastAsia="仿宋" w:cs="仿宋"/>
                <w:color w:val="000000"/>
                <w:sz w:val="18"/>
                <w:szCs w:val="18"/>
              </w:rPr>
              <w:t>建设内容存在不合理情况，每处扣0.5分。</w:t>
            </w:r>
          </w:p>
          <w:p>
            <w:pPr>
              <w:pStyle w:val="6"/>
              <w:numPr>
                <w:ilvl w:val="0"/>
                <w:numId w:val="9"/>
              </w:numPr>
              <w:tabs>
                <w:tab w:val="left" w:pos="187"/>
              </w:tabs>
              <w:spacing w:line="240" w:lineRule="auto"/>
              <w:contextualSpacing/>
              <w:rPr>
                <w:rFonts w:hint="eastAsia" w:ascii="仿宋" w:hAnsi="仿宋" w:eastAsia="仿宋" w:cs="仿宋"/>
                <w:color w:val="000000"/>
                <w:sz w:val="18"/>
                <w:szCs w:val="18"/>
              </w:rPr>
            </w:pPr>
            <w:r>
              <w:rPr>
                <w:rFonts w:hint="eastAsia" w:ascii="仿宋" w:hAnsi="仿宋" w:eastAsia="仿宋" w:cs="仿宋"/>
                <w:color w:val="000000"/>
                <w:sz w:val="18"/>
                <w:szCs w:val="18"/>
              </w:rPr>
              <w:t>建设标准存在不符合规定情况，每处扣0.5分。</w:t>
            </w:r>
          </w:p>
        </w:tc>
        <w:tc>
          <w:tcPr>
            <w:tcW w:w="1559" w:type="dxa"/>
            <w:gridSpan w:val="2"/>
            <w:shd w:val="clear" w:color="auto" w:fill="FFFFFF"/>
            <w:vAlign w:val="center"/>
          </w:tcPr>
          <w:p>
            <w:pPr>
              <w:pStyle w:val="6"/>
              <w:spacing w:line="240" w:lineRule="auto"/>
              <w:jc w:val="center"/>
              <w:rPr>
                <w:rFonts w:hint="eastAsia" w:ascii="仿宋" w:hAnsi="仿宋" w:eastAsia="仿宋" w:cs="仿宋"/>
                <w:color w:val="000000"/>
              </w:rPr>
            </w:pPr>
          </w:p>
        </w:tc>
        <w:tc>
          <w:tcPr>
            <w:tcW w:w="560" w:type="dxa"/>
            <w:shd w:val="clear" w:color="auto" w:fill="FFFFFF"/>
            <w:vAlign w:val="center"/>
          </w:tcPr>
          <w:p>
            <w:pPr>
              <w:pStyle w:val="6"/>
              <w:spacing w:line="240" w:lineRule="auto"/>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contextualSpacing/>
              <w:jc w:val="center"/>
              <w:rPr>
                <w:rFonts w:hint="eastAsia" w:ascii="仿宋" w:hAnsi="仿宋" w:eastAsia="仿宋" w:cs="仿宋"/>
              </w:rPr>
            </w:pPr>
          </w:p>
        </w:tc>
        <w:tc>
          <w:tcPr>
            <w:tcW w:w="716" w:type="dxa"/>
            <w:gridSpan w:val="2"/>
            <w:shd w:val="clear" w:color="auto" w:fill="FFFFFF"/>
            <w:vAlign w:val="center"/>
          </w:tcPr>
          <w:p>
            <w:pPr>
              <w:pStyle w:val="6"/>
              <w:spacing w:line="240" w:lineRule="auto"/>
              <w:jc w:val="center"/>
              <w:rPr>
                <w:rFonts w:hint="eastAsia" w:ascii="仿宋" w:hAnsi="仿宋" w:eastAsia="仿宋" w:cs="仿宋"/>
                <w:color w:val="000000"/>
              </w:rPr>
            </w:pPr>
            <w:r>
              <w:rPr>
                <w:rFonts w:hint="eastAsia" w:ascii="仿宋" w:hAnsi="仿宋" w:eastAsia="仿宋" w:cs="仿宋"/>
                <w:color w:val="000000"/>
              </w:rPr>
              <w:t>工程设计</w:t>
            </w:r>
          </w:p>
        </w:tc>
        <w:tc>
          <w:tcPr>
            <w:tcW w:w="428" w:type="dxa"/>
            <w:shd w:val="clear" w:color="auto" w:fill="FFFFFF"/>
            <w:vAlign w:val="center"/>
          </w:tcPr>
          <w:p>
            <w:pPr>
              <w:pStyle w:val="6"/>
              <w:spacing w:line="240" w:lineRule="auto"/>
              <w:jc w:val="center"/>
              <w:rPr>
                <w:rFonts w:hint="eastAsia" w:ascii="仿宋" w:hAnsi="仿宋" w:eastAsia="仿宋" w:cs="仿宋"/>
                <w:color w:val="000000"/>
              </w:rPr>
            </w:pPr>
            <w:r>
              <w:rPr>
                <w:rFonts w:hint="eastAsia" w:ascii="仿宋" w:hAnsi="仿宋" w:eastAsia="仿宋" w:cs="仿宋"/>
                <w:color w:val="000000"/>
              </w:rPr>
              <w:t>8</w:t>
            </w:r>
          </w:p>
        </w:tc>
        <w:tc>
          <w:tcPr>
            <w:tcW w:w="5954" w:type="dxa"/>
            <w:gridSpan w:val="4"/>
            <w:shd w:val="clear" w:color="auto" w:fill="FFFFFF"/>
            <w:vAlign w:val="center"/>
          </w:tcPr>
          <w:p>
            <w:pPr>
              <w:pStyle w:val="6"/>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政策要点：</w:t>
            </w:r>
          </w:p>
          <w:p>
            <w:pPr>
              <w:pStyle w:val="6"/>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具体工程设计因地制宜（2分）、依据充分（2分），设计方案科学合理，各项治理措施与制约因素相互对应（4分）。</w:t>
            </w:r>
          </w:p>
          <w:p>
            <w:pPr>
              <w:pStyle w:val="6"/>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评分标准：</w:t>
            </w:r>
          </w:p>
          <w:p>
            <w:pPr>
              <w:pStyle w:val="6"/>
              <w:numPr>
                <w:ilvl w:val="0"/>
                <w:numId w:val="10"/>
              </w:numPr>
              <w:tabs>
                <w:tab w:val="left" w:pos="192"/>
              </w:tabs>
              <w:spacing w:line="240" w:lineRule="auto"/>
              <w:contextualSpacing/>
              <w:rPr>
                <w:rFonts w:hint="eastAsia" w:ascii="仿宋" w:hAnsi="仿宋" w:eastAsia="仿宋" w:cs="仿宋"/>
                <w:color w:val="000000"/>
                <w:sz w:val="18"/>
                <w:szCs w:val="18"/>
              </w:rPr>
            </w:pPr>
            <w:r>
              <w:rPr>
                <w:rFonts w:hint="eastAsia" w:ascii="仿宋" w:hAnsi="仿宋" w:eastAsia="仿宋" w:cs="仿宋"/>
                <w:color w:val="000000"/>
                <w:sz w:val="18"/>
                <w:szCs w:val="18"/>
              </w:rPr>
              <w:t>未体现因地制宜，每处扣0.5分。</w:t>
            </w:r>
          </w:p>
          <w:p>
            <w:pPr>
              <w:pStyle w:val="6"/>
              <w:numPr>
                <w:ilvl w:val="0"/>
                <w:numId w:val="10"/>
              </w:numPr>
              <w:tabs>
                <w:tab w:val="left" w:pos="187"/>
              </w:tabs>
              <w:spacing w:line="240" w:lineRule="auto"/>
              <w:contextualSpacing/>
              <w:rPr>
                <w:rFonts w:hint="eastAsia" w:ascii="仿宋" w:hAnsi="仿宋" w:eastAsia="仿宋" w:cs="仿宋"/>
                <w:color w:val="000000"/>
                <w:sz w:val="18"/>
                <w:szCs w:val="18"/>
              </w:rPr>
            </w:pPr>
            <w:r>
              <w:rPr>
                <w:rFonts w:hint="eastAsia" w:ascii="仿宋" w:hAnsi="仿宋" w:eastAsia="仿宋" w:cs="仿宋"/>
                <w:color w:val="000000"/>
                <w:sz w:val="18"/>
                <w:szCs w:val="18"/>
              </w:rPr>
              <w:t>设计依据不充分或缺少过程，每处扣0.5分。</w:t>
            </w:r>
          </w:p>
          <w:p>
            <w:pPr>
              <w:pStyle w:val="6"/>
              <w:numPr>
                <w:ilvl w:val="0"/>
                <w:numId w:val="10"/>
              </w:numPr>
              <w:tabs>
                <w:tab w:val="left" w:pos="187"/>
              </w:tabs>
              <w:spacing w:line="240" w:lineRule="auto"/>
              <w:contextualSpacing/>
              <w:rPr>
                <w:rFonts w:hint="eastAsia" w:ascii="仿宋" w:hAnsi="仿宋" w:eastAsia="仿宋" w:cs="仿宋"/>
                <w:color w:val="000000"/>
                <w:sz w:val="18"/>
                <w:szCs w:val="18"/>
              </w:rPr>
            </w:pPr>
            <w:r>
              <w:rPr>
                <w:rFonts w:hint="eastAsia" w:ascii="仿宋" w:hAnsi="仿宋" w:eastAsia="仿宋" w:cs="仿宋"/>
                <w:color w:val="000000"/>
                <w:sz w:val="18"/>
                <w:szCs w:val="18"/>
              </w:rPr>
              <w:t>设计方案存在不合理情况，每处扣0.5分。</w:t>
            </w:r>
          </w:p>
          <w:p>
            <w:pPr>
              <w:pStyle w:val="6"/>
              <w:numPr>
                <w:ilvl w:val="0"/>
                <w:numId w:val="10"/>
              </w:numPr>
              <w:tabs>
                <w:tab w:val="left" w:pos="187"/>
              </w:tabs>
              <w:spacing w:line="240" w:lineRule="auto"/>
              <w:contextualSpacing/>
              <w:rPr>
                <w:rFonts w:hint="eastAsia" w:ascii="仿宋" w:hAnsi="仿宋" w:eastAsia="仿宋" w:cs="仿宋"/>
                <w:color w:val="000000"/>
                <w:sz w:val="18"/>
                <w:szCs w:val="18"/>
              </w:rPr>
            </w:pPr>
            <w:r>
              <w:rPr>
                <w:rFonts w:hint="eastAsia" w:ascii="仿宋" w:hAnsi="仿宋" w:eastAsia="仿宋" w:cs="仿宋"/>
                <w:color w:val="000000"/>
                <w:sz w:val="18"/>
                <w:szCs w:val="18"/>
                <w:lang w:eastAsia="zh-CN"/>
              </w:rPr>
              <w:t>未按规定设计计量设施的，工程设计不得分。</w:t>
            </w:r>
          </w:p>
        </w:tc>
        <w:tc>
          <w:tcPr>
            <w:tcW w:w="1559" w:type="dxa"/>
            <w:gridSpan w:val="2"/>
            <w:shd w:val="clear" w:color="auto" w:fill="FFFFFF"/>
            <w:vAlign w:val="center"/>
          </w:tcPr>
          <w:p>
            <w:pPr>
              <w:pStyle w:val="6"/>
              <w:spacing w:line="240" w:lineRule="auto"/>
              <w:jc w:val="center"/>
              <w:rPr>
                <w:rFonts w:hint="eastAsia" w:ascii="仿宋" w:hAnsi="仿宋" w:eastAsia="仿宋" w:cs="仿宋"/>
                <w:color w:val="000000"/>
              </w:rPr>
            </w:pPr>
          </w:p>
        </w:tc>
        <w:tc>
          <w:tcPr>
            <w:tcW w:w="560" w:type="dxa"/>
            <w:shd w:val="clear" w:color="auto" w:fill="FFFFFF"/>
            <w:vAlign w:val="center"/>
          </w:tcPr>
          <w:p>
            <w:pPr>
              <w:pStyle w:val="6"/>
              <w:spacing w:line="240" w:lineRule="auto"/>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restart"/>
            <w:shd w:val="clear" w:color="auto" w:fill="FFFFFF"/>
            <w:vAlign w:val="center"/>
          </w:tcPr>
          <w:p>
            <w:pPr>
              <w:pStyle w:val="6"/>
              <w:spacing w:line="240" w:lineRule="auto"/>
              <w:jc w:val="center"/>
              <w:rPr>
                <w:rFonts w:hint="eastAsia" w:ascii="仿宋" w:hAnsi="仿宋" w:eastAsia="仿宋" w:cs="仿宋"/>
                <w:sz w:val="18"/>
                <w:szCs w:val="18"/>
              </w:rPr>
            </w:pPr>
            <w:r>
              <w:rPr>
                <w:rFonts w:hint="eastAsia" w:ascii="仿宋" w:hAnsi="仿宋" w:eastAsia="仿宋" w:cs="仿宋"/>
                <w:color w:val="000000"/>
                <w:sz w:val="18"/>
                <w:szCs w:val="18"/>
              </w:rPr>
              <w:t>造价及投资估算</w:t>
            </w:r>
          </w:p>
          <w:p>
            <w:pPr>
              <w:pStyle w:val="6"/>
              <w:spacing w:line="240" w:lineRule="auto"/>
              <w:jc w:val="center"/>
              <w:rPr>
                <w:rFonts w:hint="eastAsia" w:ascii="仿宋" w:hAnsi="仿宋" w:eastAsia="仿宋" w:cs="仿宋"/>
                <w:sz w:val="18"/>
                <w:szCs w:val="18"/>
              </w:rPr>
            </w:pPr>
            <w:r>
              <w:rPr>
                <w:rFonts w:hint="eastAsia" w:ascii="仿宋" w:hAnsi="仿宋" w:eastAsia="仿宋" w:cs="仿宋"/>
                <w:color w:val="000000"/>
                <w:sz w:val="18"/>
                <w:szCs w:val="18"/>
              </w:rPr>
              <w:t>（25）</w:t>
            </w:r>
          </w:p>
        </w:tc>
        <w:tc>
          <w:tcPr>
            <w:tcW w:w="716" w:type="dxa"/>
            <w:gridSpan w:val="2"/>
            <w:shd w:val="clear" w:color="auto" w:fill="FFFFFF"/>
            <w:vAlign w:val="center"/>
          </w:tcPr>
          <w:p>
            <w:pPr>
              <w:pStyle w:val="6"/>
              <w:spacing w:line="240" w:lineRule="auto"/>
              <w:jc w:val="center"/>
              <w:rPr>
                <w:rFonts w:hint="eastAsia" w:ascii="仿宋" w:hAnsi="仿宋" w:eastAsia="仿宋" w:cs="仿宋"/>
                <w:color w:val="000000"/>
                <w:sz w:val="18"/>
                <w:szCs w:val="18"/>
              </w:rPr>
            </w:pPr>
            <w:r>
              <w:rPr>
                <w:rFonts w:hint="eastAsia" w:ascii="仿宋" w:hAnsi="仿宋" w:eastAsia="仿宋" w:cs="仿宋"/>
                <w:color w:val="000000"/>
                <w:sz w:val="18"/>
                <w:szCs w:val="18"/>
              </w:rPr>
              <w:t>资金</w:t>
            </w:r>
          </w:p>
          <w:p>
            <w:pPr>
              <w:pStyle w:val="6"/>
              <w:spacing w:line="240" w:lineRule="auto"/>
              <w:jc w:val="center"/>
              <w:rPr>
                <w:rFonts w:hint="eastAsia" w:ascii="仿宋" w:hAnsi="仿宋" w:eastAsia="仿宋" w:cs="仿宋"/>
                <w:color w:val="000000"/>
                <w:sz w:val="18"/>
                <w:szCs w:val="18"/>
              </w:rPr>
            </w:pPr>
            <w:r>
              <w:rPr>
                <w:rFonts w:hint="eastAsia" w:ascii="仿宋" w:hAnsi="仿宋" w:eastAsia="仿宋" w:cs="仿宋"/>
                <w:color w:val="000000"/>
                <w:sz w:val="18"/>
                <w:szCs w:val="18"/>
              </w:rPr>
              <w:t>筹集</w:t>
            </w:r>
          </w:p>
        </w:tc>
        <w:tc>
          <w:tcPr>
            <w:tcW w:w="428" w:type="dxa"/>
            <w:shd w:val="clear" w:color="auto" w:fill="FFFFFF"/>
            <w:vAlign w:val="center"/>
          </w:tcPr>
          <w:p>
            <w:pPr>
              <w:pStyle w:val="6"/>
              <w:spacing w:line="240" w:lineRule="auto"/>
              <w:jc w:val="center"/>
              <w:rPr>
                <w:rFonts w:hint="eastAsia" w:ascii="仿宋" w:hAnsi="仿宋" w:eastAsia="仿宋" w:cs="仿宋"/>
                <w:color w:val="000000"/>
                <w:sz w:val="18"/>
                <w:szCs w:val="18"/>
              </w:rPr>
            </w:pPr>
            <w:r>
              <w:rPr>
                <w:rFonts w:hint="eastAsia" w:ascii="仿宋" w:hAnsi="仿宋" w:eastAsia="仿宋" w:cs="仿宋"/>
                <w:color w:val="000000"/>
                <w:sz w:val="18"/>
                <w:szCs w:val="18"/>
              </w:rPr>
              <w:t>4</w:t>
            </w:r>
          </w:p>
        </w:tc>
        <w:tc>
          <w:tcPr>
            <w:tcW w:w="5954" w:type="dxa"/>
            <w:gridSpan w:val="4"/>
            <w:shd w:val="clear" w:color="auto" w:fill="FFFFFF"/>
            <w:vAlign w:val="center"/>
          </w:tcPr>
          <w:p>
            <w:pPr>
              <w:pStyle w:val="6"/>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政策要点：</w:t>
            </w:r>
          </w:p>
          <w:p>
            <w:pPr>
              <w:pStyle w:val="6"/>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资金</w:t>
            </w:r>
            <w:r>
              <w:rPr>
                <w:rFonts w:hint="eastAsia" w:ascii="仿宋" w:hAnsi="仿宋" w:eastAsia="仿宋" w:cs="仿宋"/>
                <w:color w:val="000000"/>
                <w:sz w:val="18"/>
                <w:szCs w:val="18"/>
                <w:lang w:val="en-US" w:eastAsia="zh-CN"/>
              </w:rPr>
              <w:t>投入</w:t>
            </w:r>
            <w:r>
              <w:rPr>
                <w:rFonts w:hint="eastAsia" w:ascii="仿宋" w:hAnsi="仿宋" w:eastAsia="仿宋" w:cs="仿宋"/>
                <w:color w:val="000000"/>
                <w:sz w:val="18"/>
                <w:szCs w:val="18"/>
              </w:rPr>
              <w:t>符合有关规定：</w:t>
            </w:r>
            <w:r>
              <w:rPr>
                <w:rFonts w:hint="eastAsia" w:ascii="仿宋" w:hAnsi="仿宋" w:eastAsia="仿宋" w:cs="仿宋"/>
                <w:color w:val="000000"/>
                <w:sz w:val="18"/>
                <w:szCs w:val="18"/>
                <w:lang w:val="en-US" w:eastAsia="zh-CN"/>
              </w:rPr>
              <w:t>省</w:t>
            </w:r>
            <w:r>
              <w:rPr>
                <w:rFonts w:hint="eastAsia" w:ascii="仿宋" w:hAnsi="仿宋" w:eastAsia="仿宋" w:cs="仿宋"/>
                <w:color w:val="000000"/>
                <w:sz w:val="18"/>
                <w:szCs w:val="18"/>
              </w:rPr>
              <w:t>市县财政</w:t>
            </w:r>
            <w:r>
              <w:rPr>
                <w:rFonts w:hint="eastAsia" w:ascii="仿宋" w:hAnsi="仿宋" w:eastAsia="仿宋" w:cs="仿宋"/>
                <w:color w:val="000000"/>
                <w:sz w:val="18"/>
                <w:szCs w:val="18"/>
                <w:lang w:val="en-US" w:eastAsia="zh-CN"/>
              </w:rPr>
              <w:t>配套资金不低于2250元/亩</w:t>
            </w:r>
            <w:r>
              <w:rPr>
                <w:rFonts w:hint="eastAsia" w:ascii="仿宋" w:hAnsi="仿宋" w:eastAsia="仿宋" w:cs="仿宋"/>
                <w:color w:val="000000"/>
                <w:sz w:val="18"/>
                <w:szCs w:val="18"/>
              </w:rPr>
              <w:t>（1分）；合作社、种粮大户</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家庭农场</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龙头企业</w:t>
            </w:r>
            <w:r>
              <w:rPr>
                <w:rFonts w:hint="eastAsia" w:ascii="仿宋" w:hAnsi="仿宋" w:eastAsia="仿宋" w:cs="仿宋"/>
                <w:color w:val="000000"/>
                <w:sz w:val="18"/>
                <w:szCs w:val="18"/>
                <w:lang w:val="en-US" w:eastAsia="zh-CN"/>
              </w:rPr>
              <w:t>等配套资金不低于750元/亩</w:t>
            </w:r>
            <w:r>
              <w:rPr>
                <w:rFonts w:hint="eastAsia" w:ascii="仿宋" w:hAnsi="仿宋" w:eastAsia="仿宋" w:cs="仿宋"/>
                <w:color w:val="000000"/>
                <w:sz w:val="18"/>
                <w:szCs w:val="18"/>
              </w:rPr>
              <w:t>（1分）；资金来源可靠（2分）。</w:t>
            </w:r>
          </w:p>
          <w:p>
            <w:pPr>
              <w:pStyle w:val="6"/>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评分标准：</w:t>
            </w:r>
          </w:p>
          <w:p>
            <w:pPr>
              <w:pStyle w:val="6"/>
              <w:numPr>
                <w:ilvl w:val="0"/>
                <w:numId w:val="11"/>
              </w:numPr>
              <w:tabs>
                <w:tab w:val="left" w:pos="187"/>
              </w:tabs>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财政资金比例不符合规定，扣1分。</w:t>
            </w:r>
          </w:p>
          <w:p>
            <w:pPr>
              <w:pStyle w:val="6"/>
              <w:numPr>
                <w:ilvl w:val="0"/>
                <w:numId w:val="11"/>
              </w:numPr>
              <w:tabs>
                <w:tab w:val="left" w:pos="216"/>
              </w:tabs>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配套</w:t>
            </w:r>
            <w:r>
              <w:rPr>
                <w:rFonts w:hint="eastAsia" w:ascii="仿宋" w:hAnsi="仿宋" w:eastAsia="仿宋" w:cs="仿宋"/>
                <w:color w:val="000000"/>
                <w:sz w:val="18"/>
                <w:szCs w:val="18"/>
              </w:rPr>
              <w:t>资金比例不符合规定，扣1分。</w:t>
            </w:r>
          </w:p>
          <w:p>
            <w:pPr>
              <w:pStyle w:val="6"/>
              <w:numPr>
                <w:ilvl w:val="0"/>
                <w:numId w:val="11"/>
              </w:numPr>
              <w:tabs>
                <w:tab w:val="left" w:pos="211"/>
              </w:tabs>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申报材料缺少市县财政资金承诺函，扣1分。</w:t>
            </w:r>
          </w:p>
          <w:p>
            <w:pPr>
              <w:pStyle w:val="6"/>
              <w:numPr>
                <w:ilvl w:val="0"/>
                <w:numId w:val="11"/>
              </w:numPr>
              <w:tabs>
                <w:tab w:val="left" w:pos="211"/>
              </w:tabs>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申报材料缺少</w:t>
            </w:r>
            <w:r>
              <w:rPr>
                <w:rFonts w:hint="eastAsia" w:ascii="仿宋" w:hAnsi="仿宋" w:eastAsia="仿宋" w:cs="仿宋"/>
                <w:color w:val="000000"/>
                <w:sz w:val="18"/>
                <w:szCs w:val="18"/>
                <w:lang w:val="en-US" w:eastAsia="zh-CN"/>
              </w:rPr>
              <w:t>配套</w:t>
            </w:r>
            <w:r>
              <w:rPr>
                <w:rFonts w:hint="eastAsia" w:ascii="仿宋" w:hAnsi="仿宋" w:eastAsia="仿宋" w:cs="仿宋"/>
                <w:color w:val="000000"/>
                <w:sz w:val="18"/>
                <w:szCs w:val="18"/>
              </w:rPr>
              <w:t>资金来源证明，扣1分。</w:t>
            </w:r>
          </w:p>
        </w:tc>
        <w:tc>
          <w:tcPr>
            <w:tcW w:w="1559" w:type="dxa"/>
            <w:gridSpan w:val="2"/>
            <w:shd w:val="clear" w:color="auto" w:fill="FFFFFF"/>
            <w:vAlign w:val="center"/>
          </w:tcPr>
          <w:p>
            <w:pPr>
              <w:pStyle w:val="6"/>
              <w:spacing w:line="240" w:lineRule="auto"/>
              <w:jc w:val="center"/>
              <w:rPr>
                <w:rFonts w:hint="eastAsia" w:ascii="仿宋" w:hAnsi="仿宋" w:eastAsia="仿宋" w:cs="仿宋"/>
                <w:color w:val="000000"/>
                <w:sz w:val="18"/>
                <w:szCs w:val="18"/>
              </w:rPr>
            </w:pPr>
          </w:p>
        </w:tc>
        <w:tc>
          <w:tcPr>
            <w:tcW w:w="560" w:type="dxa"/>
            <w:shd w:val="clear" w:color="auto" w:fill="FFFFFF"/>
            <w:vAlign w:val="center"/>
          </w:tcPr>
          <w:p>
            <w:pPr>
              <w:pStyle w:val="6"/>
              <w:spacing w:line="240" w:lineRule="auto"/>
              <w:jc w:val="center"/>
              <w:rPr>
                <w:rFonts w:hint="eastAsia" w:ascii="仿宋" w:hAnsi="仿宋" w:eastAsia="仿宋" w:cs="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jc w:val="center"/>
              <w:rPr>
                <w:rFonts w:hint="eastAsia" w:ascii="仿宋" w:hAnsi="仿宋" w:eastAsia="仿宋" w:cs="仿宋"/>
                <w:sz w:val="18"/>
                <w:szCs w:val="18"/>
              </w:rPr>
            </w:pPr>
          </w:p>
        </w:tc>
        <w:tc>
          <w:tcPr>
            <w:tcW w:w="716" w:type="dxa"/>
            <w:gridSpan w:val="2"/>
            <w:shd w:val="clear" w:color="auto" w:fill="FFFFFF"/>
            <w:vAlign w:val="center"/>
          </w:tcPr>
          <w:p>
            <w:pPr>
              <w:pStyle w:val="6"/>
              <w:spacing w:line="240" w:lineRule="auto"/>
              <w:jc w:val="center"/>
              <w:rPr>
                <w:rFonts w:hint="eastAsia" w:ascii="仿宋" w:hAnsi="仿宋" w:eastAsia="仿宋" w:cs="仿宋"/>
                <w:color w:val="000000"/>
                <w:sz w:val="18"/>
                <w:szCs w:val="18"/>
              </w:rPr>
            </w:pPr>
            <w:r>
              <w:rPr>
                <w:rFonts w:hint="eastAsia" w:ascii="仿宋" w:hAnsi="仿宋" w:eastAsia="仿宋" w:cs="仿宋"/>
                <w:color w:val="000000"/>
                <w:sz w:val="18"/>
                <w:szCs w:val="18"/>
              </w:rPr>
              <w:t>每亩财政投资标准</w:t>
            </w:r>
          </w:p>
        </w:tc>
        <w:tc>
          <w:tcPr>
            <w:tcW w:w="428" w:type="dxa"/>
            <w:shd w:val="clear" w:color="auto" w:fill="FFFFFF"/>
            <w:vAlign w:val="center"/>
          </w:tcPr>
          <w:p>
            <w:pPr>
              <w:pStyle w:val="6"/>
              <w:spacing w:line="240" w:lineRule="auto"/>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5954" w:type="dxa"/>
            <w:gridSpan w:val="4"/>
            <w:shd w:val="clear" w:color="auto" w:fill="FFFFFF"/>
            <w:vAlign w:val="center"/>
          </w:tcPr>
          <w:p>
            <w:pPr>
              <w:pStyle w:val="6"/>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政策要点：</w:t>
            </w:r>
          </w:p>
          <w:p>
            <w:pPr>
              <w:pStyle w:val="6"/>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亩</w:t>
            </w:r>
            <w:r>
              <w:rPr>
                <w:rFonts w:hint="eastAsia" w:ascii="仿宋" w:hAnsi="仿宋" w:eastAsia="仿宋" w:cs="仿宋"/>
                <w:color w:val="000000"/>
                <w:sz w:val="18"/>
                <w:szCs w:val="18"/>
                <w:lang w:eastAsia="zh-CN"/>
              </w:rPr>
              <w:t>均</w:t>
            </w:r>
            <w:r>
              <w:rPr>
                <w:rFonts w:hint="eastAsia" w:ascii="仿宋" w:hAnsi="仿宋" w:eastAsia="仿宋" w:cs="仿宋"/>
                <w:color w:val="000000"/>
                <w:sz w:val="18"/>
                <w:szCs w:val="18"/>
              </w:rPr>
              <w:t>财政投资标准</w:t>
            </w:r>
            <w:r>
              <w:rPr>
                <w:rFonts w:hint="eastAsia" w:ascii="仿宋" w:hAnsi="仿宋" w:eastAsia="仿宋" w:cs="仿宋"/>
                <w:color w:val="000000"/>
                <w:sz w:val="18"/>
                <w:szCs w:val="18"/>
                <w:lang w:eastAsia="zh-CN"/>
              </w:rPr>
              <w:t>不低于</w:t>
            </w:r>
            <w:r>
              <w:rPr>
                <w:rFonts w:hint="eastAsia" w:ascii="仿宋" w:hAnsi="仿宋" w:eastAsia="仿宋" w:cs="仿宋"/>
                <w:color w:val="000000"/>
                <w:sz w:val="18"/>
                <w:szCs w:val="18"/>
                <w:lang w:val="en-US" w:eastAsia="zh-CN"/>
              </w:rPr>
              <w:t>3000</w:t>
            </w:r>
            <w:r>
              <w:rPr>
                <w:rFonts w:hint="eastAsia" w:ascii="仿宋" w:hAnsi="仿宋" w:eastAsia="仿宋" w:cs="仿宋"/>
                <w:color w:val="000000"/>
                <w:sz w:val="18"/>
                <w:szCs w:val="18"/>
              </w:rPr>
              <w:t>元</w:t>
            </w: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rPr>
              <w:t>（2分）。</w:t>
            </w:r>
          </w:p>
          <w:p>
            <w:pPr>
              <w:pStyle w:val="6"/>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评分标准：</w:t>
            </w:r>
          </w:p>
          <w:p>
            <w:pPr>
              <w:pStyle w:val="6"/>
              <w:numPr>
                <w:ilvl w:val="0"/>
                <w:numId w:val="12"/>
              </w:numPr>
              <w:spacing w:line="240" w:lineRule="auto"/>
              <w:ind w:left="220" w:leftChars="0" w:hanging="220" w:firstLineChars="0"/>
              <w:rPr>
                <w:rFonts w:hint="eastAsia" w:ascii="仿宋" w:hAnsi="仿宋" w:eastAsia="仿宋" w:cs="仿宋"/>
                <w:color w:val="000000"/>
                <w:sz w:val="18"/>
                <w:szCs w:val="18"/>
              </w:rPr>
            </w:pPr>
            <w:r>
              <w:rPr>
                <w:rFonts w:hint="eastAsia" w:ascii="仿宋" w:hAnsi="仿宋" w:eastAsia="仿宋" w:cs="仿宋"/>
                <w:color w:val="000000"/>
                <w:sz w:val="18"/>
                <w:szCs w:val="18"/>
              </w:rPr>
              <w:t>亩</w:t>
            </w:r>
            <w:r>
              <w:rPr>
                <w:rFonts w:hint="eastAsia" w:ascii="仿宋" w:hAnsi="仿宋" w:eastAsia="仿宋" w:cs="仿宋"/>
                <w:color w:val="000000"/>
                <w:sz w:val="18"/>
                <w:szCs w:val="18"/>
                <w:lang w:eastAsia="zh-CN"/>
              </w:rPr>
              <w:t>均</w:t>
            </w:r>
            <w:r>
              <w:rPr>
                <w:rFonts w:hint="eastAsia" w:ascii="仿宋" w:hAnsi="仿宋" w:eastAsia="仿宋" w:cs="仿宋"/>
                <w:color w:val="000000"/>
                <w:sz w:val="18"/>
                <w:szCs w:val="18"/>
              </w:rPr>
              <w:t>财政投资标准</w:t>
            </w:r>
            <w:r>
              <w:rPr>
                <w:rFonts w:hint="eastAsia" w:ascii="仿宋" w:hAnsi="仿宋" w:eastAsia="仿宋" w:cs="仿宋"/>
                <w:color w:val="000000"/>
                <w:sz w:val="18"/>
                <w:szCs w:val="18"/>
                <w:lang w:val="en-US" w:eastAsia="zh-CN"/>
              </w:rPr>
              <w:t>低于2250</w:t>
            </w:r>
            <w:r>
              <w:rPr>
                <w:rFonts w:hint="eastAsia" w:ascii="仿宋" w:hAnsi="仿宋" w:eastAsia="仿宋" w:cs="仿宋"/>
                <w:color w:val="000000"/>
                <w:sz w:val="18"/>
                <w:szCs w:val="18"/>
              </w:rPr>
              <w:t>元，扣2分。</w:t>
            </w:r>
          </w:p>
          <w:p>
            <w:pPr>
              <w:pStyle w:val="6"/>
              <w:numPr>
                <w:ilvl w:val="0"/>
                <w:numId w:val="12"/>
              </w:numPr>
              <w:spacing w:line="240" w:lineRule="auto"/>
              <w:ind w:left="220" w:leftChars="0" w:hanging="220" w:firstLineChars="0"/>
              <w:rPr>
                <w:rFonts w:hint="eastAsia" w:ascii="仿宋" w:hAnsi="仿宋" w:eastAsia="仿宋" w:cs="仿宋"/>
                <w:color w:val="000000"/>
                <w:sz w:val="18"/>
                <w:szCs w:val="18"/>
              </w:rPr>
            </w:pPr>
            <w:r>
              <w:rPr>
                <w:rFonts w:hint="eastAsia" w:ascii="仿宋" w:hAnsi="仿宋" w:eastAsia="仿宋" w:cs="仿宋"/>
                <w:color w:val="000000"/>
                <w:sz w:val="18"/>
                <w:szCs w:val="18"/>
              </w:rPr>
              <w:t>亩</w:t>
            </w:r>
            <w:r>
              <w:rPr>
                <w:rFonts w:hint="eastAsia" w:ascii="仿宋" w:hAnsi="仿宋" w:eastAsia="仿宋" w:cs="仿宋"/>
                <w:color w:val="000000"/>
                <w:sz w:val="18"/>
                <w:szCs w:val="18"/>
                <w:lang w:eastAsia="zh-CN"/>
              </w:rPr>
              <w:t>均</w:t>
            </w:r>
            <w:r>
              <w:rPr>
                <w:rFonts w:hint="eastAsia" w:ascii="仿宋" w:hAnsi="仿宋" w:eastAsia="仿宋" w:cs="仿宋"/>
                <w:color w:val="000000"/>
                <w:sz w:val="18"/>
                <w:szCs w:val="18"/>
              </w:rPr>
              <w:t>财政投资标准</w:t>
            </w:r>
            <w:r>
              <w:rPr>
                <w:rFonts w:hint="eastAsia" w:ascii="仿宋" w:hAnsi="仿宋" w:eastAsia="仿宋" w:cs="仿宋"/>
                <w:color w:val="000000"/>
                <w:sz w:val="18"/>
                <w:szCs w:val="18"/>
                <w:lang w:val="en-US" w:eastAsia="zh-CN"/>
              </w:rPr>
              <w:t>为2250至3000元</w:t>
            </w:r>
            <w:r>
              <w:rPr>
                <w:rFonts w:hint="eastAsia" w:ascii="仿宋" w:hAnsi="仿宋" w:eastAsia="仿宋" w:cs="仿宋"/>
                <w:color w:val="000000"/>
                <w:sz w:val="18"/>
                <w:szCs w:val="18"/>
              </w:rPr>
              <w:t>，</w:t>
            </w:r>
            <w:r>
              <w:rPr>
                <w:rFonts w:hint="eastAsia" w:ascii="仿宋" w:hAnsi="仿宋" w:eastAsia="仿宋" w:cs="仿宋"/>
                <w:color w:val="000000"/>
                <w:sz w:val="18"/>
                <w:szCs w:val="18"/>
                <w:lang w:eastAsia="zh-CN"/>
              </w:rPr>
              <w:t>视情况减分</w:t>
            </w:r>
            <w:r>
              <w:rPr>
                <w:rFonts w:hint="eastAsia" w:ascii="仿宋" w:hAnsi="仿宋" w:eastAsia="仿宋" w:cs="仿宋"/>
                <w:color w:val="000000"/>
                <w:sz w:val="18"/>
                <w:szCs w:val="18"/>
              </w:rPr>
              <w:t>。</w:t>
            </w:r>
          </w:p>
          <w:p>
            <w:pPr>
              <w:pStyle w:val="6"/>
              <w:numPr>
                <w:ilvl w:val="0"/>
                <w:numId w:val="12"/>
              </w:numPr>
              <w:spacing w:line="240" w:lineRule="auto"/>
              <w:ind w:left="220" w:leftChars="0" w:hanging="220" w:firstLineChars="0"/>
              <w:rPr>
                <w:rFonts w:hint="eastAsia" w:ascii="仿宋" w:hAnsi="仿宋" w:eastAsia="仿宋" w:cs="仿宋"/>
                <w:color w:val="000000"/>
                <w:sz w:val="18"/>
                <w:szCs w:val="18"/>
              </w:rPr>
            </w:pPr>
            <w:r>
              <w:rPr>
                <w:rFonts w:hint="eastAsia" w:ascii="仿宋" w:hAnsi="仿宋" w:eastAsia="仿宋" w:cs="仿宋"/>
                <w:color w:val="000000"/>
                <w:sz w:val="18"/>
                <w:szCs w:val="18"/>
              </w:rPr>
              <w:t>亩</w:t>
            </w:r>
            <w:r>
              <w:rPr>
                <w:rFonts w:hint="eastAsia" w:ascii="仿宋" w:hAnsi="仿宋" w:eastAsia="仿宋" w:cs="仿宋"/>
                <w:color w:val="000000"/>
                <w:sz w:val="18"/>
                <w:szCs w:val="18"/>
                <w:lang w:eastAsia="zh-CN"/>
              </w:rPr>
              <w:t>均</w:t>
            </w:r>
            <w:r>
              <w:rPr>
                <w:rFonts w:hint="eastAsia" w:ascii="仿宋" w:hAnsi="仿宋" w:eastAsia="仿宋" w:cs="仿宋"/>
                <w:color w:val="000000"/>
                <w:sz w:val="18"/>
                <w:szCs w:val="18"/>
              </w:rPr>
              <w:t>财政投资标</w:t>
            </w:r>
            <w:r>
              <w:rPr>
                <w:rFonts w:hint="eastAsia" w:ascii="仿宋" w:hAnsi="仿宋" w:eastAsia="仿宋" w:cs="仿宋"/>
                <w:color w:val="000000"/>
                <w:sz w:val="18"/>
                <w:szCs w:val="18"/>
                <w:lang w:eastAsia="zh-CN"/>
              </w:rPr>
              <w:t>准超</w:t>
            </w:r>
            <w:r>
              <w:rPr>
                <w:rFonts w:hint="eastAsia" w:ascii="仿宋" w:hAnsi="仿宋" w:eastAsia="仿宋" w:cs="仿宋"/>
                <w:color w:val="000000"/>
                <w:sz w:val="18"/>
                <w:szCs w:val="18"/>
                <w:lang w:val="en-US" w:eastAsia="zh-CN"/>
              </w:rPr>
              <w:t>3000元的，视情况奖励分，奖励分不超过1分。</w:t>
            </w:r>
          </w:p>
        </w:tc>
        <w:tc>
          <w:tcPr>
            <w:tcW w:w="1559" w:type="dxa"/>
            <w:gridSpan w:val="2"/>
            <w:shd w:val="clear" w:color="auto" w:fill="FFFFFF"/>
            <w:vAlign w:val="center"/>
          </w:tcPr>
          <w:p>
            <w:pPr>
              <w:pStyle w:val="6"/>
              <w:spacing w:line="240" w:lineRule="auto"/>
              <w:jc w:val="center"/>
              <w:rPr>
                <w:rFonts w:hint="eastAsia" w:ascii="仿宋" w:hAnsi="仿宋" w:eastAsia="仿宋" w:cs="仿宋"/>
                <w:color w:val="000000"/>
                <w:sz w:val="18"/>
                <w:szCs w:val="18"/>
                <w:lang w:eastAsia="zh-CN"/>
              </w:rPr>
            </w:pPr>
          </w:p>
        </w:tc>
        <w:tc>
          <w:tcPr>
            <w:tcW w:w="560" w:type="dxa"/>
            <w:shd w:val="clear" w:color="auto" w:fill="FFFFFF"/>
            <w:vAlign w:val="center"/>
          </w:tcPr>
          <w:p>
            <w:pPr>
              <w:pStyle w:val="6"/>
              <w:spacing w:line="240" w:lineRule="auto"/>
              <w:jc w:val="center"/>
              <w:rPr>
                <w:rFonts w:hint="eastAsia" w:ascii="仿宋" w:hAnsi="仿宋" w:eastAsia="仿宋" w:cs="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jc w:val="center"/>
              <w:rPr>
                <w:rFonts w:hint="eastAsia" w:ascii="仿宋" w:hAnsi="仿宋" w:eastAsia="仿宋" w:cs="仿宋"/>
                <w:sz w:val="18"/>
                <w:szCs w:val="18"/>
              </w:rPr>
            </w:pPr>
          </w:p>
        </w:tc>
        <w:tc>
          <w:tcPr>
            <w:tcW w:w="716" w:type="dxa"/>
            <w:gridSpan w:val="2"/>
            <w:shd w:val="clear" w:color="auto" w:fill="FFFFFF"/>
            <w:vAlign w:val="center"/>
          </w:tcPr>
          <w:p>
            <w:pPr>
              <w:pStyle w:val="6"/>
              <w:spacing w:line="240" w:lineRule="auto"/>
              <w:jc w:val="center"/>
              <w:rPr>
                <w:rFonts w:hint="eastAsia" w:ascii="仿宋" w:hAnsi="仿宋" w:eastAsia="仿宋" w:cs="仿宋"/>
                <w:color w:val="000000"/>
                <w:sz w:val="18"/>
                <w:szCs w:val="18"/>
              </w:rPr>
            </w:pPr>
            <w:r>
              <w:rPr>
                <w:rFonts w:hint="eastAsia" w:ascii="仿宋" w:hAnsi="仿宋" w:eastAsia="仿宋" w:cs="仿宋"/>
                <w:color w:val="000000"/>
                <w:sz w:val="18"/>
                <w:szCs w:val="18"/>
              </w:rPr>
              <w:t>资金投向</w:t>
            </w:r>
          </w:p>
        </w:tc>
        <w:tc>
          <w:tcPr>
            <w:tcW w:w="428" w:type="dxa"/>
            <w:shd w:val="clear" w:color="auto" w:fill="FFFFFF"/>
            <w:vAlign w:val="center"/>
          </w:tcPr>
          <w:p>
            <w:pPr>
              <w:pStyle w:val="6"/>
              <w:spacing w:line="240" w:lineRule="auto"/>
              <w:jc w:val="center"/>
              <w:rPr>
                <w:rFonts w:hint="eastAsia" w:ascii="仿宋" w:hAnsi="仿宋" w:eastAsia="仿宋" w:cs="仿宋"/>
                <w:color w:val="000000"/>
                <w:sz w:val="18"/>
                <w:szCs w:val="18"/>
              </w:rPr>
            </w:pPr>
            <w:r>
              <w:rPr>
                <w:rFonts w:hint="eastAsia" w:ascii="仿宋" w:hAnsi="仿宋" w:eastAsia="仿宋" w:cs="仿宋"/>
                <w:color w:val="000000"/>
                <w:sz w:val="18"/>
                <w:szCs w:val="18"/>
              </w:rPr>
              <w:t>4</w:t>
            </w:r>
          </w:p>
        </w:tc>
        <w:tc>
          <w:tcPr>
            <w:tcW w:w="5954" w:type="dxa"/>
            <w:gridSpan w:val="4"/>
            <w:shd w:val="clear" w:color="auto" w:fill="FFFFFF"/>
            <w:vAlign w:val="center"/>
          </w:tcPr>
          <w:p>
            <w:pPr>
              <w:pStyle w:val="6"/>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政策要点：</w:t>
            </w:r>
          </w:p>
          <w:p>
            <w:pPr>
              <w:pStyle w:val="6"/>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资金投向坚持以农田水利为重点，合理确定具体工程措施和投入比重（2分），资金投向和比例合理（2分）。</w:t>
            </w:r>
          </w:p>
          <w:p>
            <w:pPr>
              <w:pStyle w:val="6"/>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评分标准：</w:t>
            </w:r>
          </w:p>
          <w:p>
            <w:pPr>
              <w:pStyle w:val="6"/>
              <w:numPr>
                <w:ilvl w:val="0"/>
                <w:numId w:val="13"/>
              </w:numPr>
              <w:tabs>
                <w:tab w:val="left" w:pos="192"/>
              </w:tabs>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未体现以水利为重点，扣1分；具体措施投入比例不合理，扣1分。</w:t>
            </w:r>
          </w:p>
          <w:p>
            <w:pPr>
              <w:pStyle w:val="6"/>
              <w:numPr>
                <w:ilvl w:val="0"/>
                <w:numId w:val="13"/>
              </w:numPr>
              <w:tabs>
                <w:tab w:val="left" w:pos="182"/>
              </w:tabs>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机耕路建设投入比例超过总投资</w:t>
            </w:r>
            <w:r>
              <w:rPr>
                <w:rFonts w:hint="eastAsia" w:ascii="仿宋" w:hAnsi="仿宋" w:eastAsia="仿宋" w:cs="仿宋"/>
                <w:color w:val="000000"/>
                <w:sz w:val="18"/>
                <w:szCs w:val="18"/>
                <w:lang w:val="en-US" w:eastAsia="zh-CN"/>
              </w:rPr>
              <w:t>30</w:t>
            </w:r>
            <w:r>
              <w:rPr>
                <w:rFonts w:hint="eastAsia" w:ascii="仿宋" w:hAnsi="仿宋" w:eastAsia="仿宋" w:cs="仿宋"/>
                <w:color w:val="000000"/>
                <w:sz w:val="18"/>
                <w:szCs w:val="18"/>
              </w:rPr>
              <w:t>%,扣1分。</w:t>
            </w:r>
          </w:p>
        </w:tc>
        <w:tc>
          <w:tcPr>
            <w:tcW w:w="1559" w:type="dxa"/>
            <w:gridSpan w:val="2"/>
            <w:shd w:val="clear" w:color="auto" w:fill="FFFFFF"/>
            <w:vAlign w:val="center"/>
          </w:tcPr>
          <w:p>
            <w:pPr>
              <w:pStyle w:val="6"/>
              <w:spacing w:line="240" w:lineRule="auto"/>
              <w:rPr>
                <w:rFonts w:hint="eastAsia" w:ascii="仿宋" w:hAnsi="仿宋" w:eastAsia="仿宋" w:cs="仿宋"/>
                <w:color w:val="000000"/>
                <w:sz w:val="18"/>
                <w:szCs w:val="18"/>
                <w:lang w:eastAsia="zh-CN"/>
              </w:rPr>
            </w:pPr>
          </w:p>
        </w:tc>
        <w:tc>
          <w:tcPr>
            <w:tcW w:w="560" w:type="dxa"/>
            <w:shd w:val="clear" w:color="auto" w:fill="FFFFFF"/>
            <w:vAlign w:val="center"/>
          </w:tcPr>
          <w:p>
            <w:pPr>
              <w:pStyle w:val="6"/>
              <w:spacing w:line="240" w:lineRule="auto"/>
              <w:jc w:val="center"/>
              <w:rPr>
                <w:rFonts w:hint="eastAsia" w:ascii="仿宋" w:hAnsi="仿宋" w:eastAsia="仿宋" w:cs="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jc w:val="center"/>
              <w:rPr>
                <w:rFonts w:hint="eastAsia" w:ascii="仿宋" w:hAnsi="仿宋" w:eastAsia="仿宋" w:cs="仿宋"/>
                <w:sz w:val="18"/>
                <w:szCs w:val="18"/>
              </w:rPr>
            </w:pPr>
          </w:p>
        </w:tc>
        <w:tc>
          <w:tcPr>
            <w:tcW w:w="716" w:type="dxa"/>
            <w:gridSpan w:val="2"/>
            <w:shd w:val="clear" w:color="auto" w:fill="FFFFFF"/>
            <w:vAlign w:val="center"/>
          </w:tcPr>
          <w:p>
            <w:pPr>
              <w:pStyle w:val="6"/>
              <w:spacing w:line="240" w:lineRule="auto"/>
              <w:jc w:val="center"/>
              <w:rPr>
                <w:rFonts w:hint="eastAsia" w:ascii="仿宋" w:hAnsi="仿宋" w:eastAsia="仿宋" w:cs="仿宋"/>
                <w:color w:val="000000"/>
                <w:sz w:val="18"/>
                <w:szCs w:val="18"/>
              </w:rPr>
            </w:pPr>
            <w:r>
              <w:rPr>
                <w:rFonts w:hint="eastAsia" w:ascii="仿宋" w:hAnsi="仿宋" w:eastAsia="仿宋" w:cs="仿宋"/>
                <w:color w:val="000000"/>
                <w:sz w:val="18"/>
                <w:szCs w:val="18"/>
              </w:rPr>
              <w:t>造价估算</w:t>
            </w:r>
          </w:p>
        </w:tc>
        <w:tc>
          <w:tcPr>
            <w:tcW w:w="428" w:type="dxa"/>
            <w:shd w:val="clear" w:color="auto" w:fill="FFFFFF"/>
            <w:vAlign w:val="center"/>
          </w:tcPr>
          <w:p>
            <w:pPr>
              <w:pStyle w:val="6"/>
              <w:spacing w:line="240" w:lineRule="auto"/>
              <w:jc w:val="center"/>
              <w:rPr>
                <w:rFonts w:hint="eastAsia" w:ascii="仿宋" w:hAnsi="仿宋" w:eastAsia="仿宋" w:cs="仿宋"/>
                <w:color w:val="000000"/>
                <w:sz w:val="18"/>
                <w:szCs w:val="18"/>
              </w:rPr>
            </w:pPr>
            <w:r>
              <w:rPr>
                <w:rFonts w:hint="eastAsia" w:ascii="仿宋" w:hAnsi="仿宋" w:eastAsia="仿宋" w:cs="仿宋"/>
                <w:color w:val="000000"/>
                <w:sz w:val="18"/>
                <w:szCs w:val="18"/>
              </w:rPr>
              <w:t>8</w:t>
            </w:r>
          </w:p>
        </w:tc>
        <w:tc>
          <w:tcPr>
            <w:tcW w:w="5954" w:type="dxa"/>
            <w:gridSpan w:val="4"/>
            <w:shd w:val="clear" w:color="auto" w:fill="FFFFFF"/>
            <w:vAlign w:val="center"/>
          </w:tcPr>
          <w:p>
            <w:pPr>
              <w:pStyle w:val="6"/>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政策要点：</w:t>
            </w:r>
          </w:p>
          <w:p>
            <w:pPr>
              <w:pStyle w:val="6"/>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总造价合理（2分），各单项工程量明晰、造价合理（3分），投资估算编制依据充分、合理（3分）。评分标准：</w:t>
            </w:r>
          </w:p>
          <w:p>
            <w:pPr>
              <w:pStyle w:val="6"/>
              <w:numPr>
                <w:ilvl w:val="0"/>
                <w:numId w:val="14"/>
              </w:numPr>
              <w:tabs>
                <w:tab w:val="left" w:pos="187"/>
              </w:tabs>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总造价存在部分不合理情况，扣1分。</w:t>
            </w:r>
          </w:p>
          <w:p>
            <w:pPr>
              <w:pStyle w:val="6"/>
              <w:numPr>
                <w:ilvl w:val="0"/>
                <w:numId w:val="14"/>
              </w:numPr>
              <w:tabs>
                <w:tab w:val="left" w:pos="192"/>
              </w:tabs>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单项工程存在工程量不清晰及造价不合理情况，每项扣0.5分。</w:t>
            </w:r>
          </w:p>
          <w:p>
            <w:pPr>
              <w:pStyle w:val="6"/>
              <w:numPr>
                <w:ilvl w:val="0"/>
                <w:numId w:val="14"/>
              </w:numPr>
              <w:tabs>
                <w:tab w:val="left" w:pos="192"/>
              </w:tabs>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单项工程投资估算依据不充分、不合理或无计算过程，每项扣0.5分。</w:t>
            </w:r>
          </w:p>
        </w:tc>
        <w:tc>
          <w:tcPr>
            <w:tcW w:w="1559" w:type="dxa"/>
            <w:gridSpan w:val="2"/>
            <w:shd w:val="clear" w:color="auto" w:fill="FFFFFF"/>
            <w:vAlign w:val="center"/>
          </w:tcPr>
          <w:p>
            <w:pPr>
              <w:pStyle w:val="6"/>
              <w:spacing w:line="240" w:lineRule="auto"/>
              <w:jc w:val="center"/>
              <w:rPr>
                <w:rFonts w:hint="eastAsia" w:ascii="仿宋" w:hAnsi="仿宋" w:eastAsia="仿宋" w:cs="仿宋"/>
                <w:color w:val="000000"/>
                <w:sz w:val="18"/>
                <w:szCs w:val="18"/>
              </w:rPr>
            </w:pPr>
          </w:p>
        </w:tc>
        <w:tc>
          <w:tcPr>
            <w:tcW w:w="560" w:type="dxa"/>
            <w:shd w:val="clear" w:color="auto" w:fill="FFFFFF"/>
            <w:vAlign w:val="center"/>
          </w:tcPr>
          <w:p>
            <w:pPr>
              <w:pStyle w:val="6"/>
              <w:spacing w:line="240" w:lineRule="auto"/>
              <w:jc w:val="center"/>
              <w:rPr>
                <w:rFonts w:hint="eastAsia" w:ascii="仿宋" w:hAnsi="仿宋" w:eastAsia="仿宋" w:cs="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jc w:val="center"/>
              <w:rPr>
                <w:rFonts w:hint="eastAsia" w:ascii="仿宋" w:hAnsi="仿宋" w:eastAsia="仿宋" w:cs="仿宋"/>
                <w:sz w:val="18"/>
                <w:szCs w:val="18"/>
              </w:rPr>
            </w:pPr>
          </w:p>
        </w:tc>
        <w:tc>
          <w:tcPr>
            <w:tcW w:w="716" w:type="dxa"/>
            <w:gridSpan w:val="2"/>
            <w:shd w:val="clear" w:color="auto" w:fill="FFFFFF"/>
            <w:vAlign w:val="center"/>
          </w:tcPr>
          <w:p>
            <w:pPr>
              <w:pStyle w:val="6"/>
              <w:spacing w:line="240" w:lineRule="auto"/>
              <w:jc w:val="center"/>
              <w:rPr>
                <w:rFonts w:hint="eastAsia" w:ascii="仿宋" w:hAnsi="仿宋" w:eastAsia="仿宋" w:cs="仿宋"/>
                <w:color w:val="000000"/>
                <w:sz w:val="18"/>
                <w:szCs w:val="18"/>
              </w:rPr>
            </w:pPr>
            <w:r>
              <w:rPr>
                <w:rFonts w:hint="eastAsia" w:ascii="仿宋" w:hAnsi="仿宋" w:eastAsia="仿宋" w:cs="仿宋"/>
                <w:color w:val="000000"/>
                <w:sz w:val="18"/>
                <w:szCs w:val="18"/>
              </w:rPr>
              <w:t>取费标准</w:t>
            </w:r>
          </w:p>
        </w:tc>
        <w:tc>
          <w:tcPr>
            <w:tcW w:w="428" w:type="dxa"/>
            <w:shd w:val="clear" w:color="auto" w:fill="FFFFFF"/>
            <w:vAlign w:val="center"/>
          </w:tcPr>
          <w:p>
            <w:pPr>
              <w:pStyle w:val="6"/>
              <w:spacing w:line="240" w:lineRule="auto"/>
              <w:jc w:val="center"/>
              <w:rPr>
                <w:rFonts w:hint="eastAsia" w:ascii="仿宋" w:hAnsi="仿宋" w:eastAsia="仿宋" w:cs="仿宋"/>
                <w:color w:val="000000"/>
                <w:sz w:val="18"/>
                <w:szCs w:val="18"/>
              </w:rPr>
            </w:pPr>
            <w:r>
              <w:rPr>
                <w:rFonts w:hint="eastAsia" w:ascii="仿宋" w:hAnsi="仿宋" w:eastAsia="仿宋" w:cs="仿宋"/>
                <w:color w:val="000000"/>
                <w:sz w:val="18"/>
                <w:szCs w:val="18"/>
              </w:rPr>
              <w:t>7</w:t>
            </w:r>
          </w:p>
        </w:tc>
        <w:tc>
          <w:tcPr>
            <w:tcW w:w="5954" w:type="dxa"/>
            <w:gridSpan w:val="4"/>
            <w:shd w:val="clear" w:color="auto" w:fill="FFFFFF"/>
            <w:vAlign w:val="center"/>
          </w:tcPr>
          <w:p>
            <w:pPr>
              <w:pStyle w:val="6"/>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政策要点：</w:t>
            </w:r>
          </w:p>
          <w:p>
            <w:pPr>
              <w:pStyle w:val="6"/>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科技推广费（</w:t>
            </w:r>
            <w:r>
              <w:rPr>
                <w:rFonts w:hint="eastAsia" w:ascii="仿宋" w:hAnsi="仿宋" w:eastAsia="仿宋" w:cs="仿宋"/>
                <w:color w:val="000000"/>
                <w:sz w:val="18"/>
                <w:szCs w:val="18"/>
                <w:lang w:val="en-US" w:eastAsia="zh-CN"/>
              </w:rPr>
              <w:t>1</w:t>
            </w:r>
            <w:r>
              <w:rPr>
                <w:rFonts w:hint="eastAsia" w:ascii="仿宋" w:hAnsi="仿宋" w:eastAsia="仿宋" w:cs="仿宋"/>
                <w:color w:val="000000"/>
                <w:sz w:val="18"/>
                <w:szCs w:val="18"/>
              </w:rPr>
              <w:t>分）：按项目财政投资的5%控制使用；使用范围包括生产资料费、培训费、检测化验费、差旅费和劳务费，不得用于购买办公用品和补充机构事业费等非科技推广用途。</w:t>
            </w:r>
          </w:p>
          <w:p>
            <w:pPr>
              <w:pStyle w:val="6"/>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项目管理费（2分）：项目财政投资500万元以下的按3.5%提取；1000万元以下超过500万元的部分按1.5%提取，超过1000万元以上的部分按0.5%提取，主要用于一般工程初步设计、实地勘测、检查验收、业务培训、招标、公示等支出，不得用于人员工资、补贴、车辆购置等行政经费支出。</w:t>
            </w:r>
          </w:p>
          <w:p>
            <w:pPr>
              <w:pStyle w:val="6"/>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工程管护费（1分）：财政投资的1%列支。</w:t>
            </w:r>
          </w:p>
          <w:p>
            <w:pPr>
              <w:pStyle w:val="6"/>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建设监理费（1分）：项目财政投资额的2%控制使用，据实列支并纳入工程成本。</w:t>
            </w:r>
          </w:p>
          <w:p>
            <w:pPr>
              <w:pStyle w:val="6"/>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勘察设计费（1分）：在项目财政投资额的5%范围内计提，据实列支并纳入工程成本。</w:t>
            </w:r>
          </w:p>
          <w:p>
            <w:pPr>
              <w:pStyle w:val="6"/>
              <w:spacing w:line="240" w:lineRule="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耕地质量监测费（1分）：</w:t>
            </w:r>
            <w:r>
              <w:rPr>
                <w:rFonts w:hint="eastAsia" w:ascii="仿宋" w:hAnsi="仿宋" w:eastAsia="仿宋" w:cs="仿宋"/>
                <w:color w:val="000000"/>
                <w:sz w:val="18"/>
                <w:szCs w:val="18"/>
              </w:rPr>
              <w:t>在项目财政投资额的</w:t>
            </w:r>
            <w:r>
              <w:rPr>
                <w:rFonts w:hint="eastAsia" w:ascii="仿宋" w:hAnsi="仿宋" w:eastAsia="仿宋" w:cs="仿宋"/>
                <w:color w:val="000000"/>
                <w:sz w:val="18"/>
                <w:szCs w:val="18"/>
                <w:lang w:val="en-US" w:eastAsia="zh-CN"/>
              </w:rPr>
              <w:t>2</w:t>
            </w:r>
            <w:r>
              <w:rPr>
                <w:rFonts w:hint="eastAsia" w:ascii="仿宋" w:hAnsi="仿宋" w:eastAsia="仿宋" w:cs="仿宋"/>
                <w:color w:val="000000"/>
                <w:sz w:val="18"/>
                <w:szCs w:val="18"/>
              </w:rPr>
              <w:t>%范围内计提，据实列支并纳入工程成本。</w:t>
            </w:r>
          </w:p>
          <w:p>
            <w:pPr>
              <w:pStyle w:val="6"/>
              <w:spacing w:line="240" w:lineRule="auto"/>
              <w:rPr>
                <w:rFonts w:hint="eastAsia" w:ascii="仿宋" w:hAnsi="仿宋" w:eastAsia="仿宋" w:cs="仿宋"/>
                <w:color w:val="000000"/>
                <w:sz w:val="18"/>
                <w:szCs w:val="18"/>
              </w:rPr>
            </w:pPr>
            <w:r>
              <w:rPr>
                <w:rFonts w:hint="eastAsia" w:ascii="仿宋" w:hAnsi="仿宋" w:eastAsia="仿宋" w:cs="仿宋"/>
                <w:color w:val="000000"/>
                <w:sz w:val="18"/>
                <w:szCs w:val="18"/>
              </w:rPr>
              <w:t>评分标准：</w:t>
            </w:r>
          </w:p>
          <w:p>
            <w:pPr>
              <w:pStyle w:val="6"/>
              <w:numPr>
                <w:ilvl w:val="0"/>
                <w:numId w:val="0"/>
              </w:numPr>
              <w:spacing w:line="240" w:lineRule="auto"/>
              <w:ind w:leftChars="0"/>
              <w:rPr>
                <w:rFonts w:hint="eastAsia" w:ascii="仿宋" w:hAnsi="仿宋" w:eastAsia="仿宋" w:cs="仿宋"/>
                <w:color w:val="000000"/>
                <w:sz w:val="18"/>
                <w:szCs w:val="18"/>
              </w:rPr>
            </w:pPr>
            <w:r>
              <w:rPr>
                <w:color w:val="000000"/>
                <w:sz w:val="18"/>
                <w:szCs w:val="18"/>
              </w:rPr>
              <w:t>①</w:t>
            </w:r>
            <w:r>
              <w:rPr>
                <w:rFonts w:hint="eastAsia" w:ascii="仿宋" w:hAnsi="仿宋" w:eastAsia="仿宋" w:cs="仿宋"/>
                <w:color w:val="000000"/>
                <w:sz w:val="18"/>
                <w:szCs w:val="18"/>
              </w:rPr>
              <w:t>取费标准及使用范围不符合规定，酌情扣分。</w:t>
            </w:r>
          </w:p>
        </w:tc>
        <w:tc>
          <w:tcPr>
            <w:tcW w:w="1559" w:type="dxa"/>
            <w:gridSpan w:val="2"/>
            <w:shd w:val="clear" w:color="auto" w:fill="FFFFFF"/>
            <w:vAlign w:val="center"/>
          </w:tcPr>
          <w:p>
            <w:pPr>
              <w:pStyle w:val="6"/>
              <w:spacing w:line="240" w:lineRule="auto"/>
              <w:jc w:val="center"/>
              <w:rPr>
                <w:rFonts w:hint="eastAsia" w:ascii="仿宋" w:hAnsi="仿宋" w:eastAsia="仿宋" w:cs="仿宋"/>
                <w:color w:val="000000"/>
                <w:sz w:val="18"/>
                <w:szCs w:val="18"/>
                <w:lang w:eastAsia="zh-CN"/>
              </w:rPr>
            </w:pPr>
          </w:p>
        </w:tc>
        <w:tc>
          <w:tcPr>
            <w:tcW w:w="560" w:type="dxa"/>
            <w:shd w:val="clear" w:color="auto" w:fill="FFFFFF"/>
            <w:vAlign w:val="center"/>
          </w:tcPr>
          <w:p>
            <w:pPr>
              <w:pStyle w:val="6"/>
              <w:spacing w:line="240" w:lineRule="auto"/>
              <w:jc w:val="center"/>
              <w:rPr>
                <w:rFonts w:hint="eastAsia" w:ascii="仿宋" w:hAnsi="仿宋" w:eastAsia="仿宋" w:cs="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702" w:type="dxa"/>
            <w:gridSpan w:val="3"/>
            <w:vMerge w:val="restart"/>
            <w:shd w:val="clear" w:color="auto" w:fill="FFFFFF"/>
            <w:vAlign w:val="center"/>
          </w:tcPr>
          <w:p>
            <w:pPr>
              <w:pStyle w:val="6"/>
              <w:spacing w:line="240" w:lineRule="auto"/>
              <w:jc w:val="center"/>
              <w:rPr>
                <w:rFonts w:hint="eastAsia" w:ascii="仿宋" w:hAnsi="仿宋" w:eastAsia="仿宋" w:cs="仿宋"/>
                <w:sz w:val="18"/>
                <w:szCs w:val="18"/>
              </w:rPr>
            </w:pPr>
            <w:r>
              <w:rPr>
                <w:rFonts w:hint="eastAsia" w:ascii="仿宋" w:hAnsi="仿宋" w:eastAsia="仿宋" w:cs="仿宋"/>
                <w:color w:val="000000"/>
                <w:sz w:val="18"/>
                <w:szCs w:val="18"/>
              </w:rPr>
              <w:t>申报材料（25）</w:t>
            </w:r>
          </w:p>
        </w:tc>
        <w:tc>
          <w:tcPr>
            <w:tcW w:w="708" w:type="dxa"/>
            <w:shd w:val="clear" w:color="auto" w:fill="FFFFFF"/>
            <w:vAlign w:val="center"/>
          </w:tcPr>
          <w:p>
            <w:pPr>
              <w:pStyle w:val="6"/>
              <w:spacing w:line="240" w:lineRule="auto"/>
              <w:jc w:val="center"/>
              <w:rPr>
                <w:rFonts w:hint="eastAsia" w:ascii="仿宋" w:hAnsi="仿宋" w:eastAsia="仿宋" w:cs="仿宋"/>
                <w:sz w:val="18"/>
                <w:szCs w:val="18"/>
              </w:rPr>
            </w:pPr>
            <w:r>
              <w:rPr>
                <w:rFonts w:hint="eastAsia" w:ascii="仿宋" w:hAnsi="仿宋" w:eastAsia="仿宋" w:cs="仿宋"/>
                <w:color w:val="000000"/>
                <w:sz w:val="18"/>
                <w:szCs w:val="18"/>
              </w:rPr>
              <w:t>完整性和规范性</w:t>
            </w:r>
          </w:p>
        </w:tc>
        <w:tc>
          <w:tcPr>
            <w:tcW w:w="428" w:type="dxa"/>
            <w:shd w:val="clear" w:color="auto" w:fill="FFFFFF"/>
            <w:vAlign w:val="center"/>
          </w:tcPr>
          <w:p>
            <w:pPr>
              <w:pStyle w:val="6"/>
              <w:spacing w:line="240" w:lineRule="auto"/>
              <w:jc w:val="center"/>
              <w:rPr>
                <w:rFonts w:hint="eastAsia" w:ascii="仿宋" w:hAnsi="仿宋" w:eastAsia="仿宋" w:cs="仿宋"/>
                <w:sz w:val="18"/>
                <w:szCs w:val="18"/>
              </w:rPr>
            </w:pPr>
            <w:r>
              <w:rPr>
                <w:rFonts w:hint="eastAsia" w:ascii="仿宋" w:hAnsi="仿宋" w:eastAsia="仿宋" w:cs="仿宋"/>
                <w:color w:val="000000"/>
                <w:sz w:val="18"/>
                <w:szCs w:val="18"/>
              </w:rPr>
              <w:t>6</w:t>
            </w:r>
          </w:p>
        </w:tc>
        <w:tc>
          <w:tcPr>
            <w:tcW w:w="5954" w:type="dxa"/>
            <w:gridSpan w:val="4"/>
            <w:shd w:val="clear" w:color="auto" w:fill="FFFFFF"/>
          </w:tcPr>
          <w:p>
            <w:pPr>
              <w:pStyle w:val="6"/>
              <w:spacing w:line="240" w:lineRule="auto"/>
              <w:rPr>
                <w:rFonts w:hint="eastAsia" w:ascii="仿宋" w:hAnsi="仿宋" w:eastAsia="仿宋" w:cs="仿宋"/>
                <w:sz w:val="18"/>
                <w:szCs w:val="18"/>
              </w:rPr>
            </w:pPr>
            <w:r>
              <w:rPr>
                <w:rFonts w:hint="eastAsia" w:ascii="仿宋" w:hAnsi="仿宋" w:eastAsia="仿宋" w:cs="仿宋"/>
                <w:color w:val="000000"/>
                <w:sz w:val="18"/>
                <w:szCs w:val="18"/>
              </w:rPr>
              <w:t>政策要点：</w:t>
            </w:r>
          </w:p>
          <w:p>
            <w:pPr>
              <w:pStyle w:val="6"/>
              <w:spacing w:line="240" w:lineRule="auto"/>
              <w:rPr>
                <w:rFonts w:hint="eastAsia" w:ascii="仿宋" w:hAnsi="仿宋" w:eastAsia="仿宋" w:cs="仿宋"/>
                <w:sz w:val="18"/>
                <w:szCs w:val="18"/>
              </w:rPr>
            </w:pPr>
            <w:r>
              <w:rPr>
                <w:rFonts w:hint="eastAsia" w:ascii="仿宋" w:hAnsi="仿宋" w:eastAsia="仿宋" w:cs="仿宋"/>
                <w:color w:val="000000"/>
                <w:sz w:val="18"/>
                <w:szCs w:val="18"/>
              </w:rPr>
              <w:t>格式</w:t>
            </w:r>
            <w:r>
              <w:rPr>
                <w:rFonts w:hint="eastAsia" w:ascii="仿宋" w:hAnsi="仿宋" w:eastAsia="仿宋" w:cs="仿宋"/>
                <w:color w:val="000000"/>
                <w:sz w:val="18"/>
                <w:szCs w:val="18"/>
                <w:highlight w:val="none"/>
              </w:rPr>
              <w:t>符合《农田建设项目管理实施办法》</w:t>
            </w:r>
            <w:r>
              <w:rPr>
                <w:rFonts w:hint="eastAsia" w:ascii="仿宋" w:hAnsi="仿宋" w:eastAsia="仿宋" w:cs="仿宋"/>
                <w:color w:val="000000"/>
                <w:sz w:val="18"/>
                <w:szCs w:val="18"/>
                <w:highlight w:val="none"/>
                <w:lang w:eastAsia="zh-CN"/>
              </w:rPr>
              <w:t>、</w:t>
            </w:r>
            <w:r>
              <w:rPr>
                <w:rFonts w:hint="eastAsia" w:ascii="仿宋" w:hAnsi="仿宋" w:eastAsia="仿宋" w:cs="仿宋"/>
                <w:color w:val="000000"/>
                <w:sz w:val="18"/>
                <w:szCs w:val="18"/>
                <w:highlight w:val="none"/>
              </w:rPr>
              <w:t>《广东省高标准农田建设项目初步设计文件编制技术规程（试行）》中的编写要</w:t>
            </w:r>
            <w:r>
              <w:rPr>
                <w:rFonts w:hint="eastAsia" w:ascii="仿宋" w:hAnsi="仿宋" w:eastAsia="仿宋" w:cs="仿宋"/>
                <w:color w:val="000000"/>
                <w:sz w:val="18"/>
                <w:szCs w:val="18"/>
              </w:rPr>
              <w:t>求（3分），内容完整、思路清晰、逻辑关系严密（3分）。</w:t>
            </w:r>
          </w:p>
          <w:p>
            <w:pPr>
              <w:pStyle w:val="6"/>
              <w:spacing w:line="240" w:lineRule="auto"/>
              <w:rPr>
                <w:rFonts w:hint="eastAsia" w:ascii="仿宋" w:hAnsi="仿宋" w:eastAsia="仿宋" w:cs="仿宋"/>
                <w:sz w:val="18"/>
                <w:szCs w:val="18"/>
              </w:rPr>
            </w:pPr>
            <w:r>
              <w:rPr>
                <w:rFonts w:hint="eastAsia" w:ascii="仿宋" w:hAnsi="仿宋" w:eastAsia="仿宋" w:cs="仿宋"/>
                <w:color w:val="000000"/>
                <w:sz w:val="18"/>
                <w:szCs w:val="18"/>
              </w:rPr>
              <w:t>评分标准：</w:t>
            </w:r>
          </w:p>
          <w:p>
            <w:pPr>
              <w:pStyle w:val="6"/>
              <w:numPr>
                <w:ilvl w:val="0"/>
                <w:numId w:val="15"/>
              </w:numPr>
              <w:tabs>
                <w:tab w:val="left" w:pos="182"/>
              </w:tabs>
              <w:spacing w:line="240" w:lineRule="auto"/>
              <w:rPr>
                <w:rFonts w:hint="eastAsia" w:ascii="仿宋" w:hAnsi="仿宋" w:eastAsia="仿宋" w:cs="仿宋"/>
                <w:sz w:val="18"/>
                <w:szCs w:val="18"/>
              </w:rPr>
            </w:pPr>
            <w:r>
              <w:rPr>
                <w:rFonts w:hint="eastAsia" w:ascii="仿宋" w:hAnsi="仿宋" w:eastAsia="仿宋" w:cs="仿宋"/>
                <w:color w:val="000000"/>
                <w:sz w:val="18"/>
                <w:szCs w:val="18"/>
              </w:rPr>
              <w:t>缺少章节或关键内容的每处扣1分。</w:t>
            </w:r>
          </w:p>
          <w:p>
            <w:pPr>
              <w:pStyle w:val="6"/>
              <w:numPr>
                <w:ilvl w:val="0"/>
                <w:numId w:val="15"/>
              </w:numPr>
              <w:tabs>
                <w:tab w:val="left" w:pos="187"/>
              </w:tabs>
              <w:spacing w:line="240" w:lineRule="auto"/>
              <w:rPr>
                <w:rFonts w:hint="eastAsia" w:ascii="仿宋" w:hAnsi="仿宋" w:eastAsia="仿宋" w:cs="仿宋"/>
                <w:sz w:val="18"/>
                <w:szCs w:val="18"/>
              </w:rPr>
            </w:pPr>
            <w:r>
              <w:rPr>
                <w:rFonts w:hint="eastAsia" w:ascii="仿宋" w:hAnsi="仿宋" w:eastAsia="仿宋" w:cs="仿宋"/>
                <w:color w:val="000000"/>
                <w:sz w:val="18"/>
                <w:szCs w:val="18"/>
              </w:rPr>
              <w:t>存在其他问题的每处扣</w:t>
            </w:r>
            <w:r>
              <w:rPr>
                <w:rFonts w:hint="eastAsia" w:ascii="仿宋" w:hAnsi="仿宋" w:eastAsia="仿宋" w:cs="仿宋"/>
                <w:color w:val="000000"/>
                <w:sz w:val="18"/>
                <w:szCs w:val="18"/>
                <w:lang w:val="en-US" w:eastAsia="zh-CN" w:bidi="en-US"/>
              </w:rPr>
              <w:t>0.</w:t>
            </w:r>
            <w:r>
              <w:rPr>
                <w:rFonts w:hint="eastAsia" w:ascii="仿宋" w:hAnsi="仿宋" w:eastAsia="仿宋" w:cs="仿宋"/>
                <w:color w:val="000000"/>
                <w:sz w:val="18"/>
                <w:szCs w:val="18"/>
              </w:rPr>
              <w:t>5分。</w:t>
            </w:r>
          </w:p>
        </w:tc>
        <w:tc>
          <w:tcPr>
            <w:tcW w:w="1559" w:type="dxa"/>
            <w:gridSpan w:val="2"/>
            <w:shd w:val="clear" w:color="auto" w:fill="FFFFFF"/>
            <w:vAlign w:val="center"/>
          </w:tcPr>
          <w:p>
            <w:pPr>
              <w:pStyle w:val="6"/>
              <w:spacing w:line="240" w:lineRule="auto"/>
              <w:jc w:val="center"/>
              <w:rPr>
                <w:rFonts w:hint="eastAsia" w:ascii="仿宋" w:hAnsi="仿宋" w:eastAsia="仿宋" w:cs="仿宋"/>
                <w:sz w:val="18"/>
                <w:szCs w:val="18"/>
              </w:rPr>
            </w:pPr>
          </w:p>
        </w:tc>
        <w:tc>
          <w:tcPr>
            <w:tcW w:w="560" w:type="dxa"/>
            <w:shd w:val="clear" w:color="auto" w:fill="FFFFFF"/>
            <w:vAlign w:val="center"/>
          </w:tcPr>
          <w:p>
            <w:pPr>
              <w:pStyle w:val="6"/>
              <w:spacing w:line="240" w:lineRule="auto"/>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702" w:type="dxa"/>
            <w:gridSpan w:val="3"/>
            <w:vMerge w:val="continue"/>
            <w:shd w:val="clear" w:color="auto" w:fill="FFFFFF"/>
            <w:vAlign w:val="center"/>
          </w:tcPr>
          <w:p>
            <w:pPr>
              <w:jc w:val="center"/>
              <w:rPr>
                <w:rFonts w:hint="eastAsia" w:ascii="仿宋" w:hAnsi="仿宋" w:eastAsia="仿宋" w:cs="仿宋"/>
                <w:sz w:val="18"/>
                <w:szCs w:val="18"/>
              </w:rPr>
            </w:pPr>
          </w:p>
        </w:tc>
        <w:tc>
          <w:tcPr>
            <w:tcW w:w="708" w:type="dxa"/>
            <w:shd w:val="clear" w:color="auto" w:fill="FFFFFF"/>
            <w:vAlign w:val="center"/>
          </w:tcPr>
          <w:p>
            <w:pPr>
              <w:pStyle w:val="6"/>
              <w:spacing w:line="240" w:lineRule="auto"/>
              <w:jc w:val="center"/>
              <w:rPr>
                <w:rFonts w:hint="eastAsia" w:ascii="仿宋" w:hAnsi="仿宋" w:eastAsia="仿宋" w:cs="仿宋"/>
                <w:sz w:val="18"/>
                <w:szCs w:val="18"/>
              </w:rPr>
            </w:pPr>
            <w:r>
              <w:rPr>
                <w:rFonts w:hint="eastAsia" w:ascii="仿宋" w:hAnsi="仿宋" w:eastAsia="仿宋" w:cs="仿宋"/>
                <w:color w:val="000000"/>
                <w:sz w:val="18"/>
                <w:szCs w:val="18"/>
              </w:rPr>
              <w:t>客观相符性</w:t>
            </w:r>
          </w:p>
        </w:tc>
        <w:tc>
          <w:tcPr>
            <w:tcW w:w="428" w:type="dxa"/>
            <w:shd w:val="clear" w:color="auto" w:fill="FFFFFF"/>
            <w:vAlign w:val="center"/>
          </w:tcPr>
          <w:p>
            <w:pPr>
              <w:pStyle w:val="6"/>
              <w:spacing w:line="240" w:lineRule="auto"/>
              <w:jc w:val="center"/>
              <w:rPr>
                <w:rFonts w:hint="eastAsia" w:ascii="仿宋" w:hAnsi="仿宋" w:eastAsia="仿宋" w:cs="仿宋"/>
                <w:sz w:val="18"/>
                <w:szCs w:val="18"/>
              </w:rPr>
            </w:pPr>
            <w:r>
              <w:rPr>
                <w:rFonts w:hint="eastAsia" w:ascii="仿宋" w:hAnsi="仿宋" w:eastAsia="仿宋" w:cs="仿宋"/>
                <w:color w:val="000000"/>
                <w:sz w:val="18"/>
                <w:szCs w:val="18"/>
              </w:rPr>
              <w:t>5</w:t>
            </w:r>
          </w:p>
        </w:tc>
        <w:tc>
          <w:tcPr>
            <w:tcW w:w="5954" w:type="dxa"/>
            <w:gridSpan w:val="4"/>
            <w:shd w:val="clear" w:color="auto" w:fill="FFFFFF"/>
            <w:vAlign w:val="center"/>
          </w:tcPr>
          <w:p>
            <w:pPr>
              <w:pStyle w:val="6"/>
              <w:spacing w:line="240" w:lineRule="auto"/>
              <w:rPr>
                <w:rFonts w:hint="eastAsia" w:ascii="仿宋" w:hAnsi="仿宋" w:eastAsia="仿宋" w:cs="仿宋"/>
                <w:sz w:val="18"/>
                <w:szCs w:val="18"/>
              </w:rPr>
            </w:pPr>
            <w:r>
              <w:rPr>
                <w:rFonts w:hint="eastAsia" w:ascii="仿宋" w:hAnsi="仿宋" w:eastAsia="仿宋" w:cs="仿宋"/>
                <w:color w:val="000000"/>
                <w:sz w:val="18"/>
                <w:szCs w:val="18"/>
              </w:rPr>
              <w:t>政策要点：</w:t>
            </w:r>
          </w:p>
          <w:p>
            <w:pPr>
              <w:pStyle w:val="6"/>
              <w:spacing w:line="240" w:lineRule="auto"/>
              <w:rPr>
                <w:rFonts w:hint="eastAsia" w:ascii="仿宋" w:hAnsi="仿宋" w:eastAsia="仿宋" w:cs="仿宋"/>
                <w:sz w:val="18"/>
                <w:szCs w:val="18"/>
              </w:rPr>
            </w:pPr>
            <w:r>
              <w:rPr>
                <w:rFonts w:hint="eastAsia" w:ascii="仿宋" w:hAnsi="仿宋" w:eastAsia="仿宋" w:cs="仿宋"/>
                <w:color w:val="000000"/>
                <w:sz w:val="18"/>
                <w:szCs w:val="18"/>
              </w:rPr>
              <w:t>申报材料描述内容与客观实际一致（2分），现有工程及设施情况与现状图一致（3分）。</w:t>
            </w:r>
          </w:p>
          <w:p>
            <w:pPr>
              <w:pStyle w:val="6"/>
              <w:spacing w:line="240" w:lineRule="auto"/>
              <w:rPr>
                <w:rFonts w:hint="eastAsia" w:ascii="仿宋" w:hAnsi="仿宋" w:eastAsia="仿宋" w:cs="仿宋"/>
                <w:sz w:val="18"/>
                <w:szCs w:val="18"/>
              </w:rPr>
            </w:pPr>
            <w:r>
              <w:rPr>
                <w:rFonts w:hint="eastAsia" w:ascii="仿宋" w:hAnsi="仿宋" w:eastAsia="仿宋" w:cs="仿宋"/>
                <w:color w:val="000000"/>
                <w:sz w:val="18"/>
                <w:szCs w:val="18"/>
              </w:rPr>
              <w:t>评分标准：</w:t>
            </w:r>
          </w:p>
          <w:p>
            <w:pPr>
              <w:pStyle w:val="6"/>
              <w:spacing w:line="240" w:lineRule="auto"/>
              <w:rPr>
                <w:rFonts w:hint="eastAsia" w:ascii="仿宋" w:hAnsi="仿宋" w:eastAsia="仿宋" w:cs="仿宋"/>
                <w:sz w:val="18"/>
                <w:szCs w:val="18"/>
              </w:rPr>
            </w:pPr>
            <w:r>
              <w:rPr>
                <w:color w:val="000000"/>
                <w:sz w:val="18"/>
                <w:szCs w:val="18"/>
              </w:rPr>
              <w:t>①</w:t>
            </w:r>
            <w:r>
              <w:rPr>
                <w:rFonts w:hint="eastAsia" w:ascii="仿宋" w:hAnsi="仿宋" w:eastAsia="仿宋" w:cs="仿宋"/>
                <w:color w:val="000000"/>
                <w:sz w:val="18"/>
                <w:szCs w:val="18"/>
              </w:rPr>
              <w:t>存在个别不一致情况，每处扣1分。</w:t>
            </w:r>
          </w:p>
        </w:tc>
        <w:tc>
          <w:tcPr>
            <w:tcW w:w="1559" w:type="dxa"/>
            <w:gridSpan w:val="2"/>
            <w:shd w:val="clear" w:color="auto" w:fill="FFFFFF"/>
          </w:tcPr>
          <w:p>
            <w:pPr>
              <w:jc w:val="center"/>
              <w:rPr>
                <w:rFonts w:hint="eastAsia" w:ascii="仿宋" w:hAnsi="仿宋" w:eastAsia="仿宋" w:cs="仿宋"/>
                <w:sz w:val="18"/>
                <w:szCs w:val="18"/>
              </w:rPr>
            </w:pPr>
          </w:p>
        </w:tc>
        <w:tc>
          <w:tcPr>
            <w:tcW w:w="560" w:type="dxa"/>
            <w:shd w:val="clear" w:color="auto" w:fill="FFFFFF"/>
            <w:vAlign w:val="center"/>
          </w:tcPr>
          <w:p>
            <w:pPr>
              <w:pStyle w:val="6"/>
              <w:spacing w:line="240" w:lineRule="auto"/>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702" w:type="dxa"/>
            <w:gridSpan w:val="3"/>
            <w:vMerge w:val="continue"/>
            <w:shd w:val="clear" w:color="auto" w:fill="FFFFFF"/>
            <w:vAlign w:val="center"/>
          </w:tcPr>
          <w:p>
            <w:pPr>
              <w:jc w:val="center"/>
              <w:rPr>
                <w:rFonts w:hint="eastAsia" w:ascii="仿宋" w:hAnsi="仿宋" w:eastAsia="仿宋" w:cs="仿宋"/>
                <w:sz w:val="18"/>
                <w:szCs w:val="18"/>
              </w:rPr>
            </w:pPr>
          </w:p>
        </w:tc>
        <w:tc>
          <w:tcPr>
            <w:tcW w:w="708" w:type="dxa"/>
            <w:shd w:val="clear" w:color="auto" w:fill="FFFFFF"/>
            <w:vAlign w:val="center"/>
          </w:tcPr>
          <w:p>
            <w:pPr>
              <w:pStyle w:val="6"/>
              <w:spacing w:line="240" w:lineRule="auto"/>
              <w:jc w:val="center"/>
              <w:rPr>
                <w:rFonts w:hint="eastAsia" w:ascii="仿宋" w:hAnsi="仿宋" w:eastAsia="仿宋" w:cs="仿宋"/>
                <w:sz w:val="18"/>
                <w:szCs w:val="18"/>
              </w:rPr>
            </w:pPr>
            <w:r>
              <w:rPr>
                <w:rFonts w:hint="eastAsia" w:ascii="仿宋" w:hAnsi="仿宋" w:eastAsia="仿宋" w:cs="仿宋"/>
                <w:color w:val="000000"/>
                <w:sz w:val="18"/>
                <w:szCs w:val="18"/>
              </w:rPr>
              <w:t>图纸完整性和规范性</w:t>
            </w:r>
          </w:p>
        </w:tc>
        <w:tc>
          <w:tcPr>
            <w:tcW w:w="428" w:type="dxa"/>
            <w:shd w:val="clear" w:color="auto" w:fill="FFFFFF"/>
            <w:vAlign w:val="center"/>
          </w:tcPr>
          <w:p>
            <w:pPr>
              <w:pStyle w:val="6"/>
              <w:spacing w:line="240" w:lineRule="auto"/>
              <w:jc w:val="center"/>
              <w:rPr>
                <w:rFonts w:hint="eastAsia" w:ascii="仿宋" w:hAnsi="仿宋" w:eastAsia="仿宋" w:cs="仿宋"/>
                <w:sz w:val="18"/>
                <w:szCs w:val="18"/>
              </w:rPr>
            </w:pPr>
            <w:r>
              <w:rPr>
                <w:rFonts w:hint="eastAsia" w:ascii="仿宋" w:hAnsi="仿宋" w:eastAsia="仿宋" w:cs="仿宋"/>
                <w:color w:val="000000"/>
                <w:sz w:val="18"/>
                <w:szCs w:val="18"/>
              </w:rPr>
              <w:t>8</w:t>
            </w:r>
          </w:p>
        </w:tc>
        <w:tc>
          <w:tcPr>
            <w:tcW w:w="5954" w:type="dxa"/>
            <w:gridSpan w:val="4"/>
            <w:shd w:val="clear" w:color="auto" w:fill="FFFFFF"/>
          </w:tcPr>
          <w:p>
            <w:pPr>
              <w:pStyle w:val="6"/>
              <w:spacing w:line="240" w:lineRule="auto"/>
              <w:rPr>
                <w:rFonts w:hint="eastAsia" w:ascii="仿宋" w:hAnsi="仿宋" w:eastAsia="仿宋" w:cs="仿宋"/>
                <w:sz w:val="18"/>
                <w:szCs w:val="18"/>
                <w:highlight w:val="none"/>
              </w:rPr>
            </w:pPr>
            <w:r>
              <w:rPr>
                <w:rFonts w:hint="eastAsia" w:ascii="仿宋" w:hAnsi="仿宋" w:eastAsia="仿宋" w:cs="仿宋"/>
                <w:color w:val="000000"/>
                <w:sz w:val="18"/>
                <w:szCs w:val="18"/>
                <w:highlight w:val="none"/>
              </w:rPr>
              <w:t>政策要点：</w:t>
            </w:r>
          </w:p>
          <w:p>
            <w:pPr>
              <w:pStyle w:val="6"/>
              <w:spacing w:line="240" w:lineRule="auto"/>
              <w:rPr>
                <w:rFonts w:hint="eastAsia" w:ascii="仿宋" w:hAnsi="仿宋" w:eastAsia="仿宋" w:cs="仿宋"/>
                <w:sz w:val="18"/>
                <w:szCs w:val="18"/>
                <w:highlight w:val="none"/>
              </w:rPr>
            </w:pPr>
            <w:r>
              <w:rPr>
                <w:rFonts w:hint="eastAsia" w:ascii="仿宋" w:hAnsi="仿宋" w:eastAsia="仿宋" w:cs="仿宋"/>
                <w:color w:val="000000"/>
                <w:sz w:val="18"/>
                <w:szCs w:val="18"/>
                <w:highlight w:val="none"/>
              </w:rPr>
              <w:t>附图完</w:t>
            </w:r>
            <w:r>
              <w:rPr>
                <w:rFonts w:hint="eastAsia" w:ascii="仿宋" w:hAnsi="仿宋" w:eastAsia="仿宋" w:cs="仿宋"/>
                <w:color w:val="000000"/>
                <w:sz w:val="18"/>
                <w:szCs w:val="18"/>
                <w:highlight w:val="none"/>
                <w:lang w:val="en-US" w:eastAsia="zh-CN"/>
              </w:rPr>
              <w:t>整</w:t>
            </w:r>
            <w:r>
              <w:rPr>
                <w:rFonts w:hint="eastAsia" w:ascii="仿宋" w:hAnsi="仿宋" w:eastAsia="仿宋" w:cs="仿宋"/>
                <w:color w:val="000000"/>
                <w:sz w:val="18"/>
                <w:szCs w:val="18"/>
                <w:highlight w:val="none"/>
              </w:rPr>
              <w:t>，符合《农田建设项目管理实施办法》</w:t>
            </w:r>
            <w:r>
              <w:rPr>
                <w:rFonts w:hint="eastAsia" w:ascii="仿宋" w:hAnsi="仿宋" w:eastAsia="仿宋" w:cs="仿宋"/>
                <w:color w:val="000000"/>
                <w:sz w:val="18"/>
                <w:szCs w:val="18"/>
                <w:highlight w:val="none"/>
                <w:lang w:eastAsia="zh-CN"/>
              </w:rPr>
              <w:t>、</w:t>
            </w:r>
            <w:r>
              <w:rPr>
                <w:rFonts w:hint="eastAsia" w:ascii="仿宋" w:hAnsi="仿宋" w:eastAsia="仿宋" w:cs="仿宋"/>
                <w:color w:val="000000"/>
                <w:sz w:val="18"/>
                <w:szCs w:val="18"/>
                <w:highlight w:val="none"/>
              </w:rPr>
              <w:t>《广东省高标准农田建设项目初步设计文件编制技术规程（试行）》有关要求（4分），图纸规范，信息详实完整（4分）。</w:t>
            </w:r>
          </w:p>
          <w:p>
            <w:pPr>
              <w:pStyle w:val="6"/>
              <w:spacing w:line="240" w:lineRule="auto"/>
              <w:rPr>
                <w:rFonts w:hint="eastAsia" w:ascii="仿宋" w:hAnsi="仿宋" w:eastAsia="仿宋" w:cs="仿宋"/>
                <w:sz w:val="18"/>
                <w:szCs w:val="18"/>
                <w:highlight w:val="none"/>
              </w:rPr>
            </w:pPr>
            <w:r>
              <w:rPr>
                <w:rFonts w:hint="eastAsia" w:ascii="仿宋" w:hAnsi="仿宋" w:eastAsia="仿宋" w:cs="仿宋"/>
                <w:color w:val="000000"/>
                <w:sz w:val="18"/>
                <w:szCs w:val="18"/>
                <w:highlight w:val="none"/>
              </w:rPr>
              <w:t>评分标准：</w:t>
            </w:r>
          </w:p>
          <w:p>
            <w:pPr>
              <w:pStyle w:val="6"/>
              <w:numPr>
                <w:ilvl w:val="0"/>
                <w:numId w:val="16"/>
              </w:numPr>
              <w:tabs>
                <w:tab w:val="left" w:pos="187"/>
              </w:tabs>
              <w:spacing w:line="240" w:lineRule="auto"/>
              <w:rPr>
                <w:rFonts w:hint="eastAsia" w:ascii="仿宋" w:hAnsi="仿宋" w:eastAsia="仿宋" w:cs="仿宋"/>
                <w:sz w:val="18"/>
                <w:szCs w:val="18"/>
                <w:highlight w:val="none"/>
              </w:rPr>
            </w:pPr>
            <w:r>
              <w:rPr>
                <w:rFonts w:hint="eastAsia" w:ascii="仿宋" w:hAnsi="仿宋" w:eastAsia="仿宋" w:cs="仿宋"/>
                <w:color w:val="000000"/>
                <w:sz w:val="18"/>
                <w:szCs w:val="18"/>
                <w:highlight w:val="none"/>
              </w:rPr>
              <w:t>缺少现状图、规划布局图，以及未按1:2000比例绘制图纸的，每张扣1分。</w:t>
            </w:r>
          </w:p>
          <w:p>
            <w:pPr>
              <w:pStyle w:val="6"/>
              <w:numPr>
                <w:ilvl w:val="0"/>
                <w:numId w:val="16"/>
              </w:numPr>
              <w:tabs>
                <w:tab w:val="left" w:pos="187"/>
              </w:tabs>
              <w:spacing w:line="240" w:lineRule="auto"/>
              <w:rPr>
                <w:rFonts w:hint="eastAsia" w:ascii="仿宋" w:hAnsi="仿宋" w:eastAsia="仿宋" w:cs="仿宋"/>
                <w:sz w:val="18"/>
                <w:szCs w:val="18"/>
                <w:highlight w:val="none"/>
              </w:rPr>
            </w:pPr>
            <w:r>
              <w:rPr>
                <w:rFonts w:hint="eastAsia" w:ascii="仿宋" w:hAnsi="仿宋" w:eastAsia="仿宋" w:cs="仿宋"/>
                <w:color w:val="000000"/>
                <w:sz w:val="18"/>
                <w:szCs w:val="18"/>
                <w:highlight w:val="none"/>
              </w:rPr>
              <w:t>缺少单项工程设计图等，每张扣1分。</w:t>
            </w:r>
          </w:p>
          <w:p>
            <w:pPr>
              <w:pStyle w:val="6"/>
              <w:numPr>
                <w:ilvl w:val="0"/>
                <w:numId w:val="16"/>
              </w:numPr>
              <w:tabs>
                <w:tab w:val="left" w:pos="202"/>
              </w:tabs>
              <w:spacing w:line="240" w:lineRule="auto"/>
              <w:rPr>
                <w:rFonts w:hint="eastAsia" w:ascii="仿宋" w:hAnsi="仿宋" w:eastAsia="仿宋" w:cs="仿宋"/>
                <w:sz w:val="18"/>
                <w:szCs w:val="18"/>
                <w:highlight w:val="none"/>
              </w:rPr>
            </w:pPr>
            <w:r>
              <w:rPr>
                <w:rFonts w:hint="eastAsia" w:ascii="仿宋" w:hAnsi="仿宋" w:eastAsia="仿宋" w:cs="仿宋"/>
                <w:color w:val="000000"/>
                <w:sz w:val="18"/>
                <w:szCs w:val="18"/>
                <w:highlight w:val="none"/>
              </w:rPr>
              <w:t>图纸存在其他问题，每处扣</w:t>
            </w:r>
            <w:r>
              <w:rPr>
                <w:rFonts w:hint="eastAsia" w:ascii="仿宋" w:hAnsi="仿宋" w:eastAsia="仿宋" w:cs="仿宋"/>
                <w:color w:val="000000"/>
                <w:sz w:val="18"/>
                <w:szCs w:val="18"/>
                <w:highlight w:val="none"/>
                <w:lang w:val="en-US" w:eastAsia="zh-CN" w:bidi="en-US"/>
              </w:rPr>
              <w:t>0.5</w:t>
            </w:r>
            <w:r>
              <w:rPr>
                <w:rFonts w:hint="eastAsia" w:ascii="仿宋" w:hAnsi="仿宋" w:eastAsia="仿宋" w:cs="仿宋"/>
                <w:color w:val="000000"/>
                <w:sz w:val="18"/>
                <w:szCs w:val="18"/>
                <w:highlight w:val="none"/>
              </w:rPr>
              <w:t>分。</w:t>
            </w:r>
          </w:p>
        </w:tc>
        <w:tc>
          <w:tcPr>
            <w:tcW w:w="1559" w:type="dxa"/>
            <w:gridSpan w:val="2"/>
            <w:shd w:val="clear" w:color="auto" w:fill="FFFFFF"/>
            <w:vAlign w:val="center"/>
          </w:tcPr>
          <w:p>
            <w:pPr>
              <w:pStyle w:val="6"/>
              <w:spacing w:line="240" w:lineRule="auto"/>
              <w:jc w:val="center"/>
              <w:rPr>
                <w:rFonts w:hint="eastAsia" w:ascii="仿宋" w:hAnsi="仿宋" w:eastAsia="仿宋" w:cs="仿宋"/>
                <w:sz w:val="18"/>
                <w:szCs w:val="18"/>
              </w:rPr>
            </w:pPr>
          </w:p>
        </w:tc>
        <w:tc>
          <w:tcPr>
            <w:tcW w:w="560" w:type="dxa"/>
            <w:shd w:val="clear" w:color="auto" w:fill="FFFFFF"/>
            <w:vAlign w:val="center"/>
          </w:tcPr>
          <w:p>
            <w:pPr>
              <w:pStyle w:val="6"/>
              <w:spacing w:line="240" w:lineRule="auto"/>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702" w:type="dxa"/>
            <w:gridSpan w:val="3"/>
            <w:vMerge w:val="continue"/>
            <w:shd w:val="clear" w:color="auto" w:fill="FFFFFF"/>
            <w:vAlign w:val="center"/>
          </w:tcPr>
          <w:p>
            <w:pPr>
              <w:jc w:val="center"/>
              <w:rPr>
                <w:rFonts w:hint="eastAsia" w:ascii="仿宋" w:hAnsi="仿宋" w:eastAsia="仿宋" w:cs="仿宋"/>
                <w:sz w:val="18"/>
                <w:szCs w:val="18"/>
              </w:rPr>
            </w:pPr>
          </w:p>
        </w:tc>
        <w:tc>
          <w:tcPr>
            <w:tcW w:w="708" w:type="dxa"/>
            <w:shd w:val="clear" w:color="auto" w:fill="FFFFFF"/>
            <w:vAlign w:val="center"/>
          </w:tcPr>
          <w:p>
            <w:pPr>
              <w:pStyle w:val="6"/>
              <w:spacing w:line="240" w:lineRule="auto"/>
              <w:jc w:val="center"/>
              <w:rPr>
                <w:rFonts w:hint="eastAsia" w:ascii="仿宋" w:hAnsi="仿宋" w:eastAsia="仿宋" w:cs="仿宋"/>
                <w:sz w:val="18"/>
                <w:szCs w:val="18"/>
              </w:rPr>
            </w:pPr>
            <w:r>
              <w:rPr>
                <w:rFonts w:hint="eastAsia" w:ascii="仿宋" w:hAnsi="仿宋" w:eastAsia="仿宋" w:cs="仿宋"/>
                <w:color w:val="000000"/>
                <w:sz w:val="18"/>
                <w:szCs w:val="18"/>
              </w:rPr>
              <w:t>附件及附表完整性</w:t>
            </w:r>
          </w:p>
        </w:tc>
        <w:tc>
          <w:tcPr>
            <w:tcW w:w="428" w:type="dxa"/>
            <w:shd w:val="clear" w:color="auto" w:fill="FFFFFF"/>
            <w:vAlign w:val="center"/>
          </w:tcPr>
          <w:p>
            <w:pPr>
              <w:pStyle w:val="6"/>
              <w:spacing w:line="240" w:lineRule="auto"/>
              <w:jc w:val="center"/>
              <w:rPr>
                <w:rFonts w:hint="eastAsia" w:ascii="仿宋" w:hAnsi="仿宋" w:eastAsia="仿宋" w:cs="仿宋"/>
                <w:sz w:val="18"/>
                <w:szCs w:val="18"/>
              </w:rPr>
            </w:pPr>
            <w:r>
              <w:rPr>
                <w:rFonts w:hint="eastAsia" w:ascii="仿宋" w:hAnsi="仿宋" w:eastAsia="仿宋" w:cs="仿宋"/>
                <w:color w:val="000000"/>
                <w:sz w:val="18"/>
                <w:szCs w:val="18"/>
              </w:rPr>
              <w:t>6</w:t>
            </w:r>
          </w:p>
        </w:tc>
        <w:tc>
          <w:tcPr>
            <w:tcW w:w="5954" w:type="dxa"/>
            <w:gridSpan w:val="4"/>
            <w:shd w:val="clear" w:color="auto" w:fill="FFFFFF"/>
            <w:vAlign w:val="bottom"/>
          </w:tcPr>
          <w:p>
            <w:pPr>
              <w:pStyle w:val="6"/>
              <w:spacing w:line="240" w:lineRule="auto"/>
              <w:rPr>
                <w:rFonts w:hint="eastAsia" w:ascii="仿宋" w:hAnsi="仿宋" w:eastAsia="仿宋" w:cs="仿宋"/>
                <w:sz w:val="18"/>
                <w:szCs w:val="18"/>
                <w:highlight w:val="none"/>
              </w:rPr>
            </w:pPr>
            <w:r>
              <w:rPr>
                <w:rFonts w:hint="eastAsia" w:ascii="仿宋" w:hAnsi="仿宋" w:eastAsia="仿宋" w:cs="仿宋"/>
                <w:color w:val="000000"/>
                <w:sz w:val="18"/>
                <w:szCs w:val="18"/>
                <w:highlight w:val="none"/>
              </w:rPr>
              <w:t>政策要点：</w:t>
            </w:r>
          </w:p>
          <w:p>
            <w:pPr>
              <w:pStyle w:val="6"/>
              <w:spacing w:line="240" w:lineRule="auto"/>
              <w:rPr>
                <w:rFonts w:hint="eastAsia" w:ascii="仿宋" w:hAnsi="仿宋" w:eastAsia="仿宋" w:cs="仿宋"/>
                <w:sz w:val="18"/>
                <w:szCs w:val="18"/>
                <w:highlight w:val="none"/>
              </w:rPr>
            </w:pPr>
            <w:r>
              <w:rPr>
                <w:rFonts w:hint="eastAsia" w:ascii="仿宋" w:hAnsi="仿宋" w:eastAsia="仿宋" w:cs="仿宋"/>
                <w:color w:val="000000"/>
                <w:sz w:val="18"/>
                <w:szCs w:val="18"/>
                <w:highlight w:val="none"/>
              </w:rPr>
              <w:t>附件及附表齐全，符合《广东省高标准农田建设项目初步设计文件编制技术规程（试行）》有关要求（4分）， 与申报材料关联性强，内容完整、合理（2分）。评分标准：</w:t>
            </w:r>
          </w:p>
          <w:p>
            <w:pPr>
              <w:pStyle w:val="6"/>
              <w:numPr>
                <w:ilvl w:val="0"/>
                <w:numId w:val="17"/>
              </w:numPr>
              <w:tabs>
                <w:tab w:val="left" w:pos="187"/>
              </w:tabs>
              <w:spacing w:line="240" w:lineRule="auto"/>
              <w:rPr>
                <w:rFonts w:hint="eastAsia" w:ascii="仿宋" w:hAnsi="仿宋" w:eastAsia="仿宋" w:cs="仿宋"/>
                <w:sz w:val="18"/>
                <w:szCs w:val="18"/>
                <w:highlight w:val="none"/>
              </w:rPr>
            </w:pPr>
            <w:r>
              <w:rPr>
                <w:rFonts w:hint="eastAsia" w:ascii="仿宋" w:hAnsi="仿宋" w:eastAsia="仿宋" w:cs="仿宋"/>
                <w:color w:val="000000"/>
                <w:sz w:val="18"/>
                <w:szCs w:val="18"/>
                <w:highlight w:val="none"/>
              </w:rPr>
              <w:t>缺少重要附件及附表等，每张扣1分。</w:t>
            </w:r>
          </w:p>
          <w:p>
            <w:pPr>
              <w:pStyle w:val="6"/>
              <w:numPr>
                <w:ilvl w:val="0"/>
                <w:numId w:val="17"/>
              </w:numPr>
              <w:tabs>
                <w:tab w:val="left" w:pos="197"/>
              </w:tabs>
              <w:spacing w:line="240" w:lineRule="auto"/>
              <w:rPr>
                <w:rFonts w:hint="eastAsia" w:ascii="仿宋" w:hAnsi="仿宋" w:eastAsia="仿宋" w:cs="仿宋"/>
                <w:sz w:val="18"/>
                <w:szCs w:val="18"/>
                <w:highlight w:val="none"/>
              </w:rPr>
            </w:pPr>
            <w:r>
              <w:rPr>
                <w:rFonts w:hint="eastAsia" w:ascii="仿宋" w:hAnsi="仿宋" w:eastAsia="仿宋" w:cs="仿宋"/>
                <w:color w:val="000000"/>
                <w:sz w:val="18"/>
                <w:szCs w:val="18"/>
                <w:highlight w:val="none"/>
              </w:rPr>
              <w:t>附件及附表存在其他问题，每处扣</w:t>
            </w:r>
            <w:r>
              <w:rPr>
                <w:rFonts w:hint="eastAsia" w:ascii="仿宋" w:hAnsi="仿宋" w:eastAsia="仿宋" w:cs="仿宋"/>
                <w:color w:val="000000"/>
                <w:sz w:val="18"/>
                <w:szCs w:val="18"/>
                <w:highlight w:val="none"/>
                <w:lang w:val="en-US" w:eastAsia="zh-CN" w:bidi="en-US"/>
              </w:rPr>
              <w:t>0.5</w:t>
            </w:r>
            <w:r>
              <w:rPr>
                <w:rFonts w:hint="eastAsia" w:ascii="仿宋" w:hAnsi="仿宋" w:eastAsia="仿宋" w:cs="仿宋"/>
                <w:color w:val="000000"/>
                <w:sz w:val="18"/>
                <w:szCs w:val="18"/>
                <w:highlight w:val="none"/>
              </w:rPr>
              <w:t>分。</w:t>
            </w:r>
          </w:p>
        </w:tc>
        <w:tc>
          <w:tcPr>
            <w:tcW w:w="1559" w:type="dxa"/>
            <w:gridSpan w:val="2"/>
            <w:shd w:val="clear" w:color="auto" w:fill="FFFFFF"/>
            <w:vAlign w:val="center"/>
          </w:tcPr>
          <w:p>
            <w:pPr>
              <w:pStyle w:val="6"/>
              <w:spacing w:line="240" w:lineRule="auto"/>
              <w:jc w:val="center"/>
              <w:rPr>
                <w:rFonts w:hint="eastAsia" w:ascii="仿宋" w:hAnsi="仿宋" w:eastAsia="仿宋" w:cs="仿宋"/>
                <w:sz w:val="18"/>
                <w:szCs w:val="18"/>
              </w:rPr>
            </w:pPr>
          </w:p>
        </w:tc>
        <w:tc>
          <w:tcPr>
            <w:tcW w:w="560" w:type="dxa"/>
            <w:shd w:val="clear" w:color="auto" w:fill="FFFFFF"/>
            <w:vAlign w:val="center"/>
          </w:tcPr>
          <w:p>
            <w:pPr>
              <w:pStyle w:val="6"/>
              <w:spacing w:line="240" w:lineRule="auto"/>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4" w:hRule="atLeast"/>
          <w:jc w:val="center"/>
        </w:trPr>
        <w:tc>
          <w:tcPr>
            <w:tcW w:w="1410" w:type="dxa"/>
            <w:gridSpan w:val="4"/>
            <w:shd w:val="clear" w:color="auto" w:fill="FFFFFF"/>
            <w:vAlign w:val="center"/>
          </w:tcPr>
          <w:p>
            <w:pPr>
              <w:pStyle w:val="6"/>
              <w:spacing w:line="240" w:lineRule="auto"/>
              <w:jc w:val="center"/>
              <w:rPr>
                <w:rFonts w:hint="eastAsia" w:ascii="仿宋" w:hAnsi="仿宋" w:eastAsia="仿宋" w:cs="仿宋"/>
                <w:sz w:val="18"/>
                <w:szCs w:val="18"/>
              </w:rPr>
            </w:pPr>
            <w:r>
              <w:rPr>
                <w:rFonts w:hint="eastAsia" w:ascii="仿宋" w:hAnsi="仿宋" w:eastAsia="仿宋" w:cs="仿宋"/>
                <w:color w:val="000000"/>
                <w:sz w:val="18"/>
                <w:szCs w:val="18"/>
              </w:rPr>
              <w:t>其他情况</w:t>
            </w:r>
          </w:p>
        </w:tc>
        <w:tc>
          <w:tcPr>
            <w:tcW w:w="428" w:type="dxa"/>
            <w:shd w:val="clear" w:color="auto" w:fill="FFFFFF"/>
            <w:vAlign w:val="center"/>
          </w:tcPr>
          <w:p>
            <w:pPr>
              <w:pStyle w:val="6"/>
              <w:spacing w:line="240" w:lineRule="auto"/>
              <w:jc w:val="center"/>
              <w:rPr>
                <w:rFonts w:hint="eastAsia" w:ascii="仿宋" w:hAnsi="仿宋" w:eastAsia="仿宋" w:cs="仿宋"/>
                <w:sz w:val="18"/>
                <w:szCs w:val="18"/>
              </w:rPr>
            </w:pPr>
            <w:r>
              <w:rPr>
                <w:rFonts w:hint="eastAsia" w:ascii="仿宋" w:hAnsi="仿宋" w:eastAsia="仿宋" w:cs="仿宋"/>
                <w:color w:val="000000"/>
                <w:sz w:val="18"/>
                <w:szCs w:val="18"/>
              </w:rPr>
              <w:t>0</w:t>
            </w:r>
          </w:p>
        </w:tc>
        <w:tc>
          <w:tcPr>
            <w:tcW w:w="5954" w:type="dxa"/>
            <w:gridSpan w:val="4"/>
            <w:shd w:val="clear" w:color="auto" w:fill="FFFFFF"/>
            <w:vAlign w:val="center"/>
          </w:tcPr>
          <w:p>
            <w:pPr>
              <w:pStyle w:val="6"/>
              <w:spacing w:line="240" w:lineRule="auto"/>
              <w:rPr>
                <w:rFonts w:hint="eastAsia" w:ascii="仿宋" w:hAnsi="仿宋" w:eastAsia="仿宋" w:cs="仿宋"/>
                <w:sz w:val="18"/>
                <w:szCs w:val="18"/>
              </w:rPr>
            </w:pPr>
            <w:r>
              <w:rPr>
                <w:rFonts w:hint="eastAsia" w:ascii="仿宋" w:hAnsi="仿宋" w:eastAsia="仿宋" w:cs="仿宋"/>
                <w:color w:val="000000"/>
                <w:sz w:val="18"/>
                <w:szCs w:val="18"/>
              </w:rPr>
              <w:t>存在本表中未包括的其他问题。</w:t>
            </w:r>
          </w:p>
        </w:tc>
        <w:tc>
          <w:tcPr>
            <w:tcW w:w="1559" w:type="dxa"/>
            <w:gridSpan w:val="2"/>
            <w:shd w:val="clear" w:color="auto" w:fill="FFFFFF"/>
          </w:tcPr>
          <w:p>
            <w:pPr>
              <w:jc w:val="center"/>
              <w:rPr>
                <w:rFonts w:hint="eastAsia" w:ascii="仿宋" w:hAnsi="仿宋" w:eastAsia="仿宋" w:cs="仿宋"/>
                <w:sz w:val="18"/>
                <w:szCs w:val="18"/>
              </w:rPr>
            </w:pPr>
          </w:p>
        </w:tc>
        <w:tc>
          <w:tcPr>
            <w:tcW w:w="560" w:type="dxa"/>
            <w:shd w:val="clear" w:color="auto" w:fill="FFFFFF"/>
            <w:vAlign w:val="center"/>
          </w:tcPr>
          <w:p>
            <w:pPr>
              <w:pStyle w:val="6"/>
              <w:spacing w:line="240" w:lineRule="auto"/>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58" w:hRule="atLeast"/>
          <w:jc w:val="center"/>
        </w:trPr>
        <w:tc>
          <w:tcPr>
            <w:tcW w:w="1410" w:type="dxa"/>
            <w:gridSpan w:val="4"/>
            <w:shd w:val="clear" w:color="auto" w:fill="FFFFFF"/>
            <w:vAlign w:val="center"/>
          </w:tcPr>
          <w:p>
            <w:pPr>
              <w:pStyle w:val="6"/>
              <w:spacing w:line="240" w:lineRule="auto"/>
              <w:jc w:val="center"/>
              <w:rPr>
                <w:rFonts w:hint="eastAsia" w:ascii="仿宋" w:hAnsi="仿宋" w:eastAsia="仿宋" w:cs="仿宋"/>
                <w:sz w:val="18"/>
                <w:szCs w:val="18"/>
              </w:rPr>
            </w:pPr>
            <w:r>
              <w:rPr>
                <w:rFonts w:hint="eastAsia" w:ascii="仿宋" w:hAnsi="仿宋" w:eastAsia="仿宋" w:cs="仿宋"/>
                <w:color w:val="000000"/>
                <w:sz w:val="18"/>
                <w:szCs w:val="18"/>
              </w:rPr>
              <w:t>总分</w:t>
            </w:r>
          </w:p>
        </w:tc>
        <w:tc>
          <w:tcPr>
            <w:tcW w:w="7941" w:type="dxa"/>
            <w:gridSpan w:val="7"/>
            <w:shd w:val="clear" w:color="auto" w:fill="FFFFFF"/>
            <w:vAlign w:val="center"/>
          </w:tcPr>
          <w:p>
            <w:pPr>
              <w:pStyle w:val="6"/>
              <w:spacing w:line="240" w:lineRule="auto"/>
              <w:ind w:firstLine="720" w:firstLineChars="400"/>
              <w:jc w:val="both"/>
              <w:rPr>
                <w:rFonts w:hint="eastAsia" w:ascii="仿宋" w:hAnsi="仿宋" w:eastAsia="仿宋" w:cs="仿宋"/>
                <w:sz w:val="18"/>
                <w:szCs w:val="18"/>
              </w:rPr>
            </w:pPr>
          </w:p>
        </w:tc>
        <w:tc>
          <w:tcPr>
            <w:tcW w:w="560" w:type="dxa"/>
            <w:shd w:val="clear" w:color="auto" w:fill="FFFFFF"/>
            <w:vAlign w:val="center"/>
          </w:tcPr>
          <w:p>
            <w:pPr>
              <w:pStyle w:val="6"/>
              <w:spacing w:line="240" w:lineRule="auto"/>
              <w:jc w:val="center"/>
              <w:rPr>
                <w:rFonts w:hint="eastAsia" w:ascii="仿宋" w:hAnsi="仿宋" w:eastAsia="仿宋" w:cs="仿宋"/>
                <w:sz w:val="18"/>
                <w:szCs w:val="18"/>
              </w:rPr>
            </w:pPr>
          </w:p>
        </w:tc>
      </w:tr>
      <w:tr>
        <w:tblPrEx>
          <w:tblCellMar>
            <w:top w:w="0" w:type="dxa"/>
            <w:left w:w="10" w:type="dxa"/>
            <w:bottom w:w="0" w:type="dxa"/>
            <w:right w:w="10" w:type="dxa"/>
          </w:tblCellMar>
        </w:tblPrEx>
        <w:trPr>
          <w:trHeight w:val="794" w:hRule="exact"/>
          <w:jc w:val="center"/>
        </w:trPr>
        <w:tc>
          <w:tcPr>
            <w:tcW w:w="421" w:type="dxa"/>
            <w:vMerge w:val="restart"/>
            <w:shd w:val="clear" w:color="auto" w:fill="FFFFFF"/>
            <w:vAlign w:val="center"/>
          </w:tcPr>
          <w:p>
            <w:pPr>
              <w:pStyle w:val="6"/>
              <w:spacing w:line="240" w:lineRule="auto"/>
              <w:jc w:val="center"/>
              <w:rPr>
                <w:rFonts w:hint="eastAsia" w:ascii="仿宋" w:hAnsi="仿宋" w:eastAsia="仿宋" w:cs="仿宋"/>
                <w:color w:val="000000"/>
                <w:sz w:val="18"/>
                <w:szCs w:val="18"/>
              </w:rPr>
            </w:pPr>
            <w:r>
              <w:rPr>
                <w:rFonts w:hint="eastAsia" w:ascii="仿宋" w:hAnsi="仿宋" w:eastAsia="仿宋" w:cs="仿宋"/>
                <w:color w:val="000000"/>
                <w:sz w:val="18"/>
                <w:szCs w:val="18"/>
              </w:rPr>
              <w:t>评审</w:t>
            </w:r>
          </w:p>
          <w:p>
            <w:pPr>
              <w:pStyle w:val="6"/>
              <w:spacing w:line="240" w:lineRule="auto"/>
              <w:jc w:val="center"/>
              <w:rPr>
                <w:rFonts w:hint="eastAsia" w:ascii="仿宋" w:hAnsi="仿宋" w:eastAsia="仿宋" w:cs="仿宋"/>
                <w:sz w:val="18"/>
                <w:szCs w:val="18"/>
              </w:rPr>
            </w:pPr>
            <w:r>
              <w:rPr>
                <w:rFonts w:hint="eastAsia" w:ascii="仿宋" w:hAnsi="仿宋" w:eastAsia="仿宋" w:cs="仿宋"/>
                <w:color w:val="000000"/>
                <w:sz w:val="18"/>
                <w:szCs w:val="18"/>
              </w:rPr>
              <w:t>专家</w:t>
            </w:r>
          </w:p>
        </w:tc>
        <w:tc>
          <w:tcPr>
            <w:tcW w:w="1417" w:type="dxa"/>
            <w:gridSpan w:val="4"/>
            <w:shd w:val="clear" w:color="auto" w:fill="FFFFFF"/>
            <w:vAlign w:val="center"/>
          </w:tcPr>
          <w:p>
            <w:pPr>
              <w:pStyle w:val="6"/>
              <w:spacing w:line="240" w:lineRule="auto"/>
              <w:jc w:val="center"/>
              <w:rPr>
                <w:rFonts w:hint="eastAsia" w:ascii="仿宋" w:hAnsi="仿宋" w:eastAsia="仿宋" w:cs="仿宋"/>
                <w:sz w:val="18"/>
                <w:szCs w:val="18"/>
              </w:rPr>
            </w:pPr>
            <w:r>
              <w:rPr>
                <w:rFonts w:hint="eastAsia" w:ascii="仿宋" w:hAnsi="仿宋" w:eastAsia="仿宋" w:cs="仿宋"/>
                <w:color w:val="000000"/>
                <w:sz w:val="18"/>
                <w:szCs w:val="18"/>
              </w:rPr>
              <w:t>姓名</w:t>
            </w:r>
          </w:p>
        </w:tc>
        <w:tc>
          <w:tcPr>
            <w:tcW w:w="2268" w:type="dxa"/>
            <w:shd w:val="clear" w:color="auto" w:fill="FFFFFF"/>
            <w:vAlign w:val="center"/>
          </w:tcPr>
          <w:p>
            <w:pPr>
              <w:pStyle w:val="6"/>
              <w:spacing w:line="240" w:lineRule="auto"/>
              <w:jc w:val="center"/>
              <w:rPr>
                <w:rFonts w:hint="eastAsia" w:ascii="仿宋" w:hAnsi="仿宋" w:eastAsia="仿宋" w:cs="仿宋"/>
                <w:sz w:val="18"/>
                <w:szCs w:val="18"/>
              </w:rPr>
            </w:pPr>
            <w:r>
              <w:rPr>
                <w:rFonts w:hint="eastAsia" w:ascii="仿宋" w:hAnsi="仿宋" w:eastAsia="仿宋" w:cs="仿宋"/>
                <w:color w:val="000000"/>
                <w:sz w:val="18"/>
                <w:szCs w:val="18"/>
              </w:rPr>
              <w:t>工作单位</w:t>
            </w:r>
          </w:p>
        </w:tc>
        <w:tc>
          <w:tcPr>
            <w:tcW w:w="1134" w:type="dxa"/>
            <w:shd w:val="clear" w:color="auto" w:fill="FFFFFF"/>
            <w:vAlign w:val="center"/>
          </w:tcPr>
          <w:p>
            <w:pPr>
              <w:pStyle w:val="6"/>
              <w:spacing w:line="240" w:lineRule="auto"/>
              <w:jc w:val="center"/>
              <w:rPr>
                <w:rFonts w:hint="eastAsia" w:ascii="仿宋" w:hAnsi="仿宋" w:eastAsia="仿宋" w:cs="仿宋"/>
                <w:sz w:val="18"/>
                <w:szCs w:val="18"/>
              </w:rPr>
            </w:pPr>
            <w:r>
              <w:rPr>
                <w:rFonts w:hint="eastAsia" w:ascii="仿宋" w:hAnsi="仿宋" w:eastAsia="仿宋" w:cs="仿宋"/>
                <w:color w:val="000000"/>
                <w:sz w:val="18"/>
                <w:szCs w:val="18"/>
              </w:rPr>
              <w:t>专业</w:t>
            </w:r>
          </w:p>
        </w:tc>
        <w:tc>
          <w:tcPr>
            <w:tcW w:w="1418" w:type="dxa"/>
            <w:shd w:val="clear" w:color="auto" w:fill="FFFFFF"/>
            <w:vAlign w:val="center"/>
          </w:tcPr>
          <w:p>
            <w:pPr>
              <w:pStyle w:val="6"/>
              <w:spacing w:line="240" w:lineRule="auto"/>
              <w:jc w:val="center"/>
              <w:rPr>
                <w:rFonts w:hint="eastAsia" w:ascii="仿宋" w:hAnsi="仿宋" w:eastAsia="仿宋" w:cs="仿宋"/>
                <w:sz w:val="18"/>
                <w:szCs w:val="18"/>
              </w:rPr>
            </w:pPr>
            <w:r>
              <w:rPr>
                <w:rFonts w:hint="eastAsia" w:ascii="仿宋" w:hAnsi="仿宋" w:eastAsia="仿宋" w:cs="仿宋"/>
                <w:color w:val="000000"/>
                <w:sz w:val="18"/>
                <w:szCs w:val="18"/>
              </w:rPr>
              <w:t>职称</w:t>
            </w:r>
          </w:p>
        </w:tc>
        <w:tc>
          <w:tcPr>
            <w:tcW w:w="1417" w:type="dxa"/>
            <w:gridSpan w:val="2"/>
            <w:shd w:val="clear" w:color="auto" w:fill="FFFFFF"/>
            <w:vAlign w:val="center"/>
          </w:tcPr>
          <w:p>
            <w:pPr>
              <w:pStyle w:val="6"/>
              <w:spacing w:line="240" w:lineRule="auto"/>
              <w:jc w:val="center"/>
              <w:rPr>
                <w:rFonts w:hint="eastAsia" w:ascii="仿宋" w:hAnsi="仿宋" w:eastAsia="仿宋" w:cs="仿宋"/>
                <w:sz w:val="18"/>
                <w:szCs w:val="18"/>
              </w:rPr>
            </w:pPr>
            <w:r>
              <w:rPr>
                <w:rFonts w:hint="eastAsia" w:ascii="仿宋" w:hAnsi="仿宋" w:eastAsia="仿宋" w:cs="仿宋"/>
                <w:color w:val="000000"/>
                <w:sz w:val="18"/>
                <w:szCs w:val="18"/>
              </w:rPr>
              <w:t>联系电话</w:t>
            </w:r>
          </w:p>
        </w:tc>
        <w:tc>
          <w:tcPr>
            <w:tcW w:w="1836" w:type="dxa"/>
            <w:gridSpan w:val="2"/>
            <w:shd w:val="clear" w:color="auto" w:fill="FFFFFF"/>
            <w:vAlign w:val="center"/>
          </w:tcPr>
          <w:p>
            <w:pPr>
              <w:pStyle w:val="6"/>
              <w:spacing w:line="240" w:lineRule="auto"/>
              <w:jc w:val="center"/>
              <w:rPr>
                <w:rFonts w:hint="eastAsia" w:ascii="仿宋" w:hAnsi="仿宋" w:eastAsia="仿宋" w:cs="仿宋"/>
                <w:sz w:val="18"/>
                <w:szCs w:val="18"/>
              </w:rPr>
            </w:pPr>
            <w:r>
              <w:rPr>
                <w:rFonts w:hint="eastAsia" w:ascii="仿宋" w:hAnsi="仿宋" w:eastAsia="仿宋" w:cs="仿宋"/>
                <w:sz w:val="18"/>
                <w:szCs w:val="1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2" w:hRule="exact"/>
          <w:jc w:val="center"/>
        </w:trPr>
        <w:tc>
          <w:tcPr>
            <w:tcW w:w="421" w:type="dxa"/>
            <w:vMerge w:val="continue"/>
            <w:shd w:val="clear" w:color="auto" w:fill="FFFFFF"/>
            <w:vAlign w:val="center"/>
          </w:tcPr>
          <w:p>
            <w:pPr>
              <w:jc w:val="center"/>
              <w:rPr>
                <w:rFonts w:hint="eastAsia" w:ascii="仿宋" w:hAnsi="仿宋" w:eastAsia="仿宋" w:cs="仿宋"/>
                <w:sz w:val="18"/>
                <w:szCs w:val="18"/>
              </w:rPr>
            </w:pPr>
          </w:p>
        </w:tc>
        <w:tc>
          <w:tcPr>
            <w:tcW w:w="1417" w:type="dxa"/>
            <w:gridSpan w:val="4"/>
            <w:shd w:val="clear" w:color="auto" w:fill="FFFFFF"/>
            <w:vAlign w:val="center"/>
          </w:tcPr>
          <w:p>
            <w:pPr>
              <w:pStyle w:val="6"/>
              <w:spacing w:line="240" w:lineRule="auto"/>
              <w:jc w:val="center"/>
              <w:rPr>
                <w:rFonts w:hint="eastAsia" w:ascii="仿宋" w:hAnsi="仿宋" w:eastAsia="仿宋" w:cs="仿宋"/>
                <w:sz w:val="18"/>
                <w:szCs w:val="18"/>
              </w:rPr>
            </w:pPr>
          </w:p>
        </w:tc>
        <w:tc>
          <w:tcPr>
            <w:tcW w:w="2268" w:type="dxa"/>
            <w:shd w:val="clear" w:color="auto" w:fill="FFFFFF"/>
            <w:vAlign w:val="center"/>
          </w:tcPr>
          <w:p>
            <w:pPr>
              <w:pStyle w:val="6"/>
              <w:spacing w:line="240" w:lineRule="auto"/>
              <w:jc w:val="center"/>
              <w:rPr>
                <w:rFonts w:hint="eastAsia" w:ascii="仿宋" w:hAnsi="仿宋" w:eastAsia="仿宋" w:cs="仿宋"/>
                <w:sz w:val="18"/>
                <w:szCs w:val="18"/>
              </w:rPr>
            </w:pPr>
          </w:p>
        </w:tc>
        <w:tc>
          <w:tcPr>
            <w:tcW w:w="1134" w:type="dxa"/>
            <w:shd w:val="clear" w:color="auto" w:fill="FFFFFF"/>
            <w:vAlign w:val="center"/>
          </w:tcPr>
          <w:p>
            <w:pPr>
              <w:pStyle w:val="6"/>
              <w:spacing w:line="240" w:lineRule="auto"/>
              <w:jc w:val="center"/>
              <w:rPr>
                <w:rFonts w:hint="eastAsia" w:ascii="仿宋" w:hAnsi="仿宋" w:eastAsia="仿宋" w:cs="仿宋"/>
                <w:sz w:val="18"/>
                <w:szCs w:val="18"/>
              </w:rPr>
            </w:pPr>
          </w:p>
        </w:tc>
        <w:tc>
          <w:tcPr>
            <w:tcW w:w="1418" w:type="dxa"/>
            <w:shd w:val="clear" w:color="auto" w:fill="FFFFFF"/>
            <w:vAlign w:val="center"/>
          </w:tcPr>
          <w:p>
            <w:pPr>
              <w:pStyle w:val="6"/>
              <w:spacing w:line="240" w:lineRule="auto"/>
              <w:jc w:val="center"/>
              <w:rPr>
                <w:rFonts w:hint="eastAsia" w:ascii="仿宋" w:hAnsi="仿宋" w:eastAsia="仿宋" w:cs="仿宋"/>
                <w:sz w:val="18"/>
                <w:szCs w:val="18"/>
              </w:rPr>
            </w:pPr>
          </w:p>
        </w:tc>
        <w:tc>
          <w:tcPr>
            <w:tcW w:w="1417" w:type="dxa"/>
            <w:gridSpan w:val="2"/>
            <w:shd w:val="clear" w:color="auto" w:fill="FFFFFF"/>
            <w:vAlign w:val="center"/>
          </w:tcPr>
          <w:p>
            <w:pPr>
              <w:pStyle w:val="6"/>
              <w:spacing w:line="240" w:lineRule="auto"/>
              <w:jc w:val="center"/>
              <w:rPr>
                <w:rFonts w:hint="eastAsia" w:ascii="仿宋" w:hAnsi="仿宋" w:eastAsia="仿宋" w:cs="仿宋"/>
                <w:sz w:val="18"/>
                <w:szCs w:val="18"/>
              </w:rPr>
            </w:pPr>
          </w:p>
        </w:tc>
        <w:tc>
          <w:tcPr>
            <w:tcW w:w="1836" w:type="dxa"/>
            <w:gridSpan w:val="2"/>
            <w:shd w:val="clear" w:color="auto" w:fill="FFFFFF"/>
            <w:vAlign w:val="center"/>
          </w:tcPr>
          <w:p>
            <w:pPr>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5" w:hRule="exact"/>
          <w:jc w:val="center"/>
        </w:trPr>
        <w:tc>
          <w:tcPr>
            <w:tcW w:w="421" w:type="dxa"/>
            <w:vMerge w:val="continue"/>
            <w:shd w:val="clear" w:color="auto" w:fill="FFFFFF"/>
            <w:vAlign w:val="center"/>
          </w:tcPr>
          <w:p>
            <w:pPr>
              <w:jc w:val="center"/>
              <w:rPr>
                <w:rFonts w:hint="eastAsia" w:ascii="仿宋" w:hAnsi="仿宋" w:eastAsia="仿宋" w:cs="仿宋"/>
                <w:sz w:val="18"/>
                <w:szCs w:val="18"/>
              </w:rPr>
            </w:pPr>
          </w:p>
        </w:tc>
        <w:tc>
          <w:tcPr>
            <w:tcW w:w="1417" w:type="dxa"/>
            <w:gridSpan w:val="4"/>
            <w:shd w:val="clear" w:color="auto" w:fill="FFFFFF"/>
            <w:vAlign w:val="center"/>
          </w:tcPr>
          <w:p>
            <w:pPr>
              <w:pStyle w:val="6"/>
              <w:spacing w:line="240" w:lineRule="auto"/>
              <w:jc w:val="center"/>
              <w:rPr>
                <w:rFonts w:hint="eastAsia" w:ascii="仿宋" w:hAnsi="仿宋" w:eastAsia="仿宋" w:cs="仿宋"/>
                <w:sz w:val="18"/>
                <w:szCs w:val="18"/>
              </w:rPr>
            </w:pPr>
          </w:p>
        </w:tc>
        <w:tc>
          <w:tcPr>
            <w:tcW w:w="2268" w:type="dxa"/>
            <w:shd w:val="clear" w:color="auto" w:fill="FFFFFF"/>
            <w:vAlign w:val="center"/>
          </w:tcPr>
          <w:p>
            <w:pPr>
              <w:pStyle w:val="6"/>
              <w:spacing w:line="240" w:lineRule="auto"/>
              <w:jc w:val="center"/>
              <w:rPr>
                <w:rFonts w:hint="eastAsia" w:ascii="仿宋" w:hAnsi="仿宋" w:eastAsia="仿宋" w:cs="仿宋"/>
                <w:sz w:val="18"/>
                <w:szCs w:val="18"/>
              </w:rPr>
            </w:pPr>
          </w:p>
        </w:tc>
        <w:tc>
          <w:tcPr>
            <w:tcW w:w="1134" w:type="dxa"/>
            <w:shd w:val="clear" w:color="auto" w:fill="FFFFFF"/>
            <w:vAlign w:val="center"/>
          </w:tcPr>
          <w:p>
            <w:pPr>
              <w:pStyle w:val="6"/>
              <w:spacing w:line="240" w:lineRule="auto"/>
              <w:jc w:val="center"/>
              <w:rPr>
                <w:rFonts w:hint="eastAsia" w:ascii="仿宋" w:hAnsi="仿宋" w:eastAsia="仿宋" w:cs="仿宋"/>
                <w:sz w:val="18"/>
                <w:szCs w:val="18"/>
              </w:rPr>
            </w:pPr>
          </w:p>
        </w:tc>
        <w:tc>
          <w:tcPr>
            <w:tcW w:w="1418" w:type="dxa"/>
            <w:shd w:val="clear" w:color="auto" w:fill="FFFFFF"/>
            <w:vAlign w:val="center"/>
          </w:tcPr>
          <w:p>
            <w:pPr>
              <w:pStyle w:val="6"/>
              <w:spacing w:line="240" w:lineRule="auto"/>
              <w:jc w:val="center"/>
              <w:rPr>
                <w:rFonts w:hint="eastAsia" w:ascii="仿宋" w:hAnsi="仿宋" w:eastAsia="仿宋" w:cs="仿宋"/>
                <w:sz w:val="18"/>
                <w:szCs w:val="18"/>
              </w:rPr>
            </w:pPr>
          </w:p>
        </w:tc>
        <w:tc>
          <w:tcPr>
            <w:tcW w:w="1417" w:type="dxa"/>
            <w:gridSpan w:val="2"/>
            <w:shd w:val="clear" w:color="auto" w:fill="FFFFFF"/>
            <w:vAlign w:val="center"/>
          </w:tcPr>
          <w:p>
            <w:pPr>
              <w:pStyle w:val="6"/>
              <w:spacing w:line="240" w:lineRule="auto"/>
              <w:jc w:val="center"/>
              <w:rPr>
                <w:rFonts w:hint="eastAsia" w:ascii="仿宋" w:hAnsi="仿宋" w:eastAsia="仿宋" w:cs="仿宋"/>
                <w:sz w:val="18"/>
                <w:szCs w:val="18"/>
              </w:rPr>
            </w:pPr>
          </w:p>
        </w:tc>
        <w:tc>
          <w:tcPr>
            <w:tcW w:w="1836" w:type="dxa"/>
            <w:gridSpan w:val="2"/>
            <w:shd w:val="clear" w:color="auto" w:fill="FFFFFF"/>
            <w:vAlign w:val="center"/>
          </w:tcPr>
          <w:p>
            <w:pPr>
              <w:pStyle w:val="6"/>
              <w:spacing w:line="240" w:lineRule="auto"/>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1" w:hRule="exact"/>
          <w:jc w:val="center"/>
        </w:trPr>
        <w:tc>
          <w:tcPr>
            <w:tcW w:w="421" w:type="dxa"/>
            <w:vMerge w:val="continue"/>
            <w:shd w:val="clear" w:color="auto" w:fill="FFFFFF"/>
            <w:vAlign w:val="center"/>
          </w:tcPr>
          <w:p>
            <w:pPr>
              <w:jc w:val="center"/>
              <w:rPr>
                <w:rFonts w:hint="eastAsia" w:ascii="仿宋" w:hAnsi="仿宋" w:eastAsia="仿宋" w:cs="仿宋"/>
                <w:sz w:val="18"/>
                <w:szCs w:val="18"/>
              </w:rPr>
            </w:pPr>
          </w:p>
        </w:tc>
        <w:tc>
          <w:tcPr>
            <w:tcW w:w="1417" w:type="dxa"/>
            <w:gridSpan w:val="4"/>
            <w:shd w:val="clear" w:color="auto" w:fill="FFFFFF"/>
            <w:vAlign w:val="center"/>
          </w:tcPr>
          <w:p>
            <w:pPr>
              <w:pStyle w:val="6"/>
              <w:spacing w:line="240" w:lineRule="auto"/>
              <w:jc w:val="center"/>
              <w:rPr>
                <w:rFonts w:hint="eastAsia" w:ascii="仿宋" w:hAnsi="仿宋" w:eastAsia="仿宋" w:cs="仿宋"/>
                <w:sz w:val="18"/>
                <w:szCs w:val="18"/>
              </w:rPr>
            </w:pPr>
          </w:p>
        </w:tc>
        <w:tc>
          <w:tcPr>
            <w:tcW w:w="2268" w:type="dxa"/>
            <w:shd w:val="clear" w:color="auto" w:fill="FFFFFF"/>
            <w:vAlign w:val="center"/>
          </w:tcPr>
          <w:p>
            <w:pPr>
              <w:pStyle w:val="6"/>
              <w:spacing w:line="240" w:lineRule="auto"/>
              <w:jc w:val="center"/>
              <w:rPr>
                <w:rFonts w:hint="eastAsia" w:ascii="仿宋" w:hAnsi="仿宋" w:eastAsia="仿宋" w:cs="仿宋"/>
                <w:sz w:val="18"/>
                <w:szCs w:val="18"/>
              </w:rPr>
            </w:pPr>
          </w:p>
        </w:tc>
        <w:tc>
          <w:tcPr>
            <w:tcW w:w="1134" w:type="dxa"/>
            <w:shd w:val="clear" w:color="auto" w:fill="FFFFFF"/>
            <w:vAlign w:val="center"/>
          </w:tcPr>
          <w:p>
            <w:pPr>
              <w:pStyle w:val="6"/>
              <w:spacing w:line="240" w:lineRule="auto"/>
              <w:jc w:val="center"/>
              <w:rPr>
                <w:rFonts w:hint="eastAsia" w:ascii="仿宋" w:hAnsi="仿宋" w:eastAsia="仿宋" w:cs="仿宋"/>
                <w:sz w:val="18"/>
                <w:szCs w:val="18"/>
              </w:rPr>
            </w:pPr>
          </w:p>
        </w:tc>
        <w:tc>
          <w:tcPr>
            <w:tcW w:w="1418" w:type="dxa"/>
            <w:shd w:val="clear" w:color="auto" w:fill="FFFFFF"/>
            <w:vAlign w:val="center"/>
          </w:tcPr>
          <w:p>
            <w:pPr>
              <w:pStyle w:val="6"/>
              <w:spacing w:line="240" w:lineRule="auto"/>
              <w:jc w:val="center"/>
              <w:rPr>
                <w:rFonts w:hint="eastAsia" w:ascii="仿宋" w:hAnsi="仿宋" w:eastAsia="仿宋" w:cs="仿宋"/>
                <w:sz w:val="18"/>
                <w:szCs w:val="18"/>
              </w:rPr>
            </w:pPr>
          </w:p>
        </w:tc>
        <w:tc>
          <w:tcPr>
            <w:tcW w:w="1417" w:type="dxa"/>
            <w:gridSpan w:val="2"/>
            <w:shd w:val="clear" w:color="auto" w:fill="FFFFFF"/>
            <w:vAlign w:val="center"/>
          </w:tcPr>
          <w:p>
            <w:pPr>
              <w:pStyle w:val="6"/>
              <w:spacing w:line="240" w:lineRule="auto"/>
              <w:jc w:val="center"/>
              <w:rPr>
                <w:rFonts w:hint="eastAsia" w:ascii="仿宋" w:hAnsi="仿宋" w:eastAsia="仿宋" w:cs="仿宋"/>
                <w:sz w:val="18"/>
                <w:szCs w:val="18"/>
              </w:rPr>
            </w:pPr>
          </w:p>
        </w:tc>
        <w:tc>
          <w:tcPr>
            <w:tcW w:w="1836" w:type="dxa"/>
            <w:gridSpan w:val="2"/>
            <w:shd w:val="clear" w:color="auto" w:fill="FFFFFF"/>
            <w:vAlign w:val="center"/>
          </w:tcPr>
          <w:p>
            <w:pPr>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1" w:hRule="exact"/>
          <w:jc w:val="center"/>
        </w:trPr>
        <w:tc>
          <w:tcPr>
            <w:tcW w:w="421" w:type="dxa"/>
            <w:vMerge w:val="continue"/>
            <w:shd w:val="clear" w:color="auto" w:fill="FFFFFF"/>
            <w:vAlign w:val="center"/>
          </w:tcPr>
          <w:p>
            <w:pPr>
              <w:jc w:val="center"/>
              <w:rPr>
                <w:rFonts w:hint="eastAsia" w:ascii="仿宋" w:hAnsi="仿宋" w:eastAsia="仿宋" w:cs="仿宋"/>
                <w:sz w:val="18"/>
                <w:szCs w:val="18"/>
              </w:rPr>
            </w:pPr>
          </w:p>
        </w:tc>
        <w:tc>
          <w:tcPr>
            <w:tcW w:w="1417" w:type="dxa"/>
            <w:gridSpan w:val="4"/>
            <w:shd w:val="clear" w:color="auto" w:fill="FFFFFF"/>
            <w:vAlign w:val="center"/>
          </w:tcPr>
          <w:p>
            <w:pPr>
              <w:pStyle w:val="6"/>
              <w:spacing w:line="240" w:lineRule="auto"/>
              <w:jc w:val="center"/>
              <w:rPr>
                <w:rFonts w:hint="eastAsia" w:ascii="仿宋" w:hAnsi="仿宋" w:eastAsia="仿宋" w:cs="仿宋"/>
                <w:sz w:val="18"/>
                <w:szCs w:val="18"/>
              </w:rPr>
            </w:pPr>
          </w:p>
        </w:tc>
        <w:tc>
          <w:tcPr>
            <w:tcW w:w="2268" w:type="dxa"/>
            <w:shd w:val="clear" w:color="auto" w:fill="FFFFFF"/>
            <w:vAlign w:val="center"/>
          </w:tcPr>
          <w:p>
            <w:pPr>
              <w:pStyle w:val="6"/>
              <w:spacing w:line="240" w:lineRule="auto"/>
              <w:jc w:val="center"/>
              <w:rPr>
                <w:rFonts w:hint="eastAsia" w:ascii="仿宋" w:hAnsi="仿宋" w:eastAsia="仿宋" w:cs="仿宋"/>
                <w:sz w:val="18"/>
                <w:szCs w:val="18"/>
              </w:rPr>
            </w:pPr>
          </w:p>
        </w:tc>
        <w:tc>
          <w:tcPr>
            <w:tcW w:w="1134" w:type="dxa"/>
            <w:shd w:val="clear" w:color="auto" w:fill="FFFFFF"/>
            <w:vAlign w:val="center"/>
          </w:tcPr>
          <w:p>
            <w:pPr>
              <w:pStyle w:val="6"/>
              <w:spacing w:line="240" w:lineRule="auto"/>
              <w:jc w:val="center"/>
              <w:rPr>
                <w:rFonts w:hint="eastAsia" w:ascii="仿宋" w:hAnsi="仿宋" w:eastAsia="仿宋" w:cs="仿宋"/>
                <w:sz w:val="18"/>
                <w:szCs w:val="18"/>
              </w:rPr>
            </w:pPr>
          </w:p>
        </w:tc>
        <w:tc>
          <w:tcPr>
            <w:tcW w:w="1418" w:type="dxa"/>
            <w:shd w:val="clear" w:color="auto" w:fill="FFFFFF"/>
            <w:vAlign w:val="center"/>
          </w:tcPr>
          <w:p>
            <w:pPr>
              <w:pStyle w:val="6"/>
              <w:spacing w:line="240" w:lineRule="auto"/>
              <w:jc w:val="center"/>
              <w:rPr>
                <w:rFonts w:hint="eastAsia" w:ascii="仿宋" w:hAnsi="仿宋" w:eastAsia="仿宋" w:cs="仿宋"/>
                <w:sz w:val="18"/>
                <w:szCs w:val="18"/>
              </w:rPr>
            </w:pPr>
          </w:p>
        </w:tc>
        <w:tc>
          <w:tcPr>
            <w:tcW w:w="1417" w:type="dxa"/>
            <w:gridSpan w:val="2"/>
            <w:shd w:val="clear" w:color="auto" w:fill="FFFFFF"/>
            <w:vAlign w:val="center"/>
          </w:tcPr>
          <w:p>
            <w:pPr>
              <w:pStyle w:val="6"/>
              <w:spacing w:line="240" w:lineRule="auto"/>
              <w:jc w:val="center"/>
              <w:rPr>
                <w:rFonts w:hint="eastAsia" w:ascii="仿宋" w:hAnsi="仿宋" w:eastAsia="仿宋" w:cs="仿宋"/>
                <w:sz w:val="18"/>
                <w:szCs w:val="18"/>
              </w:rPr>
            </w:pPr>
          </w:p>
        </w:tc>
        <w:tc>
          <w:tcPr>
            <w:tcW w:w="1836" w:type="dxa"/>
            <w:gridSpan w:val="2"/>
            <w:shd w:val="clear" w:color="auto" w:fill="FFFFFF"/>
            <w:vAlign w:val="center"/>
          </w:tcPr>
          <w:p>
            <w:pPr>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9" w:hRule="exact"/>
          <w:jc w:val="center"/>
        </w:trPr>
        <w:tc>
          <w:tcPr>
            <w:tcW w:w="421" w:type="dxa"/>
            <w:vMerge w:val="continue"/>
            <w:shd w:val="clear" w:color="auto" w:fill="FFFFFF"/>
            <w:vAlign w:val="center"/>
          </w:tcPr>
          <w:p>
            <w:pPr>
              <w:jc w:val="center"/>
              <w:rPr>
                <w:rFonts w:hint="eastAsia" w:ascii="仿宋" w:hAnsi="仿宋" w:eastAsia="仿宋" w:cs="仿宋"/>
                <w:sz w:val="18"/>
                <w:szCs w:val="18"/>
              </w:rPr>
            </w:pPr>
          </w:p>
        </w:tc>
        <w:tc>
          <w:tcPr>
            <w:tcW w:w="1417" w:type="dxa"/>
            <w:gridSpan w:val="4"/>
            <w:shd w:val="clear" w:color="auto" w:fill="FFFFFF"/>
            <w:vAlign w:val="center"/>
          </w:tcPr>
          <w:p>
            <w:pPr>
              <w:pStyle w:val="6"/>
              <w:spacing w:line="240" w:lineRule="auto"/>
              <w:jc w:val="center"/>
              <w:rPr>
                <w:rFonts w:hint="eastAsia" w:ascii="仿宋" w:hAnsi="仿宋" w:eastAsia="仿宋" w:cs="仿宋"/>
                <w:sz w:val="18"/>
                <w:szCs w:val="18"/>
              </w:rPr>
            </w:pPr>
          </w:p>
        </w:tc>
        <w:tc>
          <w:tcPr>
            <w:tcW w:w="2268" w:type="dxa"/>
            <w:shd w:val="clear" w:color="auto" w:fill="FFFFFF"/>
            <w:vAlign w:val="center"/>
          </w:tcPr>
          <w:p>
            <w:pPr>
              <w:pStyle w:val="6"/>
              <w:spacing w:line="240" w:lineRule="auto"/>
              <w:jc w:val="center"/>
              <w:rPr>
                <w:rFonts w:hint="eastAsia" w:ascii="仿宋" w:hAnsi="仿宋" w:eastAsia="仿宋" w:cs="仿宋"/>
                <w:sz w:val="18"/>
                <w:szCs w:val="18"/>
              </w:rPr>
            </w:pPr>
          </w:p>
        </w:tc>
        <w:tc>
          <w:tcPr>
            <w:tcW w:w="1134" w:type="dxa"/>
            <w:shd w:val="clear" w:color="auto" w:fill="FFFFFF"/>
            <w:vAlign w:val="center"/>
          </w:tcPr>
          <w:p>
            <w:pPr>
              <w:pStyle w:val="6"/>
              <w:spacing w:line="240" w:lineRule="auto"/>
              <w:jc w:val="center"/>
              <w:rPr>
                <w:rFonts w:hint="eastAsia" w:ascii="仿宋" w:hAnsi="仿宋" w:eastAsia="仿宋" w:cs="仿宋"/>
                <w:sz w:val="18"/>
                <w:szCs w:val="18"/>
              </w:rPr>
            </w:pPr>
          </w:p>
        </w:tc>
        <w:tc>
          <w:tcPr>
            <w:tcW w:w="1418" w:type="dxa"/>
            <w:shd w:val="clear" w:color="auto" w:fill="FFFFFF"/>
            <w:vAlign w:val="center"/>
          </w:tcPr>
          <w:p>
            <w:pPr>
              <w:pStyle w:val="6"/>
              <w:spacing w:line="240" w:lineRule="auto"/>
              <w:jc w:val="center"/>
              <w:rPr>
                <w:rFonts w:hint="eastAsia" w:ascii="仿宋" w:hAnsi="仿宋" w:eastAsia="仿宋" w:cs="仿宋"/>
                <w:sz w:val="18"/>
                <w:szCs w:val="18"/>
              </w:rPr>
            </w:pPr>
          </w:p>
        </w:tc>
        <w:tc>
          <w:tcPr>
            <w:tcW w:w="1417" w:type="dxa"/>
            <w:gridSpan w:val="2"/>
            <w:shd w:val="clear" w:color="auto" w:fill="FFFFFF"/>
            <w:vAlign w:val="center"/>
          </w:tcPr>
          <w:p>
            <w:pPr>
              <w:pStyle w:val="6"/>
              <w:spacing w:line="240" w:lineRule="auto"/>
              <w:jc w:val="center"/>
              <w:rPr>
                <w:rFonts w:hint="eastAsia" w:ascii="仿宋" w:hAnsi="仿宋" w:eastAsia="仿宋" w:cs="仿宋"/>
                <w:sz w:val="18"/>
                <w:szCs w:val="18"/>
              </w:rPr>
            </w:pPr>
          </w:p>
        </w:tc>
        <w:tc>
          <w:tcPr>
            <w:tcW w:w="1836" w:type="dxa"/>
            <w:gridSpan w:val="2"/>
            <w:shd w:val="clear" w:color="auto" w:fill="FFFFFF"/>
            <w:vAlign w:val="center"/>
          </w:tcPr>
          <w:p>
            <w:pPr>
              <w:jc w:val="center"/>
              <w:rPr>
                <w:rFonts w:hint="eastAsia" w:ascii="仿宋" w:hAnsi="仿宋" w:eastAsia="仿宋" w:cs="仿宋"/>
                <w:sz w:val="18"/>
                <w:szCs w:val="18"/>
              </w:rPr>
            </w:pPr>
          </w:p>
        </w:tc>
      </w:tr>
    </w:tbl>
    <w:p>
      <w:pPr>
        <w:rPr>
          <w:rFonts w:eastAsia="PMingLiU"/>
          <w:lang w:eastAsia="zh-TW"/>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9204EE-B9A0-4F1F-A5A8-08BABB127B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CAA928B-1842-43A5-AD2E-7902A276B0B8}"/>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993529D4-B24D-40B0-9EB9-4DFC0961D13B}"/>
  </w:font>
  <w:font w:name="楷体_GB2312">
    <w:panose1 w:val="02010609030101010101"/>
    <w:charset w:val="86"/>
    <w:family w:val="auto"/>
    <w:pitch w:val="default"/>
    <w:sig w:usb0="00000001" w:usb1="080E0000" w:usb2="00000000" w:usb3="00000000" w:csb0="00040000" w:csb1="00000000"/>
    <w:embedRegular r:id="rId4" w:fontKey="{1A91FC67-7330-48BA-8741-0F3656165BA5}"/>
  </w:font>
  <w:font w:name="仿宋">
    <w:panose1 w:val="02010609060101010101"/>
    <w:charset w:val="86"/>
    <w:family w:val="auto"/>
    <w:pitch w:val="default"/>
    <w:sig w:usb0="800002BF" w:usb1="38CF7CFA" w:usb2="00000016" w:usb3="00000000" w:csb0="00040001" w:csb1="00000000"/>
    <w:embedRegular r:id="rId5" w:fontKey="{DDCA58B2-9DEA-44F3-9A3F-40B6CED67501}"/>
  </w:font>
  <w:font w:name="PMingLiU">
    <w:altName w:val="PMingLiU-ExtB"/>
    <w:panose1 w:val="02020500000000000000"/>
    <w:charset w:val="88"/>
    <w:family w:val="roman"/>
    <w:pitch w:val="default"/>
    <w:sig w:usb0="00000000" w:usb1="00000000" w:usb2="00000016" w:usb3="00000000" w:csb0="00100001" w:csb1="00000000"/>
    <w:embedRegular r:id="rId6" w:fontKey="{D96DDD5D-4F06-446C-A3F5-1C06DD77499E}"/>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1">
    <w:nsid w:val="B5E306ED"/>
    <w:multiLevelType w:val="singleLevel"/>
    <w:tmpl w:val="B5E306ED"/>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2">
    <w:nsid w:val="BF205925"/>
    <w:multiLevelType w:val="singleLevel"/>
    <w:tmpl w:val="BF205925"/>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3">
    <w:nsid w:val="C8879AEF"/>
    <w:multiLevelType w:val="singleLevel"/>
    <w:tmpl w:val="C8879AEF"/>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4">
    <w:nsid w:val="CF092B84"/>
    <w:multiLevelType w:val="singleLevel"/>
    <w:tmpl w:val="CF092B84"/>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5">
    <w:nsid w:val="F4B5D9F5"/>
    <w:multiLevelType w:val="singleLevel"/>
    <w:tmpl w:val="F4B5D9F5"/>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6">
    <w:nsid w:val="0053208E"/>
    <w:multiLevelType w:val="singleLevel"/>
    <w:tmpl w:val="0053208E"/>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7">
    <w:nsid w:val="0248C179"/>
    <w:multiLevelType w:val="singleLevel"/>
    <w:tmpl w:val="0248C179"/>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8">
    <w:nsid w:val="03D62ECE"/>
    <w:multiLevelType w:val="singleLevel"/>
    <w:tmpl w:val="03D62ECE"/>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9">
    <w:nsid w:val="0AA04A9C"/>
    <w:multiLevelType w:val="multilevel"/>
    <w:tmpl w:val="0AA04A9C"/>
    <w:lvl w:ilvl="0" w:tentative="0">
      <w:start w:val="1"/>
      <w:numFmt w:val="decimalEnclosedCircle"/>
      <w:lvlText w:val="%1"/>
      <w:lvlJc w:val="left"/>
      <w:pPr>
        <w:ind w:left="360" w:hanging="360"/>
      </w:pPr>
      <w:rPr>
        <w:rFonts w:hint="eastAsia" w:asciiTheme="majorEastAsia" w:hAnsiTheme="majorEastAsia" w:eastAsiaTheme="majorEastAsia" w:cstheme="maj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470EC97"/>
    <w:multiLevelType w:val="singleLevel"/>
    <w:tmpl w:val="2470EC97"/>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11">
    <w:nsid w:val="25B654F3"/>
    <w:multiLevelType w:val="singleLevel"/>
    <w:tmpl w:val="25B654F3"/>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12">
    <w:nsid w:val="2A8F537B"/>
    <w:multiLevelType w:val="singleLevel"/>
    <w:tmpl w:val="2A8F537B"/>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13">
    <w:nsid w:val="4D4DC07F"/>
    <w:multiLevelType w:val="singleLevel"/>
    <w:tmpl w:val="4D4DC07F"/>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14">
    <w:nsid w:val="59ADCABA"/>
    <w:multiLevelType w:val="singleLevel"/>
    <w:tmpl w:val="59ADCABA"/>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15">
    <w:nsid w:val="5A241D34"/>
    <w:multiLevelType w:val="singleLevel"/>
    <w:tmpl w:val="5A241D34"/>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16">
    <w:nsid w:val="72183CF9"/>
    <w:multiLevelType w:val="singleLevel"/>
    <w:tmpl w:val="72183CF9"/>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num w:numId="1">
    <w:abstractNumId w:val="6"/>
  </w:num>
  <w:num w:numId="2">
    <w:abstractNumId w:val="4"/>
  </w:num>
  <w:num w:numId="3">
    <w:abstractNumId w:val="14"/>
  </w:num>
  <w:num w:numId="4">
    <w:abstractNumId w:val="2"/>
  </w:num>
  <w:num w:numId="5">
    <w:abstractNumId w:val="1"/>
  </w:num>
  <w:num w:numId="6">
    <w:abstractNumId w:val="8"/>
  </w:num>
  <w:num w:numId="7">
    <w:abstractNumId w:val="11"/>
  </w:num>
  <w:num w:numId="8">
    <w:abstractNumId w:val="16"/>
  </w:num>
  <w:num w:numId="9">
    <w:abstractNumId w:val="7"/>
  </w:num>
  <w:num w:numId="10">
    <w:abstractNumId w:val="0"/>
  </w:num>
  <w:num w:numId="11">
    <w:abstractNumId w:val="12"/>
  </w:num>
  <w:num w:numId="12">
    <w:abstractNumId w:val="9"/>
  </w:num>
  <w:num w:numId="13">
    <w:abstractNumId w:val="15"/>
  </w:num>
  <w:num w:numId="14">
    <w:abstractNumId w:val="3"/>
  </w:num>
  <w:num w:numId="15">
    <w:abstractNumId w:val="13"/>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lZDA3YTJiNTQ0OTE2YzNjOWVlZmYyODRlMWI0OTQifQ=="/>
  </w:docVars>
  <w:rsids>
    <w:rsidRoot w:val="00000000"/>
    <w:rsid w:val="07027CB2"/>
    <w:rsid w:val="0F144A26"/>
    <w:rsid w:val="155362A8"/>
    <w:rsid w:val="25711242"/>
    <w:rsid w:val="28111652"/>
    <w:rsid w:val="33835607"/>
    <w:rsid w:val="3654368A"/>
    <w:rsid w:val="3D1F3DC7"/>
    <w:rsid w:val="45F55108"/>
    <w:rsid w:val="4BA4785B"/>
    <w:rsid w:val="51010D79"/>
    <w:rsid w:val="531D5810"/>
    <w:rsid w:val="55253CB0"/>
    <w:rsid w:val="599B15FE"/>
    <w:rsid w:val="6A927E6E"/>
    <w:rsid w:val="6D7B35A7"/>
    <w:rsid w:val="76AC0FB9"/>
    <w:rsid w:val="7D021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Heading #1|1"/>
    <w:basedOn w:val="1"/>
    <w:autoRedefine/>
    <w:qFormat/>
    <w:uiPriority w:val="0"/>
    <w:pPr>
      <w:spacing w:after="120"/>
      <w:outlineLvl w:val="0"/>
    </w:pPr>
    <w:rPr>
      <w:rFonts w:ascii="宋体" w:hAnsi="宋体" w:eastAsia="宋体" w:cs="宋体"/>
      <w:sz w:val="28"/>
      <w:szCs w:val="28"/>
      <w:lang w:val="zh-TW" w:eastAsia="zh-TW" w:bidi="zh-TW"/>
    </w:rPr>
  </w:style>
  <w:style w:type="paragraph" w:customStyle="1" w:styleId="5">
    <w:name w:val="Body text|1"/>
    <w:basedOn w:val="1"/>
    <w:autoRedefine/>
    <w:qFormat/>
    <w:uiPriority w:val="0"/>
    <w:pPr>
      <w:spacing w:after="170" w:line="348" w:lineRule="auto"/>
    </w:pPr>
    <w:rPr>
      <w:rFonts w:ascii="宋体" w:hAnsi="宋体" w:eastAsia="宋体" w:cs="宋体"/>
      <w:sz w:val="20"/>
      <w:szCs w:val="20"/>
      <w:lang w:val="zh-TW" w:eastAsia="zh-TW" w:bidi="zh-TW"/>
    </w:rPr>
  </w:style>
  <w:style w:type="paragraph" w:customStyle="1" w:styleId="6">
    <w:name w:val="Other|1"/>
    <w:basedOn w:val="1"/>
    <w:autoRedefine/>
    <w:qFormat/>
    <w:uiPriority w:val="0"/>
    <w:pPr>
      <w:spacing w:line="311" w:lineRule="exact"/>
    </w:pPr>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6920</Words>
  <Characters>7288</Characters>
  <Lines>0</Lines>
  <Paragraphs>0</Paragraphs>
  <TotalTime>8</TotalTime>
  <ScaleCrop>false</ScaleCrop>
  <LinksUpToDate>false</LinksUpToDate>
  <CharactersWithSpaces>7378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2022-12-13T06:42:00Z</dcterms:created>
  <dc:creator>Administrator</dc:creator>
  <cp:lastModifiedBy>Qi</cp:lastModifiedBy>
  <cp:lastPrinted>2022-12-15T07:23:00Z</cp:lastPrinted>
  <dcterms:modified xsi:type="dcterms:W3CDTF">2024-03-27T07:14:29Z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54541B30DE3842199C3EC91C9F712976</vt:lpwstr>
  </property>
</Properties>
</file>