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outlineLvl w:val="9"/>
        <w:rPr>
          <w:rFonts w:hint="eastAsia" w:ascii="黑体" w:hAnsi="黑体" w:eastAsia="黑体" w:cs="黑体"/>
          <w:sz w:val="28"/>
          <w:szCs w:val="32"/>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tabs>
          <w:tab w:val="left" w:pos="5818"/>
        </w:tabs>
        <w:jc w:val="center"/>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表1  现代设施农业创新引领区遴选指标表</w:t>
      </w:r>
    </w:p>
    <w:p>
      <w:pPr>
        <w:pStyle w:val="2"/>
        <w:rPr>
          <w:rFonts w:hint="eastAsia" w:ascii="Calibri" w:hAnsi="Calibri" w:eastAsia="宋体"/>
          <w:sz w:val="21"/>
          <w:szCs w:val="22"/>
        </w:rPr>
      </w:pPr>
    </w:p>
    <w:p>
      <w:pPr>
        <w:widowControl/>
        <w:tabs>
          <w:tab w:val="left" w:pos="5818"/>
        </w:tabs>
        <w:jc w:val="left"/>
        <w:outlineLvl w:val="2"/>
        <w:rPr>
          <w:rFonts w:hint="eastAsia"/>
        </w:rPr>
      </w:pPr>
      <w:r>
        <w:rPr>
          <w:rFonts w:hint="eastAsia" w:ascii="仿宋_GB2312" w:hAnsi="仿宋_GB2312" w:eastAsia="仿宋_GB2312" w:cs="仿宋_GB2312"/>
          <w:b w:val="0"/>
          <w:bCs w:val="0"/>
          <w:kern w:val="2"/>
          <w:sz w:val="21"/>
          <w:szCs w:val="21"/>
          <w:lang w:eastAsia="zh-CN"/>
        </w:rPr>
        <w:t>市农业农村局（盖章）</w:t>
      </w:r>
      <w:r>
        <w:rPr>
          <w:rFonts w:hint="eastAsia" w:ascii="仿宋_GB2312" w:hAnsi="仿宋_GB2312" w:eastAsia="仿宋_GB2312" w:cs="仿宋_GB2312"/>
          <w:b w:val="0"/>
          <w:bCs w:val="0"/>
          <w:kern w:val="2"/>
          <w:sz w:val="21"/>
          <w:szCs w:val="21"/>
          <w:lang w:val="en-US" w:eastAsia="zh-CN"/>
        </w:rPr>
        <w:t xml:space="preserve">                                                                      </w:t>
      </w:r>
      <w:r>
        <w:rPr>
          <w:rFonts w:hint="eastAsia" w:ascii="仿宋_GB2312" w:hAnsi="仿宋_GB2312" w:eastAsia="仿宋_GB2312" w:cs="仿宋_GB2312"/>
          <w:kern w:val="2"/>
          <w:sz w:val="21"/>
          <w:szCs w:val="21"/>
          <w:lang w:eastAsia="zh-CN"/>
        </w:rPr>
        <w:t>联系人</w:t>
      </w:r>
      <w:r>
        <w:rPr>
          <w:rFonts w:hint="eastAsia" w:ascii="仿宋_GB2312" w:hAnsi="仿宋_GB2312" w:eastAsia="仿宋_GB2312" w:cs="仿宋_GB2312"/>
          <w:b w:val="0"/>
          <w:bCs w:val="0"/>
          <w:kern w:val="2"/>
          <w:sz w:val="21"/>
          <w:szCs w:val="21"/>
          <w:lang w:eastAsia="zh-CN"/>
        </w:rPr>
        <w:t>及</w:t>
      </w:r>
      <w:r>
        <w:rPr>
          <w:rFonts w:hint="eastAsia" w:ascii="仿宋_GB2312" w:hAnsi="仿宋_GB2312" w:eastAsia="仿宋_GB2312" w:cs="仿宋_GB2312"/>
          <w:kern w:val="2"/>
          <w:sz w:val="21"/>
          <w:szCs w:val="21"/>
          <w:lang w:eastAsia="zh-CN"/>
        </w:rPr>
        <w:t>电话</w:t>
      </w:r>
      <w:r>
        <w:rPr>
          <w:rFonts w:hint="eastAsia" w:ascii="仿宋_GB2312" w:hAnsi="仿宋_GB2312" w:eastAsia="仿宋_GB2312" w:cs="仿宋_GB2312"/>
          <w:b w:val="0"/>
          <w:bCs w:val="0"/>
          <w:kern w:val="2"/>
          <w:sz w:val="21"/>
          <w:szCs w:val="21"/>
          <w:lang w:eastAsia="zh-CN"/>
        </w:rPr>
        <w:t>：</w:t>
      </w:r>
    </w:p>
    <w:tbl>
      <w:tblPr>
        <w:tblStyle w:val="6"/>
        <w:tblW w:w="14174"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3"/>
        <w:gridCol w:w="3728"/>
        <w:gridCol w:w="685"/>
        <w:gridCol w:w="975"/>
        <w:gridCol w:w="2811"/>
        <w:gridCol w:w="4882"/>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blHeader/>
          <w:jc w:val="center"/>
        </w:trPr>
        <w:tc>
          <w:tcPr>
            <w:tcW w:w="1093" w:type="dxa"/>
            <w:tcBorders>
              <w:tl2br w:val="nil"/>
              <w:tr2bl w:val="nil"/>
            </w:tcBorders>
            <w:noWrap w:val="0"/>
            <w:vAlign w:val="center"/>
          </w:tcPr>
          <w:p>
            <w:pPr>
              <w:pStyle w:val="9"/>
              <w:wordWrap/>
              <w:topLinePunct w:val="0"/>
              <w:rPr>
                <w:rFonts w:hint="eastAsia" w:ascii="黑体" w:hAnsi="黑体" w:eastAsia="黑体" w:cs="黑体"/>
                <w:b w:val="0"/>
                <w:bCs w:val="0"/>
                <w:sz w:val="21"/>
                <w:szCs w:val="21"/>
              </w:rPr>
            </w:pPr>
            <w:r>
              <w:rPr>
                <w:rFonts w:hint="eastAsia" w:ascii="黑体" w:hAnsi="黑体" w:eastAsia="黑体" w:cs="黑体"/>
                <w:b w:val="0"/>
                <w:bCs w:val="0"/>
                <w:sz w:val="21"/>
                <w:szCs w:val="21"/>
              </w:rPr>
              <w:t>一级指标</w:t>
            </w:r>
          </w:p>
        </w:tc>
        <w:tc>
          <w:tcPr>
            <w:tcW w:w="3728" w:type="dxa"/>
            <w:tcBorders>
              <w:tl2br w:val="nil"/>
              <w:tr2bl w:val="nil"/>
            </w:tcBorders>
            <w:noWrap w:val="0"/>
            <w:vAlign w:val="center"/>
          </w:tcPr>
          <w:p>
            <w:pPr>
              <w:pStyle w:val="9"/>
              <w:wordWrap/>
              <w:topLinePunct w:val="0"/>
              <w:rPr>
                <w:rFonts w:hint="eastAsia" w:ascii="黑体" w:hAnsi="黑体" w:eastAsia="黑体" w:cs="黑体"/>
                <w:b w:val="0"/>
                <w:bCs w:val="0"/>
                <w:sz w:val="21"/>
                <w:szCs w:val="21"/>
              </w:rPr>
            </w:pPr>
            <w:r>
              <w:rPr>
                <w:rFonts w:hint="eastAsia" w:ascii="黑体" w:hAnsi="黑体" w:eastAsia="黑体" w:cs="黑体"/>
                <w:b w:val="0"/>
                <w:bCs w:val="0"/>
                <w:sz w:val="21"/>
                <w:szCs w:val="21"/>
              </w:rPr>
              <w:t>二级指标</w:t>
            </w:r>
          </w:p>
        </w:tc>
        <w:tc>
          <w:tcPr>
            <w:tcW w:w="685" w:type="dxa"/>
            <w:tcBorders>
              <w:tl2br w:val="nil"/>
              <w:tr2bl w:val="nil"/>
            </w:tcBorders>
            <w:noWrap w:val="0"/>
            <w:vAlign w:val="center"/>
          </w:tcPr>
          <w:p>
            <w:pPr>
              <w:pStyle w:val="9"/>
              <w:wordWrap/>
              <w:topLinePunct w:val="0"/>
              <w:rPr>
                <w:rFonts w:hint="eastAsia" w:ascii="黑体" w:hAnsi="黑体" w:eastAsia="黑体" w:cs="黑体"/>
                <w:b w:val="0"/>
                <w:bCs w:val="0"/>
                <w:sz w:val="21"/>
                <w:szCs w:val="21"/>
              </w:rPr>
            </w:pPr>
            <w:r>
              <w:rPr>
                <w:rFonts w:hint="eastAsia" w:ascii="黑体" w:hAnsi="黑体" w:eastAsia="黑体" w:cs="黑体"/>
                <w:b w:val="0"/>
                <w:bCs w:val="0"/>
                <w:sz w:val="21"/>
                <w:szCs w:val="21"/>
              </w:rPr>
              <w:t>单位</w:t>
            </w:r>
          </w:p>
        </w:tc>
        <w:tc>
          <w:tcPr>
            <w:tcW w:w="975" w:type="dxa"/>
            <w:tcBorders>
              <w:tl2br w:val="nil"/>
              <w:tr2bl w:val="nil"/>
            </w:tcBorders>
            <w:noWrap w:val="0"/>
            <w:vAlign w:val="center"/>
          </w:tcPr>
          <w:p>
            <w:pPr>
              <w:pStyle w:val="9"/>
              <w:wordWrap/>
              <w:topLinePunct w:val="0"/>
              <w:rPr>
                <w:rFonts w:hint="eastAsia" w:ascii="黑体" w:hAnsi="黑体" w:eastAsia="黑体" w:cs="黑体"/>
                <w:b w:val="0"/>
                <w:bCs w:val="0"/>
                <w:sz w:val="21"/>
                <w:szCs w:val="21"/>
              </w:rPr>
            </w:pPr>
            <w:r>
              <w:rPr>
                <w:rFonts w:hint="eastAsia" w:ascii="黑体" w:hAnsi="黑体" w:eastAsia="黑体" w:cs="黑体"/>
                <w:b w:val="0"/>
                <w:bCs w:val="0"/>
                <w:sz w:val="21"/>
                <w:szCs w:val="21"/>
              </w:rPr>
              <w:t>数值</w:t>
            </w:r>
          </w:p>
        </w:tc>
        <w:tc>
          <w:tcPr>
            <w:tcW w:w="2811" w:type="dxa"/>
            <w:tcBorders>
              <w:tl2br w:val="nil"/>
              <w:tr2bl w:val="nil"/>
            </w:tcBorders>
            <w:noWrap w:val="0"/>
            <w:vAlign w:val="center"/>
          </w:tcPr>
          <w:p>
            <w:pPr>
              <w:pStyle w:val="9"/>
              <w:wordWrap/>
              <w:topLinePunct w:val="0"/>
              <w:rPr>
                <w:rFonts w:hint="eastAsia" w:ascii="黑体" w:hAnsi="黑体" w:eastAsia="黑体" w:cs="黑体"/>
                <w:b w:val="0"/>
                <w:bCs w:val="0"/>
                <w:sz w:val="21"/>
                <w:szCs w:val="21"/>
              </w:rPr>
            </w:pPr>
            <w:r>
              <w:rPr>
                <w:rFonts w:hint="eastAsia" w:ascii="黑体" w:hAnsi="黑体" w:eastAsia="黑体" w:cs="黑体"/>
                <w:b w:val="0"/>
                <w:bCs w:val="0"/>
                <w:sz w:val="21"/>
                <w:szCs w:val="21"/>
              </w:rPr>
              <w:t>数值说明</w:t>
            </w:r>
          </w:p>
        </w:tc>
        <w:tc>
          <w:tcPr>
            <w:tcW w:w="4882" w:type="dxa"/>
            <w:tcBorders>
              <w:tl2br w:val="nil"/>
              <w:tr2bl w:val="nil"/>
            </w:tcBorders>
            <w:noWrap w:val="0"/>
            <w:vAlign w:val="center"/>
          </w:tcPr>
          <w:p>
            <w:pPr>
              <w:pStyle w:val="9"/>
              <w:wordWrap/>
              <w:topLinePunct w:val="0"/>
              <w:rPr>
                <w:rFonts w:hint="eastAsia" w:ascii="黑体" w:hAnsi="黑体" w:eastAsia="黑体" w:cs="黑体"/>
                <w:b w:val="0"/>
                <w:bCs w:val="0"/>
                <w:sz w:val="21"/>
                <w:szCs w:val="21"/>
              </w:rPr>
            </w:pPr>
            <w:r>
              <w:rPr>
                <w:rFonts w:hint="eastAsia" w:ascii="黑体" w:hAnsi="黑体" w:eastAsia="黑体" w:cs="黑体"/>
                <w:b w:val="0"/>
                <w:bCs w:val="0"/>
                <w:sz w:val="21"/>
                <w:szCs w:val="21"/>
              </w:rPr>
              <w:t>指标解释</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2" w:hRule="exact"/>
          <w:jc w:val="center"/>
        </w:trPr>
        <w:tc>
          <w:tcPr>
            <w:tcW w:w="1093" w:type="dxa"/>
            <w:vMerge w:val="restart"/>
            <w:tcBorders>
              <w:tl2br w:val="nil"/>
              <w:tr2bl w:val="nil"/>
            </w:tcBorders>
            <w:noWrap w:val="0"/>
            <w:vAlign w:val="center"/>
          </w:tcPr>
          <w:p>
            <w:pPr>
              <w:pStyle w:val="9"/>
              <w:wordWrap/>
              <w:topLinePunct w:val="0"/>
              <w:jc w:val="center"/>
              <w:rPr>
                <w:rFonts w:hint="eastAsia" w:ascii="仿宋_GB2312" w:hAnsi="仿宋_GB2312" w:eastAsia="仿宋_GB2312" w:cs="仿宋_GB2312"/>
                <w:b/>
                <w:bCs/>
                <w:sz w:val="21"/>
                <w:szCs w:val="21"/>
              </w:rPr>
            </w:pPr>
          </w:p>
          <w:p>
            <w:pPr>
              <w:pStyle w:val="9"/>
              <w:wordWrap/>
              <w:topLinePunct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基本</w:t>
            </w:r>
          </w:p>
          <w:p>
            <w:pPr>
              <w:pStyle w:val="9"/>
              <w:wordWrap/>
              <w:topLinePunct w:val="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情况</w:t>
            </w:r>
          </w:p>
        </w:tc>
        <w:tc>
          <w:tcPr>
            <w:tcW w:w="3728" w:type="dxa"/>
            <w:tcBorders>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设施农业生产总值</w:t>
            </w:r>
          </w:p>
        </w:tc>
        <w:tc>
          <w:tcPr>
            <w:tcW w:w="685" w:type="dxa"/>
            <w:tcBorders>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亿</w:t>
            </w:r>
            <w:r>
              <w:rPr>
                <w:rFonts w:hint="default" w:ascii="仿宋_GB2312" w:hAnsi="仿宋_GB2312" w:eastAsia="仿宋_GB2312" w:cs="仿宋_GB2312"/>
                <w:color w:val="000000"/>
                <w:sz w:val="21"/>
                <w:szCs w:val="21"/>
              </w:rPr>
              <w:t>元</w:t>
            </w:r>
          </w:p>
        </w:tc>
        <w:tc>
          <w:tcPr>
            <w:tcW w:w="975" w:type="dxa"/>
            <w:tcBorders>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设施农业生产总值</w:t>
            </w:r>
            <w:r>
              <w:rPr>
                <w:rFonts w:hint="eastAsia" w:ascii="仿宋_GB2312" w:hAnsi="仿宋_GB2312" w:eastAsia="仿宋_GB2312" w:cs="仿宋_GB2312"/>
                <w:color w:val="000000"/>
                <w:sz w:val="21"/>
                <w:szCs w:val="21"/>
                <w:lang w:val="en-US" w:eastAsia="zh-CN"/>
              </w:rPr>
              <w:t>*亿元。其中主导类型*产业产值*亿元；*产业产值*亿元、*产业产值*亿元、、*产业产值*亿元、*产业产值*亿元。</w:t>
            </w: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000000"/>
                <w:sz w:val="21"/>
                <w:szCs w:val="21"/>
              </w:rPr>
              <w:t>指上一年度包括设施种植业、设施养殖业、设施渔业、冷链物流和粮食烘干设施等产业的产值之和。</w:t>
            </w:r>
            <w:r>
              <w:rPr>
                <w:rFonts w:hint="eastAsia" w:ascii="仿宋_GB2312" w:hAnsi="仿宋_GB2312" w:eastAsia="仿宋_GB2312" w:cs="仿宋_GB2312"/>
                <w:color w:val="000000"/>
                <w:sz w:val="21"/>
                <w:szCs w:val="21"/>
                <w:highlight w:val="none"/>
                <w:lang w:eastAsia="zh-CN"/>
              </w:rPr>
              <w:t>需在数值说明栏里分别列出各类型设施农业的产值，并注明主导类型。</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jc w:val="center"/>
        </w:trPr>
        <w:tc>
          <w:tcPr>
            <w:tcW w:w="1093" w:type="dxa"/>
            <w:vMerge w:val="continue"/>
            <w:tcBorders>
              <w:tl2br w:val="nil"/>
              <w:tr2bl w:val="nil"/>
            </w:tcBorders>
            <w:noWrap w:val="0"/>
            <w:vAlign w:val="center"/>
          </w:tcPr>
          <w:p>
            <w:pPr>
              <w:pStyle w:val="9"/>
              <w:wordWrap/>
              <w:topLinePunct w:val="0"/>
              <w:jc w:val="center"/>
              <w:rPr>
                <w:rFonts w:hint="eastAsia" w:ascii="仿宋_GB2312" w:hAnsi="仿宋_GB2312" w:eastAsia="仿宋_GB2312" w:cs="仿宋_GB2312"/>
                <w:sz w:val="21"/>
                <w:szCs w:val="21"/>
              </w:rPr>
            </w:pPr>
          </w:p>
        </w:tc>
        <w:tc>
          <w:tcPr>
            <w:tcW w:w="3728" w:type="dxa"/>
            <w:tcBorders>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农民人均可支配收入</w:t>
            </w:r>
          </w:p>
        </w:tc>
        <w:tc>
          <w:tcPr>
            <w:tcW w:w="685" w:type="dxa"/>
            <w:tcBorders>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元</w:t>
            </w:r>
          </w:p>
        </w:tc>
        <w:tc>
          <w:tcPr>
            <w:tcW w:w="975" w:type="dxa"/>
            <w:tcBorders>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指上一年度农村居民获得的、可用于最终消费支出和储蓄的总和，包括工资性收入、经营净收入、财产净收入、转移净收入。</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exact"/>
          <w:jc w:val="center"/>
        </w:trPr>
        <w:tc>
          <w:tcPr>
            <w:tcW w:w="1093" w:type="dxa"/>
            <w:vMerge w:val="restart"/>
            <w:tcBorders>
              <w:top w:val="single" w:color="auto" w:sz="4" w:space="0"/>
              <w:left w:val="single" w:color="auto" w:sz="4" w:space="0"/>
              <w:right w:val="single" w:color="auto" w:sz="4" w:space="0"/>
              <w:tl2br w:val="nil"/>
              <w:tr2bl w:val="nil"/>
            </w:tcBorders>
            <w:noWrap w:val="0"/>
            <w:vAlign w:val="center"/>
          </w:tcPr>
          <w:p>
            <w:pPr>
              <w:pStyle w:val="9"/>
              <w:wordWrap/>
              <w:topLinePunct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技术</w:t>
            </w:r>
          </w:p>
          <w:p>
            <w:pPr>
              <w:pStyle w:val="9"/>
              <w:wordWrap/>
              <w:topLinePunct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rPr>
              <w:t>装备</w:t>
            </w: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市</w:t>
            </w:r>
            <w:r>
              <w:rPr>
                <w:rFonts w:hint="eastAsia" w:ascii="仿宋_GB2312" w:hAnsi="仿宋_GB2312" w:eastAsia="仿宋_GB2312" w:cs="仿宋_GB2312"/>
                <w:color w:val="000000"/>
                <w:sz w:val="21"/>
                <w:szCs w:val="21"/>
              </w:rPr>
              <w:t>级以上设施农业技术创新与服务平台</w:t>
            </w:r>
          </w:p>
        </w:tc>
        <w:tc>
          <w:tcPr>
            <w:tcW w:w="685" w:type="dxa"/>
            <w:tcBorders>
              <w:lef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975" w:type="dxa"/>
            <w:tcBorders>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市</w:t>
            </w:r>
            <w:r>
              <w:rPr>
                <w:rFonts w:hint="eastAsia" w:ascii="仿宋_GB2312" w:hAnsi="仿宋_GB2312" w:eastAsia="仿宋_GB2312" w:cs="仿宋_GB2312"/>
                <w:color w:val="000000"/>
                <w:sz w:val="21"/>
                <w:szCs w:val="21"/>
              </w:rPr>
              <w:t>级以上设施农业技术创新与服务平台</w:t>
            </w:r>
            <w:r>
              <w:rPr>
                <w:rFonts w:hint="eastAsia" w:ascii="仿宋_GB2312" w:hAnsi="仿宋_GB2312" w:eastAsia="仿宋_GB2312" w:cs="仿宋_GB2312"/>
                <w:color w:val="000000"/>
                <w:sz w:val="21"/>
                <w:szCs w:val="21"/>
                <w:lang w:val="en-US" w:eastAsia="zh-CN"/>
              </w:rPr>
              <w:t>共*个，其中市级*个，</w:t>
            </w:r>
            <w:r>
              <w:rPr>
                <w:rFonts w:hint="eastAsia" w:ascii="仿宋_GB2312" w:hAnsi="仿宋_GB2312" w:eastAsia="仿宋_GB2312" w:cs="仿宋_GB2312"/>
                <w:color w:val="000000"/>
                <w:sz w:val="21"/>
                <w:szCs w:val="21"/>
              </w:rPr>
              <w:t>省级</w:t>
            </w:r>
            <w:r>
              <w:rPr>
                <w:rFonts w:hint="eastAsia" w:ascii="仿宋_GB2312" w:hAnsi="仿宋_GB2312" w:eastAsia="仿宋_GB2312" w:cs="仿宋_GB2312"/>
                <w:color w:val="000000"/>
                <w:sz w:val="21"/>
                <w:szCs w:val="21"/>
                <w:lang w:val="en-US" w:eastAsia="zh-CN"/>
              </w:rPr>
              <w:t>*个，</w:t>
            </w:r>
            <w:r>
              <w:rPr>
                <w:rFonts w:hint="eastAsia" w:ascii="仿宋_GB2312" w:hAnsi="仿宋_GB2312" w:eastAsia="仿宋_GB2312" w:cs="仿宋_GB2312"/>
                <w:color w:val="000000"/>
                <w:sz w:val="21"/>
                <w:szCs w:val="21"/>
              </w:rPr>
              <w:t>国家级</w:t>
            </w:r>
            <w:r>
              <w:rPr>
                <w:rFonts w:hint="eastAsia" w:ascii="仿宋_GB2312" w:hAnsi="仿宋_GB2312" w:eastAsia="仿宋_GB2312" w:cs="仿宋_GB2312"/>
                <w:color w:val="000000"/>
                <w:sz w:val="21"/>
                <w:szCs w:val="21"/>
                <w:lang w:val="en-US" w:eastAsia="zh-CN"/>
              </w:rPr>
              <w:t>*个。</w:t>
            </w: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指创新引领</w:t>
            </w:r>
            <w:r>
              <w:rPr>
                <w:rFonts w:hint="default" w:ascii="仿宋_GB2312" w:hAnsi="仿宋_GB2312" w:eastAsia="仿宋_GB2312" w:cs="仿宋_GB2312"/>
                <w:color w:val="000000"/>
                <w:sz w:val="21"/>
                <w:szCs w:val="21"/>
              </w:rPr>
              <w:t>区</w:t>
            </w:r>
            <w:r>
              <w:rPr>
                <w:rFonts w:hint="eastAsia" w:ascii="仿宋_GB2312" w:hAnsi="仿宋_GB2312" w:eastAsia="仿宋_GB2312" w:cs="仿宋_GB2312"/>
                <w:color w:val="000000"/>
                <w:sz w:val="21"/>
                <w:szCs w:val="21"/>
              </w:rPr>
              <w:t>内与设施农业发展相关的</w:t>
            </w:r>
            <w:r>
              <w:rPr>
                <w:rFonts w:hint="eastAsia" w:ascii="仿宋_GB2312" w:hAnsi="仿宋_GB2312" w:eastAsia="仿宋_GB2312" w:cs="仿宋_GB2312"/>
                <w:color w:val="000000"/>
                <w:sz w:val="21"/>
                <w:szCs w:val="21"/>
                <w:lang w:val="en-US" w:eastAsia="zh-CN"/>
              </w:rPr>
              <w:t>市</w:t>
            </w:r>
            <w:r>
              <w:rPr>
                <w:rFonts w:hint="eastAsia" w:ascii="仿宋_GB2312" w:hAnsi="仿宋_GB2312" w:eastAsia="仿宋_GB2312" w:cs="仿宋_GB2312"/>
                <w:color w:val="000000"/>
                <w:sz w:val="21"/>
                <w:szCs w:val="21"/>
              </w:rPr>
              <w:t>级</w:t>
            </w:r>
            <w:r>
              <w:rPr>
                <w:rFonts w:hint="eastAsia" w:ascii="仿宋_GB2312" w:hAnsi="仿宋_GB2312" w:eastAsia="仿宋_GB2312" w:cs="仿宋_GB2312"/>
                <w:color w:val="000000"/>
                <w:sz w:val="21"/>
                <w:szCs w:val="21"/>
                <w:lang w:val="en-US" w:eastAsia="zh-CN"/>
              </w:rPr>
              <w:t>以上</w:t>
            </w:r>
            <w:r>
              <w:rPr>
                <w:rFonts w:hint="eastAsia" w:ascii="仿宋_GB2312" w:hAnsi="仿宋_GB2312" w:eastAsia="仿宋_GB2312" w:cs="仿宋_GB2312"/>
                <w:color w:val="000000"/>
                <w:sz w:val="21"/>
                <w:szCs w:val="21"/>
              </w:rPr>
              <w:t>实验室、科研院校、工程技术中心、数字农业基地、成果共享与交流等技术创新与服务平台。</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1093" w:type="dxa"/>
            <w:vMerge w:val="continue"/>
            <w:tcBorders>
              <w:left w:val="single" w:color="auto" w:sz="4" w:space="0"/>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sz w:val="21"/>
                <w:szCs w:val="21"/>
              </w:rPr>
            </w:pP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设施种植业或设施畜牧或设施渔业机械化率</w:t>
            </w:r>
          </w:p>
        </w:tc>
        <w:tc>
          <w:tcPr>
            <w:tcW w:w="685" w:type="dxa"/>
            <w:tcBorders>
              <w:lef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975" w:type="dxa"/>
            <w:tcBorders>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指设施种植业机械化率、设施畜牧养殖机械化率、设施渔业养殖机械化率。</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exact"/>
          <w:jc w:val="center"/>
        </w:trPr>
        <w:tc>
          <w:tcPr>
            <w:tcW w:w="1093" w:type="dxa"/>
            <w:vMerge w:val="continue"/>
            <w:tcBorders>
              <w:left w:val="single" w:color="auto" w:sz="4" w:space="0"/>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sz w:val="21"/>
                <w:szCs w:val="21"/>
              </w:rPr>
            </w:pP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设施农业数字化应用示范水平</w:t>
            </w:r>
          </w:p>
        </w:tc>
        <w:tc>
          <w:tcPr>
            <w:tcW w:w="685" w:type="dxa"/>
            <w:tcBorders>
              <w:lef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定性</w:t>
            </w:r>
          </w:p>
        </w:tc>
        <w:tc>
          <w:tcPr>
            <w:tcW w:w="975" w:type="dxa"/>
            <w:tcBorders>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指设施农业数字化技术应用</w:t>
            </w:r>
            <w:r>
              <w:rPr>
                <w:rFonts w:hint="default" w:ascii="仿宋_GB2312" w:hAnsi="仿宋_GB2312" w:eastAsia="仿宋_GB2312" w:cs="仿宋_GB2312"/>
                <w:color w:val="000000"/>
                <w:sz w:val="21"/>
                <w:szCs w:val="21"/>
              </w:rPr>
              <w:t>示范</w:t>
            </w:r>
            <w:r>
              <w:rPr>
                <w:rFonts w:hint="eastAsia" w:ascii="仿宋_GB2312" w:hAnsi="仿宋_GB2312" w:eastAsia="仿宋_GB2312" w:cs="仿宋_GB2312"/>
                <w:color w:val="000000"/>
                <w:sz w:val="21"/>
                <w:szCs w:val="21"/>
              </w:rPr>
              <w:t>情况</w:t>
            </w:r>
            <w:r>
              <w:rPr>
                <w:rFonts w:hint="default" w:ascii="仿宋_GB2312" w:hAnsi="仿宋_GB2312" w:eastAsia="仿宋_GB2312" w:cs="仿宋_GB2312"/>
                <w:color w:val="000000"/>
                <w:sz w:val="21"/>
                <w:szCs w:val="21"/>
              </w:rPr>
              <w:t>，现代设施自动化、智能化水平</w:t>
            </w:r>
            <w:r>
              <w:rPr>
                <w:rFonts w:hint="eastAsia" w:ascii="仿宋_GB2312" w:hAnsi="仿宋_GB2312" w:eastAsia="仿宋_GB2312" w:cs="仿宋_GB2312"/>
                <w:color w:val="000000"/>
                <w:sz w:val="21"/>
                <w:szCs w:val="21"/>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093" w:type="dxa"/>
            <w:vMerge w:val="continue"/>
            <w:tcBorders>
              <w:left w:val="single" w:color="auto" w:sz="4" w:space="0"/>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sz w:val="21"/>
                <w:szCs w:val="21"/>
              </w:rPr>
            </w:pP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设施农业高效节水面积占比</w:t>
            </w:r>
          </w:p>
        </w:tc>
        <w:tc>
          <w:tcPr>
            <w:tcW w:w="685" w:type="dxa"/>
            <w:tcBorders>
              <w:lef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975" w:type="dxa"/>
            <w:tcBorders>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指采用高效节水技术的设施种植面积占设施种植总面积的占比。</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093" w:type="dxa"/>
            <w:vMerge w:val="continue"/>
            <w:tcBorders>
              <w:left w:val="single" w:color="auto" w:sz="4" w:space="0"/>
              <w:bottom w:val="single" w:color="auto" w:sz="4" w:space="0"/>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sz w:val="21"/>
                <w:szCs w:val="21"/>
              </w:rPr>
            </w:pP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val="en-US" w:eastAsia="zh-CN"/>
              </w:rPr>
              <w:t>粮食产地年机械化烘干率60%及以上</w:t>
            </w:r>
          </w:p>
        </w:tc>
        <w:tc>
          <w:tcPr>
            <w:tcW w:w="685" w:type="dxa"/>
            <w:tcBorders>
              <w:lef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975" w:type="dxa"/>
            <w:tcBorders>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lang w:eastAsia="zh-CN"/>
              </w:rPr>
            </w:pP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指</w:t>
            </w:r>
            <w:r>
              <w:rPr>
                <w:rFonts w:hint="eastAsia" w:ascii="仿宋_GB2312" w:hAnsi="仿宋_GB2312" w:eastAsia="仿宋_GB2312" w:cs="仿宋_GB2312"/>
                <w:color w:val="000000"/>
                <w:sz w:val="21"/>
                <w:szCs w:val="21"/>
              </w:rPr>
              <w:t>粮食产地</w:t>
            </w:r>
            <w:r>
              <w:rPr>
                <w:rFonts w:hint="eastAsia" w:ascii="仿宋_GB2312" w:hAnsi="仿宋_GB2312" w:eastAsia="仿宋_GB2312" w:cs="仿宋_GB2312"/>
                <w:color w:val="000000"/>
                <w:sz w:val="21"/>
                <w:szCs w:val="21"/>
                <w:lang w:eastAsia="zh-CN"/>
              </w:rPr>
              <w:t>的</w:t>
            </w:r>
            <w:r>
              <w:rPr>
                <w:rFonts w:hint="eastAsia" w:ascii="仿宋_GB2312" w:hAnsi="仿宋_GB2312" w:eastAsia="仿宋_GB2312" w:cs="仿宋_GB2312"/>
                <w:color w:val="000000"/>
                <w:sz w:val="21"/>
                <w:szCs w:val="21"/>
              </w:rPr>
              <w:t>年烘干作业量</w:t>
            </w:r>
            <w:r>
              <w:rPr>
                <w:rFonts w:hint="eastAsia" w:ascii="仿宋_GB2312" w:hAnsi="仿宋_GB2312" w:eastAsia="仿宋_GB2312" w:cs="仿宋_GB2312"/>
                <w:color w:val="000000"/>
                <w:sz w:val="21"/>
                <w:szCs w:val="21"/>
                <w:lang w:eastAsia="zh-CN"/>
              </w:rPr>
              <w:t>占</w:t>
            </w:r>
            <w:r>
              <w:rPr>
                <w:rFonts w:hint="eastAsia" w:ascii="仿宋_GB2312" w:hAnsi="仿宋_GB2312" w:eastAsia="仿宋_GB2312" w:cs="仿宋_GB2312"/>
                <w:color w:val="000000"/>
                <w:sz w:val="21"/>
                <w:szCs w:val="21"/>
              </w:rPr>
              <w:t>年粮食产量</w:t>
            </w:r>
            <w:r>
              <w:rPr>
                <w:rFonts w:hint="eastAsia" w:ascii="仿宋_GB2312" w:hAnsi="仿宋_GB2312" w:eastAsia="仿宋_GB2312" w:cs="仿宋_GB2312"/>
                <w:color w:val="000000"/>
                <w:sz w:val="21"/>
                <w:szCs w:val="21"/>
                <w:lang w:eastAsia="zh-CN"/>
              </w:rPr>
              <w:t>的比例。</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exact"/>
          <w:jc w:val="center"/>
        </w:trPr>
        <w:tc>
          <w:tcPr>
            <w:tcW w:w="1093" w:type="dxa"/>
            <w:vMerge w:val="restart"/>
            <w:tcBorders>
              <w:tl2br w:val="nil"/>
              <w:tr2bl w:val="nil"/>
            </w:tcBorders>
            <w:noWrap w:val="0"/>
            <w:vAlign w:val="center"/>
          </w:tcPr>
          <w:p>
            <w:pPr>
              <w:pStyle w:val="9"/>
              <w:wordWrap/>
              <w:topLinePunct w:val="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绿色</w:t>
            </w:r>
          </w:p>
          <w:p>
            <w:pPr>
              <w:pStyle w:val="9"/>
              <w:wordWrap/>
              <w:topLinePunct w:val="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发展</w:t>
            </w:r>
          </w:p>
        </w:tc>
        <w:tc>
          <w:tcPr>
            <w:tcW w:w="3728" w:type="dxa"/>
            <w:tcBorders>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利用</w:t>
            </w:r>
            <w:r>
              <w:rPr>
                <w:rFonts w:hint="eastAsia" w:ascii="仿宋_GB2312" w:hAnsi="仿宋_GB2312" w:eastAsia="仿宋_GB2312" w:cs="仿宋_GB2312"/>
                <w:color w:val="000000"/>
                <w:sz w:val="21"/>
                <w:szCs w:val="21"/>
                <w:highlight w:val="none"/>
                <w:lang w:eastAsia="zh-CN"/>
              </w:rPr>
              <w:t>滨海滩涂地、</w:t>
            </w:r>
            <w:r>
              <w:rPr>
                <w:rFonts w:hint="eastAsia" w:ascii="仿宋_GB2312" w:hAnsi="仿宋_GB2312" w:eastAsia="仿宋_GB2312" w:cs="仿宋_GB2312"/>
                <w:color w:val="000000"/>
                <w:sz w:val="21"/>
                <w:szCs w:val="21"/>
                <w:highlight w:val="none"/>
                <w:lang w:val="en-US" w:eastAsia="zh-CN"/>
              </w:rPr>
              <w:t>盐碱荒地、</w:t>
            </w:r>
            <w:r>
              <w:rPr>
                <w:rFonts w:hint="eastAsia" w:ascii="仿宋_GB2312" w:hAnsi="仿宋_GB2312" w:eastAsia="仿宋_GB2312" w:cs="仿宋_GB2312"/>
                <w:color w:val="000000"/>
                <w:sz w:val="21"/>
                <w:szCs w:val="21"/>
              </w:rPr>
              <w:t>坑塘、山地等非传统耕地面积</w:t>
            </w:r>
          </w:p>
        </w:tc>
        <w:tc>
          <w:tcPr>
            <w:tcW w:w="685" w:type="dxa"/>
            <w:tcBorders>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亩</w:t>
            </w:r>
          </w:p>
        </w:tc>
        <w:tc>
          <w:tcPr>
            <w:tcW w:w="975" w:type="dxa"/>
            <w:tcBorders>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指创新引领</w:t>
            </w:r>
            <w:r>
              <w:rPr>
                <w:rFonts w:hint="default" w:ascii="仿宋_GB2312" w:hAnsi="仿宋_GB2312" w:eastAsia="仿宋_GB2312" w:cs="仿宋_GB2312"/>
                <w:color w:val="000000"/>
                <w:sz w:val="21"/>
                <w:szCs w:val="21"/>
              </w:rPr>
              <w:t>区</w:t>
            </w:r>
            <w:r>
              <w:rPr>
                <w:rFonts w:hint="eastAsia" w:ascii="仿宋_GB2312" w:hAnsi="仿宋_GB2312" w:eastAsia="仿宋_GB2312" w:cs="仿宋_GB2312"/>
                <w:color w:val="000000"/>
                <w:sz w:val="21"/>
                <w:szCs w:val="21"/>
              </w:rPr>
              <w:t>利用</w:t>
            </w:r>
            <w:r>
              <w:rPr>
                <w:rFonts w:hint="eastAsia" w:ascii="仿宋_GB2312" w:hAnsi="仿宋_GB2312" w:eastAsia="仿宋_GB2312" w:cs="仿宋_GB2312"/>
                <w:color w:val="000000"/>
                <w:sz w:val="21"/>
                <w:szCs w:val="21"/>
                <w:highlight w:val="none"/>
                <w:lang w:eastAsia="zh-CN"/>
              </w:rPr>
              <w:t>滨海滩涂地</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highlight w:val="none"/>
                <w:lang w:val="en-US" w:eastAsia="zh-CN"/>
              </w:rPr>
              <w:t>盐碱荒地、</w:t>
            </w:r>
            <w:r>
              <w:rPr>
                <w:rFonts w:hint="eastAsia" w:ascii="仿宋_GB2312" w:hAnsi="仿宋_GB2312" w:eastAsia="仿宋_GB2312" w:cs="仿宋_GB2312"/>
                <w:color w:val="000000"/>
                <w:sz w:val="21"/>
                <w:szCs w:val="21"/>
              </w:rPr>
              <w:t>坑塘、山地等非传统耕地发展设施农业的面积。</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exact"/>
          <w:jc w:val="center"/>
        </w:trPr>
        <w:tc>
          <w:tcPr>
            <w:tcW w:w="1093" w:type="dxa"/>
            <w:vMerge w:val="continue"/>
            <w:tcBorders>
              <w:tl2br w:val="nil"/>
              <w:tr2bl w:val="nil"/>
            </w:tcBorders>
            <w:noWrap w:val="0"/>
            <w:vAlign w:val="center"/>
          </w:tcPr>
          <w:p>
            <w:pPr>
              <w:pStyle w:val="9"/>
              <w:wordWrap/>
              <w:topLinePunct w:val="0"/>
              <w:rPr>
                <w:rFonts w:hint="eastAsia" w:ascii="仿宋_GB2312" w:hAnsi="仿宋_GB2312" w:eastAsia="仿宋_GB2312" w:cs="仿宋_GB2312"/>
                <w:b/>
                <w:bCs/>
                <w:sz w:val="21"/>
                <w:szCs w:val="21"/>
              </w:rPr>
            </w:pPr>
          </w:p>
        </w:tc>
        <w:tc>
          <w:tcPr>
            <w:tcW w:w="3728" w:type="dxa"/>
            <w:tcBorders>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绿色、有机、地理标志农产品认证个数</w:t>
            </w:r>
          </w:p>
        </w:tc>
        <w:tc>
          <w:tcPr>
            <w:tcW w:w="685" w:type="dxa"/>
            <w:tcBorders>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975" w:type="dxa"/>
            <w:tcBorders>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绿色</w:t>
            </w:r>
            <w:r>
              <w:rPr>
                <w:rFonts w:hint="eastAsia" w:ascii="仿宋_GB2312" w:hAnsi="仿宋_GB2312" w:eastAsia="仿宋_GB2312" w:cs="仿宋_GB2312"/>
                <w:color w:val="000000"/>
                <w:sz w:val="21"/>
                <w:szCs w:val="21"/>
                <w:lang w:val="en-US" w:eastAsia="zh-CN"/>
              </w:rPr>
              <w:t>食品*个</w:t>
            </w:r>
            <w:r>
              <w:rPr>
                <w:rFonts w:hint="eastAsia" w:ascii="仿宋_GB2312" w:hAnsi="仿宋_GB2312" w:eastAsia="仿宋_GB2312" w:cs="仿宋_GB2312"/>
                <w:color w:val="000000"/>
                <w:sz w:val="21"/>
                <w:szCs w:val="21"/>
              </w:rPr>
              <w:t>、有机</w:t>
            </w:r>
            <w:r>
              <w:rPr>
                <w:rFonts w:hint="eastAsia" w:ascii="仿宋_GB2312" w:hAnsi="仿宋_GB2312" w:eastAsia="仿宋_GB2312" w:cs="仿宋_GB2312"/>
                <w:color w:val="000000"/>
                <w:sz w:val="21"/>
                <w:szCs w:val="21"/>
                <w:lang w:val="en-US" w:eastAsia="zh-CN"/>
              </w:rPr>
              <w:t>食品*个</w:t>
            </w:r>
            <w:r>
              <w:rPr>
                <w:rFonts w:hint="eastAsia" w:ascii="仿宋_GB2312" w:hAnsi="仿宋_GB2312" w:eastAsia="仿宋_GB2312" w:cs="仿宋_GB2312"/>
                <w:color w:val="000000"/>
                <w:sz w:val="21"/>
                <w:szCs w:val="21"/>
              </w:rPr>
              <w:t>、地理标志农产品认证</w:t>
            </w:r>
            <w:r>
              <w:rPr>
                <w:rFonts w:hint="eastAsia" w:ascii="仿宋_GB2312" w:hAnsi="仿宋_GB2312" w:eastAsia="仿宋_GB2312" w:cs="仿宋_GB2312"/>
                <w:color w:val="000000"/>
                <w:sz w:val="21"/>
                <w:szCs w:val="21"/>
                <w:lang w:val="en-US" w:eastAsia="zh-CN"/>
              </w:rPr>
              <w:t>*个。</w:t>
            </w: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指获得认证设施农业相关的绿色食品、有机食品和地理标志农产品的数量。</w:t>
            </w:r>
            <w:r>
              <w:rPr>
                <w:rFonts w:hint="eastAsia" w:ascii="仿宋_GB2312" w:hAnsi="仿宋_GB2312" w:eastAsia="仿宋_GB2312" w:cs="仿宋_GB2312"/>
                <w:color w:val="000000"/>
                <w:sz w:val="21"/>
                <w:szCs w:val="21"/>
                <w:highlight w:val="none"/>
                <w:lang w:eastAsia="zh-CN"/>
              </w:rPr>
              <w:t>需在数值说明栏里分别列出各类型农产品认证个数。</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exact"/>
          <w:jc w:val="center"/>
        </w:trPr>
        <w:tc>
          <w:tcPr>
            <w:tcW w:w="1093" w:type="dxa"/>
            <w:vMerge w:val="continue"/>
            <w:tcBorders>
              <w:tl2br w:val="nil"/>
              <w:tr2bl w:val="nil"/>
            </w:tcBorders>
            <w:noWrap w:val="0"/>
            <w:vAlign w:val="center"/>
          </w:tcPr>
          <w:p>
            <w:pPr>
              <w:pStyle w:val="9"/>
              <w:wordWrap/>
              <w:topLinePunct w:val="0"/>
              <w:rPr>
                <w:rFonts w:hint="eastAsia" w:ascii="仿宋_GB2312" w:hAnsi="仿宋_GB2312" w:eastAsia="仿宋_GB2312" w:cs="仿宋_GB2312"/>
                <w:b/>
                <w:bCs/>
                <w:sz w:val="21"/>
                <w:szCs w:val="21"/>
              </w:rPr>
            </w:pPr>
          </w:p>
        </w:tc>
        <w:tc>
          <w:tcPr>
            <w:tcW w:w="3728" w:type="dxa"/>
            <w:tcBorders>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畜禽粪污等农业废弃物综合利用率</w:t>
            </w:r>
          </w:p>
        </w:tc>
        <w:tc>
          <w:tcPr>
            <w:tcW w:w="685" w:type="dxa"/>
            <w:tcBorders>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975" w:type="dxa"/>
            <w:tcBorders>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p>
        </w:tc>
        <w:tc>
          <w:tcPr>
            <w:tcW w:w="2811"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指利用畜禽粪污等农业废弃物生产沼气、商品有机肥等并符合有关标准或要求的农业废弃物量，占总农业废弃物量的比例。</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exact"/>
          <w:jc w:val="center"/>
        </w:trPr>
        <w:tc>
          <w:tcPr>
            <w:tcW w:w="1093" w:type="dxa"/>
            <w:vMerge w:val="continue"/>
            <w:tcBorders>
              <w:tl2br w:val="nil"/>
              <w:tr2bl w:val="nil"/>
            </w:tcBorders>
            <w:noWrap w:val="0"/>
            <w:vAlign w:val="center"/>
          </w:tcPr>
          <w:p>
            <w:pPr>
              <w:pStyle w:val="9"/>
              <w:wordWrap/>
              <w:topLinePunct w:val="0"/>
              <w:rPr>
                <w:rFonts w:hint="eastAsia" w:ascii="仿宋_GB2312" w:hAnsi="仿宋_GB2312" w:eastAsia="仿宋_GB2312" w:cs="仿宋_GB2312"/>
                <w:b/>
                <w:bCs/>
                <w:sz w:val="21"/>
                <w:szCs w:val="21"/>
              </w:rPr>
            </w:pPr>
          </w:p>
        </w:tc>
        <w:tc>
          <w:tcPr>
            <w:tcW w:w="3728" w:type="dxa"/>
            <w:tcBorders>
              <w:bottom w:val="single" w:color="auto" w:sz="4" w:space="0"/>
              <w:tl2br w:val="nil"/>
              <w:tr2bl w:val="nil"/>
            </w:tcBorders>
            <w:noWrap w:val="0"/>
            <w:vAlign w:val="center"/>
          </w:tcPr>
          <w:p>
            <w:pPr>
              <w:pStyle w:val="9"/>
              <w:wordWrap/>
              <w:topLinePunct w:val="0"/>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设施农产品质量安全抽检合格率</w:t>
            </w:r>
          </w:p>
        </w:tc>
        <w:tc>
          <w:tcPr>
            <w:tcW w:w="685" w:type="dxa"/>
            <w:tcBorders>
              <w:bottom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975" w:type="dxa"/>
            <w:tcBorders>
              <w:bottom w:val="single" w:color="auto" w:sz="4" w:space="0"/>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bottom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bottom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指创新引领</w:t>
            </w:r>
            <w:r>
              <w:rPr>
                <w:rFonts w:hint="default" w:ascii="仿宋_GB2312" w:hAnsi="仿宋_GB2312" w:eastAsia="仿宋_GB2312" w:cs="仿宋_GB2312"/>
                <w:color w:val="000000"/>
                <w:sz w:val="21"/>
                <w:szCs w:val="21"/>
              </w:rPr>
              <w:t>区</w:t>
            </w:r>
            <w:r>
              <w:rPr>
                <w:rFonts w:hint="eastAsia" w:ascii="仿宋_GB2312" w:hAnsi="仿宋_GB2312" w:eastAsia="仿宋_GB2312" w:cs="仿宋_GB2312"/>
                <w:color w:val="000000"/>
                <w:sz w:val="21"/>
                <w:szCs w:val="21"/>
              </w:rPr>
              <w:t>内质量安全合格的农产品占全部农产品的比重。</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exact"/>
          <w:jc w:val="center"/>
        </w:trPr>
        <w:tc>
          <w:tcPr>
            <w:tcW w:w="1093" w:type="dxa"/>
            <w:vMerge w:val="restart"/>
            <w:tcBorders>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示范</w:t>
            </w:r>
          </w:p>
          <w:p>
            <w:pPr>
              <w:pStyle w:val="9"/>
              <w:wordWrap/>
              <w:topLinePunct w:val="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带动</w:t>
            </w: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市</w:t>
            </w:r>
            <w:r>
              <w:rPr>
                <w:rFonts w:hint="eastAsia" w:ascii="仿宋_GB2312" w:hAnsi="仿宋_GB2312" w:eastAsia="仿宋_GB2312" w:cs="仿宋_GB2312"/>
                <w:color w:val="000000"/>
                <w:sz w:val="21"/>
                <w:szCs w:val="21"/>
              </w:rPr>
              <w:t>级以上设施农业产业化龙头企业</w:t>
            </w:r>
          </w:p>
        </w:tc>
        <w:tc>
          <w:tcPr>
            <w:tcW w:w="68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市</w:t>
            </w:r>
            <w:r>
              <w:rPr>
                <w:rFonts w:hint="eastAsia" w:ascii="仿宋_GB2312" w:hAnsi="仿宋_GB2312" w:eastAsia="仿宋_GB2312" w:cs="仿宋_GB2312"/>
                <w:color w:val="000000"/>
                <w:sz w:val="21"/>
                <w:szCs w:val="21"/>
              </w:rPr>
              <w:t>级以上设施农业产业化龙头企业</w:t>
            </w:r>
            <w:r>
              <w:rPr>
                <w:rFonts w:hint="eastAsia" w:ascii="仿宋_GB2312" w:hAnsi="仿宋_GB2312" w:eastAsia="仿宋_GB2312" w:cs="仿宋_GB2312"/>
                <w:color w:val="000000"/>
                <w:sz w:val="21"/>
                <w:szCs w:val="21"/>
                <w:lang w:val="en-US" w:eastAsia="zh-CN"/>
              </w:rPr>
              <w:t>共*个，其中市级*个，</w:t>
            </w:r>
            <w:r>
              <w:rPr>
                <w:rFonts w:hint="eastAsia" w:ascii="仿宋_GB2312" w:hAnsi="仿宋_GB2312" w:eastAsia="仿宋_GB2312" w:cs="仿宋_GB2312"/>
                <w:color w:val="000000"/>
                <w:sz w:val="21"/>
                <w:szCs w:val="21"/>
              </w:rPr>
              <w:t>省级</w:t>
            </w:r>
            <w:r>
              <w:rPr>
                <w:rFonts w:hint="eastAsia" w:ascii="仿宋_GB2312" w:hAnsi="仿宋_GB2312" w:eastAsia="仿宋_GB2312" w:cs="仿宋_GB2312"/>
                <w:color w:val="000000"/>
                <w:sz w:val="21"/>
                <w:szCs w:val="21"/>
                <w:lang w:val="en-US" w:eastAsia="zh-CN"/>
              </w:rPr>
              <w:t>*个，</w:t>
            </w:r>
            <w:r>
              <w:rPr>
                <w:rFonts w:hint="eastAsia" w:ascii="仿宋_GB2312" w:hAnsi="仿宋_GB2312" w:eastAsia="仿宋_GB2312" w:cs="仿宋_GB2312"/>
                <w:color w:val="000000"/>
                <w:sz w:val="21"/>
                <w:szCs w:val="21"/>
              </w:rPr>
              <w:t>国家级</w:t>
            </w:r>
            <w:r>
              <w:rPr>
                <w:rFonts w:hint="eastAsia" w:ascii="仿宋_GB2312" w:hAnsi="仿宋_GB2312" w:eastAsia="仿宋_GB2312" w:cs="仿宋_GB2312"/>
                <w:color w:val="000000"/>
                <w:sz w:val="21"/>
                <w:szCs w:val="21"/>
                <w:lang w:val="en-US" w:eastAsia="zh-CN"/>
              </w:rPr>
              <w:t>*个。</w:t>
            </w:r>
          </w:p>
        </w:tc>
        <w:tc>
          <w:tcPr>
            <w:tcW w:w="48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指截止到上一年度，创新引领</w:t>
            </w:r>
            <w:r>
              <w:rPr>
                <w:rFonts w:hint="default" w:ascii="仿宋_GB2312" w:hAnsi="仿宋_GB2312" w:eastAsia="仿宋_GB2312" w:cs="仿宋_GB2312"/>
                <w:color w:val="000000"/>
                <w:sz w:val="21"/>
                <w:szCs w:val="21"/>
              </w:rPr>
              <w:t>区</w:t>
            </w:r>
            <w:r>
              <w:rPr>
                <w:rFonts w:hint="eastAsia" w:ascii="仿宋_GB2312" w:hAnsi="仿宋_GB2312" w:eastAsia="仿宋_GB2312" w:cs="仿宋_GB2312"/>
                <w:color w:val="000000"/>
                <w:sz w:val="21"/>
                <w:szCs w:val="21"/>
              </w:rPr>
              <w:t>内以设施农业为主营业务并经</w:t>
            </w:r>
            <w:r>
              <w:rPr>
                <w:rFonts w:hint="eastAsia" w:ascii="仿宋_GB2312" w:hAnsi="仿宋_GB2312" w:eastAsia="仿宋_GB2312" w:cs="仿宋_GB2312"/>
                <w:color w:val="000000"/>
                <w:sz w:val="21"/>
                <w:szCs w:val="21"/>
                <w:lang w:eastAsia="zh-CN"/>
              </w:rPr>
              <w:t>市</w:t>
            </w:r>
            <w:r>
              <w:rPr>
                <w:rFonts w:hint="eastAsia" w:ascii="仿宋_GB2312" w:hAnsi="仿宋_GB2312" w:eastAsia="仿宋_GB2312" w:cs="仿宋_GB2312"/>
                <w:color w:val="000000"/>
                <w:sz w:val="21"/>
                <w:szCs w:val="21"/>
              </w:rPr>
              <w:t>级及以上农业农村部</w:t>
            </w:r>
            <w:r>
              <w:rPr>
                <w:rFonts w:hint="default" w:ascii="仿宋_GB2312" w:hAnsi="仿宋_GB2312" w:eastAsia="仿宋_GB2312" w:cs="仿宋_GB2312"/>
                <w:color w:val="000000"/>
                <w:sz w:val="21"/>
                <w:szCs w:val="21"/>
              </w:rPr>
              <w:t>门</w:t>
            </w:r>
            <w:r>
              <w:rPr>
                <w:rFonts w:hint="eastAsia" w:ascii="仿宋_GB2312" w:hAnsi="仿宋_GB2312" w:eastAsia="仿宋_GB2312" w:cs="仿宋_GB2312"/>
                <w:color w:val="000000"/>
                <w:sz w:val="21"/>
                <w:szCs w:val="21"/>
              </w:rPr>
              <w:t>认定的企业数量。</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exact"/>
          <w:jc w:val="center"/>
        </w:trPr>
        <w:tc>
          <w:tcPr>
            <w:tcW w:w="1093" w:type="dxa"/>
            <w:vMerge w:val="continue"/>
            <w:tcBorders>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b/>
                <w:bCs/>
                <w:sz w:val="21"/>
                <w:szCs w:val="21"/>
              </w:rPr>
            </w:pP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就业人数</w:t>
            </w:r>
          </w:p>
        </w:tc>
        <w:tc>
          <w:tcPr>
            <w:tcW w:w="68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万人</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sz w:val="21"/>
                <w:szCs w:val="21"/>
              </w:rPr>
            </w:pPr>
          </w:p>
        </w:tc>
        <w:tc>
          <w:tcPr>
            <w:tcW w:w="28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指通过用工、订单农业、产业化联合体等多种形式，带动的设施农业就业人数。</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exact"/>
          <w:jc w:val="center"/>
        </w:trPr>
        <w:tc>
          <w:tcPr>
            <w:tcW w:w="1093" w:type="dxa"/>
            <w:vMerge w:val="restart"/>
            <w:tcBorders>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支持</w:t>
            </w:r>
          </w:p>
          <w:p>
            <w:pPr>
              <w:pStyle w:val="9"/>
              <w:wordWrap/>
              <w:topLinePunct w:val="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保障</w:t>
            </w: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000000"/>
                <w:szCs w:val="21"/>
              </w:rPr>
            </w:pPr>
            <w:r>
              <w:rPr>
                <w:rFonts w:hint="eastAsia" w:ascii="仿宋_GB2312" w:hAnsi="仿宋_GB2312" w:eastAsia="仿宋_GB2312" w:cs="仿宋_GB2312"/>
                <w:bCs/>
                <w:color w:val="000000"/>
                <w:kern w:val="0"/>
                <w:szCs w:val="21"/>
              </w:rPr>
              <w:t>设施农业</w:t>
            </w:r>
            <w:r>
              <w:rPr>
                <w:rFonts w:hint="eastAsia" w:ascii="仿宋_GB2312" w:hAnsi="仿宋_GB2312" w:eastAsia="仿宋_GB2312" w:cs="仿宋_GB2312"/>
                <w:bCs/>
                <w:color w:val="000000"/>
                <w:sz w:val="21"/>
                <w:szCs w:val="21"/>
              </w:rPr>
              <w:t>扶持政策</w:t>
            </w:r>
          </w:p>
        </w:tc>
        <w:tc>
          <w:tcPr>
            <w:tcW w:w="68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定性</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2020年之后出台的用地、用电、用水、数字化发展等设施农业专门扶持政策。</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exact"/>
          <w:jc w:val="center"/>
        </w:trPr>
        <w:tc>
          <w:tcPr>
            <w:tcW w:w="1093" w:type="dxa"/>
            <w:vMerge w:val="continue"/>
            <w:tcBorders>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szCs w:val="21"/>
              </w:rPr>
            </w:pP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Cs/>
                <w:color w:val="000000"/>
                <w:sz w:val="21"/>
                <w:szCs w:val="21"/>
              </w:rPr>
              <w:t>发展思路与措施</w:t>
            </w:r>
          </w:p>
        </w:tc>
        <w:tc>
          <w:tcPr>
            <w:tcW w:w="68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定性</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sz w:val="21"/>
                <w:szCs w:val="21"/>
              </w:rPr>
            </w:pPr>
          </w:p>
        </w:tc>
        <w:tc>
          <w:tcPr>
            <w:tcW w:w="28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出台发展规划或实施方案，明确</w:t>
            </w:r>
            <w:r>
              <w:rPr>
                <w:rFonts w:hint="default" w:ascii="仿宋_GB2312" w:hAnsi="仿宋_GB2312" w:eastAsia="仿宋_GB2312" w:cs="仿宋_GB2312"/>
                <w:color w:val="000000"/>
                <w:sz w:val="21"/>
                <w:szCs w:val="21"/>
              </w:rPr>
              <w:t>创新引领区的重点</w:t>
            </w:r>
            <w:r>
              <w:rPr>
                <w:rFonts w:hint="eastAsia" w:ascii="仿宋_GB2312" w:hAnsi="仿宋_GB2312" w:eastAsia="仿宋_GB2312" w:cs="仿宋_GB2312"/>
                <w:color w:val="000000"/>
                <w:sz w:val="21"/>
                <w:szCs w:val="21"/>
              </w:rPr>
              <w:t>任务、实施路径和具体任务等。</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exact"/>
          <w:jc w:val="center"/>
        </w:trPr>
        <w:tc>
          <w:tcPr>
            <w:tcW w:w="1093" w:type="dxa"/>
            <w:vMerge w:val="continue"/>
            <w:tcBorders>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sz w:val="21"/>
                <w:szCs w:val="21"/>
              </w:rPr>
            </w:pPr>
          </w:p>
        </w:tc>
        <w:tc>
          <w:tcPr>
            <w:tcW w:w="372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财政专项支持资金</w:t>
            </w:r>
          </w:p>
        </w:tc>
        <w:tc>
          <w:tcPr>
            <w:tcW w:w="68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万元</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安排</w:t>
            </w:r>
            <w:r>
              <w:rPr>
                <w:rFonts w:hint="eastAsia" w:ascii="仿宋_GB2312" w:hAnsi="仿宋_GB2312" w:eastAsia="仿宋_GB2312" w:cs="仿宋_GB2312"/>
                <w:color w:val="000000"/>
                <w:sz w:val="21"/>
                <w:szCs w:val="21"/>
              </w:rPr>
              <w:t>本级财政专项资金</w:t>
            </w:r>
            <w:r>
              <w:rPr>
                <w:rFonts w:hint="default" w:ascii="仿宋_GB2312" w:hAnsi="仿宋_GB2312" w:eastAsia="仿宋_GB2312" w:cs="仿宋_GB2312"/>
                <w:color w:val="000000"/>
                <w:sz w:val="21"/>
                <w:szCs w:val="21"/>
              </w:rPr>
              <w:t>支持情况</w:t>
            </w:r>
            <w:r>
              <w:rPr>
                <w:rFonts w:hint="eastAsia" w:ascii="仿宋_GB2312" w:hAnsi="仿宋_GB2312" w:eastAsia="仿宋_GB2312" w:cs="仿宋_GB2312"/>
                <w:color w:val="000000"/>
                <w:sz w:val="21"/>
                <w:szCs w:val="21"/>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exact"/>
          <w:jc w:val="center"/>
        </w:trPr>
        <w:tc>
          <w:tcPr>
            <w:tcW w:w="1093" w:type="dxa"/>
            <w:vMerge w:val="continue"/>
            <w:tcBorders>
              <w:right w:val="single" w:color="auto" w:sz="4" w:space="0"/>
              <w:tl2br w:val="nil"/>
              <w:tr2bl w:val="nil"/>
            </w:tcBorders>
            <w:noWrap w:val="0"/>
            <w:vAlign w:val="center"/>
          </w:tcPr>
          <w:p>
            <w:pPr>
              <w:pStyle w:val="9"/>
              <w:wordWrap/>
              <w:topLinePunct w:val="0"/>
              <w:rPr>
                <w:rFonts w:hint="eastAsia" w:ascii="仿宋_GB2312" w:hAnsi="仿宋_GB2312" w:eastAsia="仿宋_GB2312" w:cs="仿宋_GB2312"/>
                <w:sz w:val="21"/>
                <w:szCs w:val="21"/>
              </w:rPr>
            </w:pPr>
          </w:p>
        </w:tc>
        <w:tc>
          <w:tcPr>
            <w:tcW w:w="3728" w:type="dxa"/>
            <w:tcBorders>
              <w:top w:val="single" w:color="auto" w:sz="4" w:space="0"/>
              <w:tl2br w:val="nil"/>
              <w:tr2bl w:val="nil"/>
            </w:tcBorders>
            <w:noWrap w:val="0"/>
            <w:vAlign w:val="center"/>
          </w:tcPr>
          <w:p>
            <w:pPr>
              <w:pStyle w:val="9"/>
              <w:tabs>
                <w:tab w:val="right" w:pos="3322"/>
              </w:tabs>
              <w:wordWrap/>
              <w:topLinePunct w:val="0"/>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社会资本投入（亿元）</w:t>
            </w:r>
          </w:p>
        </w:tc>
        <w:tc>
          <w:tcPr>
            <w:tcW w:w="685" w:type="dxa"/>
            <w:tcBorders>
              <w:top w:val="single" w:color="auto" w:sz="4" w:space="0"/>
              <w:tl2br w:val="nil"/>
              <w:tr2bl w:val="nil"/>
            </w:tcBorders>
            <w:noWrap w:val="0"/>
            <w:vAlign w:val="center"/>
          </w:tcPr>
          <w:p>
            <w:pPr>
              <w:pStyle w:val="5"/>
              <w:widowControl w:val="0"/>
              <w:adjustRightInd w:val="0"/>
              <w:snapToGrid w:val="0"/>
              <w:spacing w:before="0" w:beforeAutospacing="0" w:after="0" w:afterAutospacing="0"/>
              <w:jc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亿元</w:t>
            </w:r>
          </w:p>
        </w:tc>
        <w:tc>
          <w:tcPr>
            <w:tcW w:w="975" w:type="dxa"/>
            <w:tcBorders>
              <w:top w:val="single" w:color="auto" w:sz="4" w:space="0"/>
              <w:tl2br w:val="nil"/>
              <w:tr2bl w:val="nil"/>
            </w:tcBorders>
            <w:noWrap w:val="0"/>
            <w:vAlign w:val="center"/>
          </w:tcPr>
          <w:p>
            <w:pPr>
              <w:pStyle w:val="9"/>
              <w:wordWrap/>
              <w:topLinePunct w:val="0"/>
              <w:rPr>
                <w:rFonts w:hint="eastAsia" w:ascii="仿宋_GB2312" w:hAnsi="仿宋_GB2312" w:eastAsia="仿宋_GB2312" w:cs="仿宋_GB2312"/>
                <w:color w:val="000000"/>
                <w:sz w:val="21"/>
                <w:szCs w:val="21"/>
              </w:rPr>
            </w:pPr>
          </w:p>
        </w:tc>
        <w:tc>
          <w:tcPr>
            <w:tcW w:w="2811" w:type="dxa"/>
            <w:tcBorders>
              <w:top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p>
        </w:tc>
        <w:tc>
          <w:tcPr>
            <w:tcW w:w="4882" w:type="dxa"/>
            <w:tcBorders>
              <w:top w:val="single" w:color="auto" w:sz="4" w:space="0"/>
              <w:tl2br w:val="nil"/>
              <w:tr2bl w:val="nil"/>
            </w:tcBorders>
            <w:noWrap w:val="0"/>
            <w:vAlign w:val="center"/>
          </w:tcPr>
          <w:p>
            <w:pPr>
              <w:pStyle w:val="9"/>
              <w:wordWrap/>
              <w:topLinePunct w:val="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指企业、合作社、个人等用于现代设施农业发展的资金投入。</w:t>
            </w:r>
          </w:p>
        </w:tc>
      </w:tr>
    </w:tbl>
    <w:p>
      <w:pPr>
        <w:widowControl/>
        <w:tabs>
          <w:tab w:val="left" w:pos="5818"/>
        </w:tabs>
        <w:jc w:val="center"/>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Cs w:val="0"/>
          <w:sz w:val="10"/>
          <w:szCs w:val="10"/>
        </w:rPr>
        <w:br w:type="page"/>
      </w:r>
      <w:r>
        <w:rPr>
          <w:rFonts w:hint="eastAsia" w:ascii="仿宋_GB2312" w:hAnsi="仿宋_GB2312" w:eastAsia="仿宋_GB2312" w:cs="仿宋_GB2312"/>
          <w:b/>
          <w:bCs/>
          <w:sz w:val="32"/>
          <w:szCs w:val="32"/>
        </w:rPr>
        <w:t>表2  现代设施农业创新引领基地遴选指标表（设施种植业）</w:t>
      </w:r>
    </w:p>
    <w:p>
      <w:pPr>
        <w:pStyle w:val="2"/>
        <w:rPr>
          <w:rFonts w:hint="eastAsia"/>
        </w:rPr>
      </w:pPr>
    </w:p>
    <w:p>
      <w:pPr>
        <w:widowControl/>
        <w:tabs>
          <w:tab w:val="left" w:pos="5818"/>
        </w:tabs>
        <w:spacing w:beforeLines="0" w:afterLines="0"/>
        <w:jc w:val="left"/>
        <w:outlineLvl w:val="2"/>
        <w:rPr>
          <w:rFonts w:hint="default"/>
          <w:bCs/>
          <w:sz w:val="21"/>
          <w:szCs w:val="21"/>
        </w:rPr>
      </w:pPr>
      <w:r>
        <w:rPr>
          <w:rFonts w:hint="eastAsia" w:ascii="仿宋_GB2312" w:hAnsi="仿宋_GB2312" w:eastAsia="仿宋_GB2312" w:cs="仿宋_GB2312"/>
          <w:b w:val="0"/>
          <w:bCs/>
          <w:kern w:val="0"/>
          <w:sz w:val="21"/>
          <w:szCs w:val="21"/>
        </w:rPr>
        <w:t>市</w:t>
      </w:r>
      <w:r>
        <w:rPr>
          <w:rFonts w:hint="eastAsia" w:ascii="仿宋_GB2312" w:hAnsi="仿宋_GB2312" w:eastAsia="仿宋_GB2312" w:cs="仿宋_GB2312"/>
          <w:b w:val="0"/>
          <w:bCs/>
          <w:kern w:val="0"/>
          <w:sz w:val="21"/>
          <w:szCs w:val="21"/>
          <w:lang w:val="en-US" w:eastAsia="zh-CN"/>
        </w:rPr>
        <w:t>/县/区</w:t>
      </w:r>
      <w:r>
        <w:rPr>
          <w:rFonts w:hint="eastAsia" w:ascii="仿宋_GB2312" w:hAnsi="仿宋_GB2312" w:eastAsia="仿宋_GB2312" w:cs="仿宋_GB2312"/>
          <w:b w:val="0"/>
          <w:bCs/>
          <w:kern w:val="0"/>
          <w:sz w:val="21"/>
          <w:szCs w:val="21"/>
        </w:rPr>
        <w:t>农业农村局（盖章）                                                                      联系人及电话：</w:t>
      </w:r>
    </w:p>
    <w:tbl>
      <w:tblPr>
        <w:tblStyle w:val="6"/>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5"/>
        <w:gridCol w:w="3221"/>
        <w:gridCol w:w="1200"/>
        <w:gridCol w:w="963"/>
        <w:gridCol w:w="2812"/>
        <w:gridCol w:w="4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blHeader/>
          <w:jc w:val="center"/>
        </w:trPr>
        <w:tc>
          <w:tcPr>
            <w:tcW w:w="1085" w:type="dxa"/>
            <w:tcBorders>
              <w:tl2br w:val="nil"/>
              <w:tr2bl w:val="nil"/>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一级指标</w:t>
            </w:r>
          </w:p>
        </w:tc>
        <w:tc>
          <w:tcPr>
            <w:tcW w:w="3221" w:type="dxa"/>
            <w:tcBorders>
              <w:tl2br w:val="nil"/>
              <w:tr2bl w:val="nil"/>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二级指标</w:t>
            </w:r>
          </w:p>
        </w:tc>
        <w:tc>
          <w:tcPr>
            <w:tcW w:w="1200" w:type="dxa"/>
            <w:tcBorders>
              <w:tl2br w:val="nil"/>
              <w:tr2bl w:val="nil"/>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单位</w:t>
            </w:r>
          </w:p>
        </w:tc>
        <w:tc>
          <w:tcPr>
            <w:tcW w:w="963" w:type="dxa"/>
            <w:tcBorders>
              <w:tl2br w:val="nil"/>
              <w:tr2bl w:val="nil"/>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数值</w:t>
            </w:r>
          </w:p>
        </w:tc>
        <w:tc>
          <w:tcPr>
            <w:tcW w:w="2812" w:type="dxa"/>
            <w:tcBorders>
              <w:tl2br w:val="nil"/>
              <w:tr2bl w:val="nil"/>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数值说明</w:t>
            </w:r>
          </w:p>
        </w:tc>
        <w:tc>
          <w:tcPr>
            <w:tcW w:w="4893" w:type="dxa"/>
            <w:tcBorders>
              <w:tl2br w:val="nil"/>
              <w:tr2bl w:val="nil"/>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指标解释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exact"/>
          <w:jc w:val="center"/>
        </w:trPr>
        <w:tc>
          <w:tcPr>
            <w:tcW w:w="1085" w:type="dxa"/>
            <w:vMerge w:val="restart"/>
            <w:tcBorders>
              <w:tl2br w:val="nil"/>
              <w:tr2bl w:val="nil"/>
            </w:tcBorders>
            <w:noWrap w:val="0"/>
            <w:vAlign w:val="center"/>
          </w:tcPr>
          <w:p>
            <w:pPr>
              <w:pStyle w:val="9"/>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基本</w:t>
            </w:r>
          </w:p>
          <w:p>
            <w:pPr>
              <w:pStyle w:val="9"/>
              <w:jc w:val="center"/>
              <w:rPr>
                <w:rFonts w:hint="eastAsia" w:ascii="仿宋_GB2312" w:hAnsi="仿宋_GB2312" w:eastAsia="仿宋_GB2312" w:cs="仿宋_GB2312"/>
              </w:rPr>
            </w:pPr>
            <w:r>
              <w:rPr>
                <w:rFonts w:hint="eastAsia" w:ascii="仿宋_GB2312" w:hAnsi="仿宋_GB2312" w:eastAsia="仿宋_GB2312" w:cs="仿宋_GB2312"/>
                <w:b/>
                <w:bCs/>
                <w:sz w:val="24"/>
                <w:szCs w:val="24"/>
              </w:rPr>
              <w:t>情况</w:t>
            </w: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基地设施种植面积</w:t>
            </w:r>
          </w:p>
        </w:tc>
        <w:tc>
          <w:tcPr>
            <w:tcW w:w="1200" w:type="dxa"/>
            <w:tcBorders>
              <w:tl2br w:val="nil"/>
              <w:tr2bl w:val="nil"/>
            </w:tcBorders>
            <w:noWrap w:val="0"/>
            <w:vAlign w:val="center"/>
          </w:tcPr>
          <w:p>
            <w:pPr>
              <w:pStyle w:val="9"/>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1"/>
                <w:szCs w:val="21"/>
              </w:rPr>
              <w:t>亩</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16"/>
                <w:szCs w:val="20"/>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指</w:t>
            </w:r>
            <w:r>
              <w:rPr>
                <w:rFonts w:hint="eastAsia" w:ascii="仿宋_GB2312" w:hAnsi="仿宋_GB2312" w:eastAsia="仿宋_GB2312" w:cs="仿宋_GB2312"/>
                <w:color w:val="auto"/>
                <w:sz w:val="21"/>
                <w:szCs w:val="21"/>
                <w:lang w:val="en-US" w:eastAsia="zh-CN"/>
              </w:rPr>
              <w:t>上一年度</w:t>
            </w:r>
            <w:r>
              <w:rPr>
                <w:rFonts w:hint="eastAsia" w:ascii="仿宋_GB2312" w:hAnsi="仿宋_GB2312" w:eastAsia="仿宋_GB2312" w:cs="仿宋_GB2312"/>
                <w:color w:val="auto"/>
                <w:sz w:val="21"/>
                <w:szCs w:val="21"/>
              </w:rPr>
              <w:t>基地内</w:t>
            </w:r>
            <w:r>
              <w:rPr>
                <w:rFonts w:hint="eastAsia" w:ascii="仿宋_GB2312" w:hAnsi="仿宋_GB2312" w:eastAsia="仿宋_GB2312" w:cs="仿宋_GB2312"/>
                <w:color w:val="auto"/>
                <w:sz w:val="21"/>
                <w:szCs w:val="21"/>
                <w:lang w:val="en-US" w:eastAsia="zh-CN"/>
              </w:rPr>
              <w:t>进行设施种植的生产面积</w:t>
            </w:r>
            <w:r>
              <w:rPr>
                <w:rFonts w:hint="eastAsia" w:ascii="仿宋_GB2312" w:hAnsi="仿宋_GB2312" w:eastAsia="仿宋_GB2312" w:cs="仿宋_GB2312"/>
                <w:color w:val="auto"/>
                <w:sz w:val="21"/>
                <w:szCs w:val="21"/>
                <w:lang w:eastAsia="zh-CN"/>
              </w:rPr>
              <w:t>（不包括复种）</w:t>
            </w:r>
            <w:r>
              <w:rPr>
                <w:rFonts w:hint="eastAsia" w:ascii="仿宋_GB2312" w:hAnsi="仿宋_GB2312" w:eastAsia="仿宋_GB2312" w:cs="仿宋_GB2312"/>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exact"/>
          <w:jc w:val="center"/>
        </w:trPr>
        <w:tc>
          <w:tcPr>
            <w:tcW w:w="1085" w:type="dxa"/>
            <w:vMerge w:val="continue"/>
            <w:tcBorders>
              <w:tl2br w:val="nil"/>
              <w:tr2bl w:val="nil"/>
            </w:tcBorders>
            <w:noWrap w:val="0"/>
            <w:vAlign w:val="center"/>
          </w:tcPr>
          <w:p>
            <w:pPr>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基地设施种植亩均产值</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1"/>
                <w:szCs w:val="21"/>
              </w:rPr>
              <w:t>万元/亩</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16"/>
                <w:szCs w:val="20"/>
              </w:rPr>
            </w:pPr>
          </w:p>
        </w:tc>
        <w:tc>
          <w:tcPr>
            <w:tcW w:w="2812" w:type="dxa"/>
            <w:tcBorders>
              <w:tl2br w:val="nil"/>
              <w:tr2bl w:val="nil"/>
            </w:tcBorders>
            <w:noWrap w:val="0"/>
            <w:vAlign w:val="center"/>
          </w:tcPr>
          <w:p>
            <w:pPr>
              <w:pStyle w:val="5"/>
              <w:spacing w:before="0" w:beforeAutospacing="0" w:after="0" w:afterAutospacing="0"/>
              <w:jc w:val="left"/>
              <w:rPr>
                <w:rFonts w:hint="eastAsia" w:ascii="仿宋_GB2312" w:hAnsi="仿宋_GB2312" w:eastAsia="仿宋_GB2312" w:cs="仿宋_GB2312"/>
                <w:color w:val="000000"/>
                <w:sz w:val="21"/>
                <w:szCs w:val="21"/>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rPr>
              <w:t>指上一年度基地平均每亩</w:t>
            </w:r>
            <w:r>
              <w:rPr>
                <w:rFonts w:hint="eastAsia" w:ascii="仿宋_GB2312" w:hAnsi="仿宋_GB2312" w:eastAsia="仿宋_GB2312" w:cs="仿宋_GB2312"/>
                <w:color w:val="000000"/>
                <w:sz w:val="21"/>
                <w:szCs w:val="21"/>
                <w:lang w:val="en-US" w:eastAsia="zh-CN"/>
              </w:rPr>
              <w:t>设施种植</w:t>
            </w:r>
            <w:r>
              <w:rPr>
                <w:rFonts w:hint="eastAsia" w:ascii="仿宋_GB2312" w:hAnsi="仿宋_GB2312" w:eastAsia="仿宋_GB2312" w:cs="仿宋_GB2312"/>
                <w:color w:val="000000"/>
                <w:sz w:val="21"/>
                <w:szCs w:val="21"/>
                <w:lang w:eastAsia="zh-CN"/>
              </w:rPr>
              <w:t>产品的产值。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exact"/>
          <w:jc w:val="center"/>
        </w:trPr>
        <w:tc>
          <w:tcPr>
            <w:tcW w:w="1085" w:type="dxa"/>
            <w:vMerge w:val="restart"/>
            <w:tcBorders>
              <w:tl2br w:val="nil"/>
              <w:tr2bl w:val="nil"/>
            </w:tcBorders>
            <w:noWrap w:val="0"/>
            <w:vAlign w:val="center"/>
          </w:tcPr>
          <w:p>
            <w:pPr>
              <w:pStyle w:val="9"/>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创新</w:t>
            </w:r>
          </w:p>
          <w:p>
            <w:pPr>
              <w:pStyle w:val="9"/>
              <w:jc w:val="center"/>
              <w:rPr>
                <w:rFonts w:hint="eastAsia" w:ascii="仿宋_GB2312" w:hAnsi="仿宋_GB2312" w:eastAsia="仿宋_GB2312" w:cs="仿宋_GB2312"/>
              </w:rPr>
            </w:pPr>
            <w:r>
              <w:rPr>
                <w:rFonts w:hint="eastAsia" w:ascii="仿宋_GB2312" w:hAnsi="仿宋_GB2312" w:eastAsia="仿宋_GB2312" w:cs="仿宋_GB2312"/>
                <w:b/>
                <w:bCs/>
                <w:sz w:val="24"/>
                <w:szCs w:val="24"/>
              </w:rPr>
              <w:t>引领</w:t>
            </w: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基地获得地市级以上农业产业化龙头企业认定或获评示范合作社、家庭农场</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有/无</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16"/>
                <w:szCs w:val="20"/>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指截至申报日，基地内以设施</w:t>
            </w:r>
            <w:r>
              <w:rPr>
                <w:rFonts w:hint="eastAsia" w:ascii="仿宋_GB2312" w:hAnsi="仿宋_GB2312" w:eastAsia="仿宋_GB2312" w:cs="仿宋_GB2312"/>
                <w:color w:val="000000"/>
                <w:sz w:val="21"/>
                <w:szCs w:val="21"/>
                <w:lang w:val="en-US" w:eastAsia="zh-CN"/>
              </w:rPr>
              <w:t>种植</w:t>
            </w:r>
            <w:r>
              <w:rPr>
                <w:rFonts w:hint="eastAsia" w:ascii="仿宋_GB2312" w:hAnsi="仿宋_GB2312" w:eastAsia="仿宋_GB2312" w:cs="仿宋_GB2312"/>
                <w:color w:val="000000"/>
                <w:sz w:val="21"/>
                <w:szCs w:val="21"/>
              </w:rPr>
              <w:t>为主营业务</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获得地市级</w:t>
            </w:r>
            <w:r>
              <w:rPr>
                <w:rFonts w:hint="eastAsia" w:ascii="仿宋_GB2312" w:hAnsi="仿宋_GB2312" w:eastAsia="仿宋_GB2312" w:cs="仿宋_GB2312"/>
                <w:color w:val="000000"/>
                <w:sz w:val="21"/>
                <w:szCs w:val="21"/>
              </w:rPr>
              <w:t>及以上农业产业化龙头企业认定，或被评选为地市级及以上农民合作社示范社、示范家庭农场</w:t>
            </w:r>
            <w:r>
              <w:rPr>
                <w:rFonts w:hint="eastAsia" w:ascii="仿宋_GB2312" w:hAnsi="仿宋_GB2312" w:eastAsia="仿宋_GB2312" w:cs="仿宋_GB2312"/>
                <w:color w:val="000000"/>
                <w:sz w:val="21"/>
                <w:szCs w:val="21"/>
                <w:lang w:val="en-US" w:eastAsia="zh-CN"/>
              </w:rPr>
              <w:t>情况</w:t>
            </w:r>
            <w:r>
              <w:rPr>
                <w:rFonts w:hint="eastAsia" w:ascii="仿宋_GB2312" w:hAnsi="仿宋_GB2312" w:eastAsia="仿宋_GB2312" w:cs="仿宋_GB2312"/>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exact"/>
          <w:jc w:val="center"/>
        </w:trPr>
        <w:tc>
          <w:tcPr>
            <w:tcW w:w="1085" w:type="dxa"/>
            <w:vMerge w:val="continue"/>
            <w:tcBorders>
              <w:tl2br w:val="nil"/>
              <w:tr2bl w:val="nil"/>
            </w:tcBorders>
            <w:noWrap w:val="0"/>
            <w:vAlign w:val="center"/>
          </w:tcPr>
          <w:p>
            <w:pPr>
              <w:pStyle w:val="9"/>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Cs w:val="21"/>
              </w:rPr>
              <w:t>基地拥有设施农业专业技术人员</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Cs w:val="21"/>
              </w:rPr>
              <w:t>人</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16"/>
                <w:szCs w:val="20"/>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指基地内承担</w:t>
            </w:r>
            <w:r>
              <w:rPr>
                <w:rFonts w:hint="eastAsia" w:ascii="仿宋_GB2312" w:hAnsi="仿宋_GB2312" w:eastAsia="仿宋_GB2312" w:cs="仿宋_GB2312"/>
                <w:color w:val="000000"/>
                <w:sz w:val="21"/>
                <w:szCs w:val="21"/>
                <w:lang w:val="en-US" w:eastAsia="zh-CN"/>
              </w:rPr>
              <w:t>设施种植</w:t>
            </w:r>
            <w:r>
              <w:rPr>
                <w:rFonts w:hint="eastAsia" w:ascii="仿宋_GB2312" w:hAnsi="仿宋_GB2312" w:eastAsia="仿宋_GB2312" w:cs="仿宋_GB2312"/>
                <w:color w:val="000000"/>
                <w:sz w:val="21"/>
                <w:szCs w:val="21"/>
              </w:rPr>
              <w:t>生产运营技术工作和技术管理工作</w:t>
            </w:r>
            <w:r>
              <w:rPr>
                <w:rFonts w:hint="eastAsia" w:ascii="仿宋_GB2312" w:hAnsi="仿宋_GB2312" w:eastAsia="仿宋_GB2312" w:cs="仿宋_GB2312"/>
                <w:color w:val="000000"/>
                <w:sz w:val="21"/>
                <w:szCs w:val="21"/>
                <w:lang w:val="en-US" w:eastAsia="zh-CN"/>
              </w:rPr>
              <w:t>的</w:t>
            </w:r>
            <w:r>
              <w:rPr>
                <w:rFonts w:hint="eastAsia" w:ascii="仿宋_GB2312" w:hAnsi="仿宋_GB2312" w:eastAsia="仿宋_GB2312" w:cs="仿宋_GB2312"/>
                <w:color w:val="000000"/>
                <w:sz w:val="21"/>
                <w:szCs w:val="21"/>
              </w:rPr>
              <w:t>中专以上学历专业技术人员</w:t>
            </w:r>
            <w:r>
              <w:rPr>
                <w:rFonts w:hint="eastAsia" w:ascii="仿宋_GB2312" w:hAnsi="仿宋_GB2312" w:eastAsia="仿宋_GB2312" w:cs="仿宋_GB2312"/>
                <w:color w:val="000000"/>
                <w:sz w:val="21"/>
                <w:szCs w:val="21"/>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exact"/>
          <w:jc w:val="center"/>
        </w:trPr>
        <w:tc>
          <w:tcPr>
            <w:tcW w:w="1085" w:type="dxa"/>
            <w:vMerge w:val="continue"/>
            <w:tcBorders>
              <w:tl2br w:val="nil"/>
              <w:tr2bl w:val="nil"/>
            </w:tcBorders>
            <w:noWrap w:val="0"/>
            <w:vAlign w:val="center"/>
          </w:tcPr>
          <w:p>
            <w:pPr>
              <w:pStyle w:val="9"/>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基地设施种植机械化率</w:t>
            </w:r>
          </w:p>
        </w:tc>
        <w:tc>
          <w:tcPr>
            <w:tcW w:w="1200" w:type="dxa"/>
            <w:tcBorders>
              <w:tl2br w:val="nil"/>
              <w:tr2bl w:val="nil"/>
            </w:tcBorders>
            <w:noWrap w:val="0"/>
            <w:vAlign w:val="center"/>
          </w:tcPr>
          <w:p>
            <w:pPr>
              <w:pStyle w:val="9"/>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1"/>
                <w:szCs w:val="21"/>
                <w:highlight w:val="none"/>
              </w:rPr>
              <w:t>%</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16"/>
                <w:szCs w:val="20"/>
                <w:highlight w:val="none"/>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highlight w:val="none"/>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指</w:t>
            </w:r>
            <w:r>
              <w:rPr>
                <w:rFonts w:hint="eastAsia" w:ascii="仿宋_GB2312" w:hAnsi="仿宋_GB2312" w:eastAsia="仿宋_GB2312" w:cs="仿宋_GB2312"/>
                <w:color w:val="auto"/>
                <w:sz w:val="21"/>
                <w:szCs w:val="21"/>
                <w:highlight w:val="none"/>
                <w:lang w:val="en-US" w:eastAsia="zh-CN"/>
              </w:rPr>
              <w:t>根据NY/T 1408.6</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color w:val="auto"/>
                <w:sz w:val="21"/>
                <w:szCs w:val="21"/>
                <w:highlight w:val="none"/>
                <w:lang w:val="en-US" w:eastAsia="zh-CN"/>
              </w:rPr>
              <w:t>2016 农业机械化水平评价 第6部分：设施农业的有关要求，测算的基地</w:t>
            </w:r>
            <w:r>
              <w:rPr>
                <w:rFonts w:hint="eastAsia" w:ascii="仿宋_GB2312" w:hAnsi="仿宋_GB2312" w:eastAsia="仿宋_GB2312" w:cs="仿宋_GB2312"/>
                <w:color w:val="auto"/>
                <w:sz w:val="21"/>
                <w:szCs w:val="21"/>
                <w:highlight w:val="none"/>
              </w:rPr>
              <w:t>设施种植机械化率。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exact"/>
          <w:jc w:val="center"/>
        </w:trPr>
        <w:tc>
          <w:tcPr>
            <w:tcW w:w="1085" w:type="dxa"/>
            <w:vMerge w:val="continue"/>
            <w:tcBorders>
              <w:tl2br w:val="nil"/>
              <w:tr2bl w:val="nil"/>
            </w:tcBorders>
            <w:noWrap w:val="0"/>
            <w:vAlign w:val="center"/>
          </w:tcPr>
          <w:p>
            <w:pPr>
              <w:pStyle w:val="9"/>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设施种植单产水平</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1"/>
                <w:szCs w:val="21"/>
                <w:highlight w:val="none"/>
              </w:rPr>
              <w:t>%</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16"/>
                <w:szCs w:val="20"/>
                <w:highlight w:val="none"/>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highlight w:val="none"/>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指上一年度创新引领基地</w:t>
            </w:r>
            <w:r>
              <w:rPr>
                <w:rFonts w:hint="eastAsia" w:ascii="仿宋_GB2312" w:hAnsi="仿宋_GB2312" w:eastAsia="仿宋_GB2312" w:cs="仿宋_GB2312"/>
                <w:color w:val="auto"/>
                <w:sz w:val="21"/>
                <w:szCs w:val="21"/>
                <w:highlight w:val="none"/>
                <w:lang w:val="en-US" w:eastAsia="zh-CN"/>
              </w:rPr>
              <w:t>设施种植单产水平高于本地区</w:t>
            </w:r>
            <w:r>
              <w:rPr>
                <w:rFonts w:hint="eastAsia" w:ascii="仿宋_GB2312" w:hAnsi="仿宋_GB2312" w:eastAsia="仿宋_GB2312" w:cs="仿宋_GB2312"/>
                <w:color w:val="auto"/>
                <w:sz w:val="21"/>
                <w:szCs w:val="21"/>
                <w:highlight w:val="none"/>
                <w:lang w:eastAsia="zh-CN"/>
              </w:rPr>
              <w:t>设施</w:t>
            </w:r>
            <w:r>
              <w:rPr>
                <w:rFonts w:hint="eastAsia" w:ascii="仿宋_GB2312" w:hAnsi="仿宋_GB2312" w:eastAsia="仿宋_GB2312" w:cs="仿宋_GB2312"/>
                <w:color w:val="auto"/>
                <w:sz w:val="21"/>
                <w:szCs w:val="21"/>
                <w:highlight w:val="none"/>
                <w:lang w:val="en-US" w:eastAsia="zh-CN"/>
              </w:rPr>
              <w:t>平均水平的比例。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exact"/>
          <w:jc w:val="center"/>
        </w:trPr>
        <w:tc>
          <w:tcPr>
            <w:tcW w:w="1085" w:type="dxa"/>
            <w:vMerge w:val="continue"/>
            <w:tcBorders>
              <w:tl2br w:val="nil"/>
              <w:tr2bl w:val="nil"/>
            </w:tcBorders>
            <w:noWrap w:val="0"/>
            <w:vAlign w:val="center"/>
          </w:tcPr>
          <w:p>
            <w:pPr>
              <w:pStyle w:val="9"/>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设施种植数字化应用水平</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有/无</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16"/>
                <w:szCs w:val="20"/>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指设施</w:t>
            </w:r>
            <w:r>
              <w:rPr>
                <w:rFonts w:hint="eastAsia" w:ascii="仿宋_GB2312" w:hAnsi="仿宋_GB2312" w:eastAsia="仿宋_GB2312" w:cs="仿宋_GB2312"/>
                <w:color w:val="000000"/>
                <w:sz w:val="21"/>
                <w:szCs w:val="21"/>
                <w:lang w:val="en-US" w:eastAsia="zh-CN"/>
              </w:rPr>
              <w:t>种植</w:t>
            </w:r>
            <w:r>
              <w:rPr>
                <w:rFonts w:hint="eastAsia" w:ascii="仿宋_GB2312" w:hAnsi="仿宋_GB2312" w:eastAsia="仿宋_GB2312" w:cs="仿宋_GB2312"/>
                <w:color w:val="000000"/>
                <w:sz w:val="21"/>
                <w:szCs w:val="21"/>
              </w:rPr>
              <w:t>数字化技术应用类项目实施情况，包括数字农业创新应用基地、农业农村信息化示范基地等项目。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085" w:type="dxa"/>
            <w:vMerge w:val="continue"/>
            <w:tcBorders>
              <w:tl2br w:val="nil"/>
              <w:tr2bl w:val="nil"/>
            </w:tcBorders>
            <w:noWrap w:val="0"/>
            <w:vAlign w:val="center"/>
          </w:tcPr>
          <w:p>
            <w:pPr>
              <w:pStyle w:val="9"/>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设施种植产后处理情况</w:t>
            </w:r>
          </w:p>
        </w:tc>
        <w:tc>
          <w:tcPr>
            <w:tcW w:w="1200"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1"/>
                <w:szCs w:val="21"/>
              </w:rPr>
              <w:t>%</w:t>
            </w:r>
          </w:p>
        </w:tc>
        <w:tc>
          <w:tcPr>
            <w:tcW w:w="963"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16"/>
                <w:szCs w:val="20"/>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rPr>
            </w:pPr>
            <w:r>
              <w:rPr>
                <w:rFonts w:hint="eastAsia" w:ascii="仿宋_GB2312" w:hAnsi="仿宋_GB2312" w:eastAsia="仿宋_GB2312" w:cs="仿宋_GB2312"/>
                <w:color w:val="000000"/>
                <w:sz w:val="21"/>
                <w:szCs w:val="21"/>
              </w:rPr>
              <w:t>指</w:t>
            </w:r>
            <w:r>
              <w:rPr>
                <w:rFonts w:hint="eastAsia" w:ascii="仿宋_GB2312" w:hAnsi="仿宋_GB2312" w:eastAsia="仿宋_GB2312" w:cs="仿宋_GB2312"/>
                <w:color w:val="000000"/>
                <w:sz w:val="21"/>
                <w:szCs w:val="21"/>
                <w:lang w:val="en-US" w:eastAsia="zh-CN"/>
              </w:rPr>
              <w:t>经过分级分选</w:t>
            </w:r>
            <w:r>
              <w:rPr>
                <w:rFonts w:hint="eastAsia" w:ascii="仿宋_GB2312" w:hAnsi="仿宋_GB2312" w:eastAsia="仿宋_GB2312" w:cs="仿宋_GB2312"/>
                <w:color w:val="000000"/>
                <w:sz w:val="21"/>
                <w:szCs w:val="21"/>
                <w:lang w:eastAsia="zh-CN"/>
              </w:rPr>
              <w:t>或</w:t>
            </w:r>
            <w:r>
              <w:rPr>
                <w:rFonts w:hint="eastAsia" w:ascii="仿宋_GB2312" w:hAnsi="仿宋_GB2312" w:eastAsia="仿宋_GB2312" w:cs="仿宋_GB2312"/>
                <w:color w:val="000000"/>
                <w:sz w:val="21"/>
                <w:szCs w:val="21"/>
                <w:lang w:val="en-US" w:eastAsia="zh-CN"/>
              </w:rPr>
              <w:t>预冷包装的设施种植农产品占全部农产品的比重</w:t>
            </w:r>
            <w:r>
              <w:rPr>
                <w:rFonts w:hint="eastAsia" w:ascii="仿宋_GB2312" w:hAnsi="仿宋_GB2312" w:eastAsia="仿宋_GB2312" w:cs="仿宋_GB2312"/>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exact"/>
          <w:jc w:val="center"/>
        </w:trPr>
        <w:tc>
          <w:tcPr>
            <w:tcW w:w="1085" w:type="dxa"/>
            <w:vMerge w:val="restart"/>
            <w:tcBorders>
              <w:tl2br w:val="nil"/>
              <w:tr2bl w:val="nil"/>
            </w:tcBorders>
            <w:noWrap w:val="0"/>
            <w:vAlign w:val="center"/>
          </w:tcPr>
          <w:p>
            <w:pPr>
              <w:pStyle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绿色</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发展</w:t>
            </w: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病虫害绿色防控技术水平</w:t>
            </w:r>
          </w:p>
        </w:tc>
        <w:tc>
          <w:tcPr>
            <w:tcW w:w="1200"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963"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lang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指采用病虫害</w:t>
            </w:r>
            <w:r>
              <w:rPr>
                <w:rFonts w:hint="eastAsia" w:ascii="仿宋_GB2312" w:hAnsi="仿宋_GB2312" w:eastAsia="仿宋_GB2312" w:cs="仿宋_GB2312"/>
                <w:color w:val="000000"/>
                <w:sz w:val="21"/>
                <w:szCs w:val="21"/>
                <w:lang w:eastAsia="zh-CN"/>
              </w:rPr>
              <w:t>绿色防控技术的情况。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jc w:val="center"/>
        </w:trPr>
        <w:tc>
          <w:tcPr>
            <w:tcW w:w="1085" w:type="dxa"/>
            <w:vMerge w:val="continue"/>
            <w:tcBorders>
              <w:tl2br w:val="nil"/>
              <w:tr2bl w:val="nil"/>
            </w:tcBorders>
            <w:noWrap w:val="0"/>
            <w:vAlign w:val="center"/>
          </w:tcPr>
          <w:p>
            <w:pPr>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水肥一体化技术覆盖率</w:t>
            </w:r>
          </w:p>
        </w:tc>
        <w:tc>
          <w:tcPr>
            <w:tcW w:w="1200"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w:t>
            </w:r>
          </w:p>
        </w:tc>
        <w:tc>
          <w:tcPr>
            <w:tcW w:w="963"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lang w:val="en-US"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指采用</w:t>
            </w:r>
            <w:r>
              <w:rPr>
                <w:rFonts w:hint="eastAsia" w:ascii="仿宋_GB2312" w:hAnsi="仿宋_GB2312" w:eastAsia="仿宋_GB2312" w:cs="仿宋_GB2312"/>
                <w:color w:val="000000"/>
                <w:sz w:val="21"/>
                <w:szCs w:val="21"/>
                <w:lang w:val="en-US" w:eastAsia="zh-CN"/>
              </w:rPr>
              <w:t>水肥一体化</w:t>
            </w:r>
            <w:r>
              <w:rPr>
                <w:rFonts w:hint="eastAsia" w:ascii="仿宋_GB2312" w:hAnsi="仿宋_GB2312" w:eastAsia="仿宋_GB2312" w:cs="仿宋_GB2312"/>
                <w:color w:val="000000"/>
                <w:sz w:val="21"/>
                <w:szCs w:val="21"/>
              </w:rPr>
              <w:t>技术的设施种植面积占设施种植总面积的</w:t>
            </w:r>
            <w:r>
              <w:rPr>
                <w:rFonts w:hint="eastAsia" w:ascii="仿宋_GB2312" w:hAnsi="仿宋_GB2312" w:eastAsia="仿宋_GB2312" w:cs="仿宋_GB2312"/>
                <w:color w:val="000000"/>
                <w:sz w:val="21"/>
                <w:szCs w:val="21"/>
                <w:lang w:val="en-US" w:eastAsia="zh-CN"/>
              </w:rPr>
              <w:t>比重</w:t>
            </w:r>
            <w:r>
              <w:rPr>
                <w:rFonts w:hint="eastAsia" w:ascii="仿宋_GB2312" w:hAnsi="仿宋_GB2312" w:eastAsia="仿宋_GB2312" w:cs="仿宋_GB2312"/>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exact"/>
          <w:jc w:val="center"/>
        </w:trPr>
        <w:tc>
          <w:tcPr>
            <w:tcW w:w="1085" w:type="dxa"/>
            <w:vMerge w:val="continue"/>
            <w:tcBorders>
              <w:tl2br w:val="nil"/>
              <w:tr2bl w:val="nil"/>
            </w:tcBorders>
            <w:noWrap w:val="0"/>
            <w:vAlign w:val="center"/>
          </w:tcPr>
          <w:p>
            <w:pPr>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9"/>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农产品质量安全追溯管理</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定性</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lang w:val="en-US"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rPr>
              <w:t>指基地建立并严格执行农产品</w:t>
            </w:r>
            <w:r>
              <w:rPr>
                <w:rFonts w:hint="eastAsia" w:ascii="仿宋_GB2312" w:hAnsi="仿宋_GB2312" w:eastAsia="仿宋_GB2312" w:cs="仿宋_GB2312"/>
                <w:color w:val="auto"/>
                <w:sz w:val="21"/>
                <w:szCs w:val="21"/>
                <w:lang w:val="en-US" w:eastAsia="zh-CN"/>
              </w:rPr>
              <w:t>质量安全追溯制度</w:t>
            </w:r>
            <w:r>
              <w:rPr>
                <w:rFonts w:hint="eastAsia" w:ascii="仿宋_GB2312" w:hAnsi="仿宋_GB2312" w:eastAsia="仿宋_GB2312" w:cs="仿宋_GB2312"/>
                <w:color w:val="auto"/>
                <w:sz w:val="21"/>
                <w:szCs w:val="21"/>
                <w:lang w:eastAsia="zh-CN"/>
              </w:rPr>
              <w:t>的情况</w:t>
            </w:r>
            <w:r>
              <w:rPr>
                <w:rFonts w:hint="eastAsia" w:ascii="仿宋_GB2312" w:hAnsi="仿宋_GB2312" w:eastAsia="仿宋_GB2312" w:cs="仿宋_GB2312"/>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exact"/>
          <w:jc w:val="center"/>
        </w:trPr>
        <w:tc>
          <w:tcPr>
            <w:tcW w:w="1085" w:type="dxa"/>
            <w:vMerge w:val="continue"/>
            <w:tcBorders>
              <w:tl2br w:val="nil"/>
              <w:tr2bl w:val="nil"/>
            </w:tcBorders>
            <w:noWrap w:val="0"/>
            <w:vAlign w:val="center"/>
          </w:tcPr>
          <w:p>
            <w:pPr>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9"/>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废弃物无害化处理</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lang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指基地内种植废弃物（农膜、灌溉管带、尾菜、秧蔓等）无害化处理</w:t>
            </w:r>
            <w:r>
              <w:rPr>
                <w:rFonts w:hint="eastAsia" w:ascii="仿宋_GB2312" w:hAnsi="仿宋_GB2312" w:eastAsia="仿宋_GB2312" w:cs="仿宋_GB2312"/>
                <w:color w:val="auto"/>
                <w:sz w:val="21"/>
                <w:szCs w:val="21"/>
                <w:lang w:val="en-US" w:eastAsia="zh-CN"/>
              </w:rPr>
              <w:t>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1085" w:type="dxa"/>
            <w:vMerge w:val="continue"/>
            <w:tcBorders>
              <w:tl2br w:val="nil"/>
              <w:tr2bl w:val="nil"/>
            </w:tcBorders>
            <w:noWrap w:val="0"/>
            <w:vAlign w:val="center"/>
          </w:tcPr>
          <w:p>
            <w:pPr>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绿色、有机、</w:t>
            </w:r>
            <w:r>
              <w:rPr>
                <w:rFonts w:hint="eastAsia" w:ascii="仿宋_GB2312" w:hAnsi="仿宋_GB2312" w:eastAsia="仿宋_GB2312" w:cs="仿宋_GB2312"/>
                <w:color w:val="auto"/>
                <w:sz w:val="21"/>
                <w:szCs w:val="21"/>
                <w:highlight w:val="none"/>
              </w:rPr>
              <w:t>地理标志农产品</w:t>
            </w:r>
            <w:r>
              <w:rPr>
                <w:rFonts w:hint="eastAsia" w:ascii="仿宋_GB2312" w:hAnsi="仿宋_GB2312" w:eastAsia="仿宋_GB2312" w:cs="仿宋_GB2312"/>
                <w:color w:val="000000"/>
                <w:sz w:val="21"/>
                <w:szCs w:val="21"/>
                <w:highlight w:val="none"/>
              </w:rPr>
              <w:t>认证</w:t>
            </w:r>
          </w:p>
        </w:tc>
        <w:tc>
          <w:tcPr>
            <w:tcW w:w="1200"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个</w:t>
            </w:r>
          </w:p>
        </w:tc>
        <w:tc>
          <w:tcPr>
            <w:tcW w:w="963"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lang w:val="en-US"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rPr>
              <w:t>指基地获得设施</w:t>
            </w:r>
            <w:r>
              <w:rPr>
                <w:rFonts w:hint="eastAsia" w:ascii="仿宋_GB2312" w:hAnsi="仿宋_GB2312" w:eastAsia="仿宋_GB2312" w:cs="仿宋_GB2312"/>
                <w:color w:val="000000"/>
                <w:sz w:val="21"/>
                <w:szCs w:val="21"/>
                <w:lang w:val="en-US" w:eastAsia="zh-CN"/>
              </w:rPr>
              <w:t>种植</w:t>
            </w:r>
            <w:r>
              <w:rPr>
                <w:rFonts w:hint="eastAsia" w:ascii="仿宋_GB2312" w:hAnsi="仿宋_GB2312" w:eastAsia="仿宋_GB2312" w:cs="仿宋_GB2312"/>
                <w:color w:val="000000"/>
                <w:sz w:val="21"/>
                <w:szCs w:val="21"/>
              </w:rPr>
              <w:t>相关的绿色食品、有机食品和地理标志农产品</w:t>
            </w:r>
            <w:r>
              <w:rPr>
                <w:rFonts w:hint="eastAsia" w:ascii="仿宋_GB2312" w:hAnsi="仿宋_GB2312" w:eastAsia="仿宋_GB2312" w:cs="仿宋_GB2312"/>
                <w:color w:val="000000"/>
                <w:sz w:val="21"/>
                <w:szCs w:val="21"/>
                <w:highlight w:val="none"/>
              </w:rPr>
              <w:t>认证</w:t>
            </w:r>
            <w:r>
              <w:rPr>
                <w:rFonts w:hint="eastAsia" w:ascii="仿宋_GB2312" w:hAnsi="仿宋_GB2312" w:eastAsia="仿宋_GB2312" w:cs="仿宋_GB2312"/>
                <w:color w:val="000000"/>
                <w:sz w:val="21"/>
                <w:szCs w:val="21"/>
              </w:rPr>
              <w:t>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1085" w:type="dxa"/>
            <w:vMerge w:val="restart"/>
            <w:tcBorders>
              <w:tl2br w:val="nil"/>
              <w:tr2bl w:val="nil"/>
            </w:tcBorders>
            <w:noWrap w:val="0"/>
            <w:vAlign w:val="center"/>
          </w:tcPr>
          <w:p>
            <w:pPr>
              <w:pStyle w:val="9"/>
              <w:wordWrap/>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示范</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带动</w:t>
            </w:r>
          </w:p>
        </w:tc>
        <w:tc>
          <w:tcPr>
            <w:tcW w:w="3221" w:type="dxa"/>
            <w:tcBorders>
              <w:tl2br w:val="nil"/>
              <w:tr2bl w:val="nil"/>
            </w:tcBorders>
            <w:noWrap w:val="0"/>
            <w:vAlign w:val="center"/>
          </w:tcPr>
          <w:p>
            <w:pPr>
              <w:pStyle w:val="9"/>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带动当地农民就业人数</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lang w:val="en-US"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指基地通过雇佣用工、订单农业、产业化联合体等多种形式，带动的就业人数。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exact"/>
          <w:jc w:val="center"/>
        </w:trPr>
        <w:tc>
          <w:tcPr>
            <w:tcW w:w="1085" w:type="dxa"/>
            <w:vMerge w:val="continue"/>
            <w:tcBorders>
              <w:tl2br w:val="nil"/>
              <w:tr2bl w:val="nil"/>
            </w:tcBorders>
            <w:noWrap w:val="0"/>
            <w:vAlign w:val="center"/>
          </w:tcPr>
          <w:p>
            <w:pPr>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9"/>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设施种植新技术（模式）示范</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lang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lang w:val="en-US"/>
              </w:rPr>
            </w:pPr>
            <w:r>
              <w:rPr>
                <w:rFonts w:hint="eastAsia" w:ascii="仿宋_GB2312" w:hAnsi="仿宋_GB2312" w:eastAsia="仿宋_GB2312" w:cs="仿宋_GB2312"/>
                <w:color w:val="000000"/>
                <w:sz w:val="21"/>
                <w:szCs w:val="21"/>
              </w:rPr>
              <w:t>指</w:t>
            </w:r>
            <w:r>
              <w:rPr>
                <w:rFonts w:hint="eastAsia" w:ascii="仿宋_GB2312" w:hAnsi="仿宋_GB2312" w:eastAsia="仿宋_GB2312" w:cs="仿宋_GB2312"/>
                <w:color w:val="000000"/>
                <w:sz w:val="21"/>
                <w:szCs w:val="21"/>
                <w:lang w:val="en-US" w:eastAsia="zh-CN"/>
              </w:rPr>
              <w:t>近3年</w:t>
            </w:r>
            <w:r>
              <w:rPr>
                <w:rFonts w:hint="eastAsia" w:ascii="仿宋_GB2312" w:hAnsi="仿宋_GB2312" w:eastAsia="仿宋_GB2312" w:cs="仿宋_GB2312"/>
                <w:color w:val="000000"/>
                <w:sz w:val="21"/>
                <w:szCs w:val="21"/>
              </w:rPr>
              <w:t>基地</w:t>
            </w:r>
            <w:r>
              <w:rPr>
                <w:rFonts w:hint="eastAsia" w:ascii="仿宋_GB2312" w:hAnsi="仿宋_GB2312" w:eastAsia="仿宋_GB2312" w:cs="仿宋_GB2312"/>
                <w:color w:val="000000"/>
                <w:sz w:val="21"/>
                <w:szCs w:val="21"/>
                <w:lang w:val="en-US" w:eastAsia="zh-CN"/>
              </w:rPr>
              <w:t>内设施种植新技术模式的示范推广情况。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1085" w:type="dxa"/>
            <w:vMerge w:val="continue"/>
            <w:tcBorders>
              <w:tl2br w:val="nil"/>
              <w:tr2bl w:val="nil"/>
            </w:tcBorders>
            <w:noWrap w:val="0"/>
            <w:vAlign w:val="center"/>
          </w:tcPr>
          <w:p>
            <w:pPr>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基地设施种植产品自有品牌</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有/无</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lang w:val="en-US"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指基地</w:t>
            </w:r>
            <w:r>
              <w:rPr>
                <w:rFonts w:hint="eastAsia" w:ascii="仿宋_GB2312" w:hAnsi="仿宋_GB2312" w:eastAsia="仿宋_GB2312" w:cs="仿宋_GB2312"/>
                <w:color w:val="000000"/>
                <w:sz w:val="21"/>
                <w:szCs w:val="21"/>
                <w:lang w:val="en-US" w:eastAsia="zh-CN"/>
              </w:rPr>
              <w:t>设施种植产品自有品牌注册情况。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exact"/>
          <w:jc w:val="center"/>
        </w:trPr>
        <w:tc>
          <w:tcPr>
            <w:tcW w:w="1085" w:type="dxa"/>
            <w:vMerge w:val="restart"/>
            <w:tcBorders>
              <w:tl2br w:val="nil"/>
              <w:tr2bl w:val="nil"/>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b/>
                <w:bCs/>
                <w:szCs w:val="24"/>
              </w:rPr>
              <w:t>加分项</w:t>
            </w: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rPr>
              <w:t>利用</w:t>
            </w:r>
            <w:r>
              <w:rPr>
                <w:rFonts w:hint="eastAsia" w:ascii="仿宋_GB2312" w:hAnsi="仿宋_GB2312" w:eastAsia="仿宋_GB2312" w:cs="仿宋_GB2312"/>
                <w:color w:val="000000"/>
                <w:sz w:val="21"/>
                <w:szCs w:val="21"/>
                <w:highlight w:val="none"/>
                <w:lang w:eastAsia="zh-CN"/>
              </w:rPr>
              <w:t>滨海</w:t>
            </w:r>
            <w:r>
              <w:rPr>
                <w:rFonts w:hint="eastAsia" w:ascii="仿宋_GB2312" w:hAnsi="仿宋_GB2312" w:eastAsia="仿宋_GB2312" w:cs="仿宋_GB2312"/>
                <w:color w:val="000000"/>
                <w:sz w:val="21"/>
                <w:szCs w:val="21"/>
                <w:highlight w:val="none"/>
              </w:rPr>
              <w:t>滩涂、沙漠</w:t>
            </w:r>
            <w:r>
              <w:rPr>
                <w:rFonts w:hint="eastAsia" w:ascii="仿宋_GB2312" w:hAnsi="仿宋_GB2312" w:eastAsia="仿宋_GB2312" w:cs="仿宋_GB2312"/>
                <w:color w:val="auto"/>
                <w:sz w:val="21"/>
                <w:szCs w:val="21"/>
                <w:highlight w:val="none"/>
              </w:rPr>
              <w:t>、山地等非传统耕地</w:t>
            </w:r>
          </w:p>
        </w:tc>
        <w:tc>
          <w:tcPr>
            <w:tcW w:w="1200"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亩</w:t>
            </w:r>
          </w:p>
        </w:tc>
        <w:tc>
          <w:tcPr>
            <w:tcW w:w="963" w:type="dxa"/>
            <w:tcBorders>
              <w:tl2br w:val="nil"/>
              <w:tr2bl w:val="nil"/>
            </w:tcBorders>
            <w:noWrap w:val="0"/>
            <w:vAlign w:val="center"/>
          </w:tcPr>
          <w:p>
            <w:pPr>
              <w:pStyle w:val="5"/>
              <w:spacing w:before="0" w:beforeAutospacing="0" w:after="0" w:afterAutospacing="0"/>
              <w:jc w:val="center"/>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lang w:val="en-US"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国家鼓励在保护生态前提下，科学利用</w:t>
            </w:r>
            <w:r>
              <w:rPr>
                <w:rFonts w:hint="eastAsia" w:ascii="仿宋_GB2312" w:hAnsi="仿宋_GB2312" w:eastAsia="仿宋_GB2312" w:cs="仿宋_GB2312"/>
                <w:color w:val="000000"/>
                <w:sz w:val="21"/>
                <w:szCs w:val="21"/>
                <w:highlight w:val="none"/>
                <w:lang w:eastAsia="zh-CN"/>
              </w:rPr>
              <w:t>滨海</w:t>
            </w:r>
            <w:r>
              <w:rPr>
                <w:rFonts w:hint="eastAsia" w:ascii="仿宋_GB2312" w:hAnsi="仿宋_GB2312" w:eastAsia="仿宋_GB2312" w:cs="仿宋_GB2312"/>
                <w:color w:val="000000"/>
                <w:sz w:val="21"/>
                <w:szCs w:val="21"/>
                <w:highlight w:val="none"/>
              </w:rPr>
              <w:t>滩涂</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val="en-US" w:eastAsia="zh-CN"/>
              </w:rPr>
              <w:t>沙漠</w:t>
            </w:r>
            <w:r>
              <w:rPr>
                <w:rFonts w:hint="eastAsia" w:ascii="仿宋_GB2312" w:hAnsi="仿宋_GB2312" w:eastAsia="仿宋_GB2312" w:cs="仿宋_GB2312"/>
                <w:color w:val="000000"/>
                <w:sz w:val="21"/>
                <w:szCs w:val="21"/>
              </w:rPr>
              <w:t>、山地等非传统耕地发展设施</w:t>
            </w:r>
            <w:r>
              <w:rPr>
                <w:rFonts w:hint="eastAsia" w:ascii="仿宋_GB2312" w:hAnsi="仿宋_GB2312" w:eastAsia="仿宋_GB2312" w:cs="仿宋_GB2312"/>
                <w:color w:val="000000"/>
                <w:sz w:val="21"/>
                <w:szCs w:val="21"/>
                <w:lang w:val="en-US" w:eastAsia="zh-CN"/>
              </w:rPr>
              <w:t>种植</w:t>
            </w:r>
            <w:r>
              <w:rPr>
                <w:rFonts w:hint="eastAsia" w:ascii="仿宋_GB2312" w:hAnsi="仿宋_GB2312" w:eastAsia="仿宋_GB2312" w:cs="仿宋_GB2312"/>
                <w:color w:val="000000"/>
                <w:sz w:val="21"/>
                <w:szCs w:val="21"/>
              </w:rPr>
              <w:t>，设置加分项予以激励引导</w:t>
            </w:r>
            <w:r>
              <w:rPr>
                <w:rFonts w:hint="eastAsia" w:ascii="仿宋_GB2312" w:hAnsi="仿宋_GB2312" w:eastAsia="仿宋_GB2312" w:cs="仿宋_GB2312"/>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exact"/>
          <w:jc w:val="center"/>
        </w:trPr>
        <w:tc>
          <w:tcPr>
            <w:tcW w:w="1085" w:type="dxa"/>
            <w:vMerge w:val="continue"/>
            <w:tcBorders>
              <w:tl2br w:val="nil"/>
              <w:tr2bl w:val="nil"/>
            </w:tcBorders>
            <w:noWrap w:val="0"/>
            <w:vAlign w:val="center"/>
          </w:tcPr>
          <w:p>
            <w:pPr>
              <w:jc w:val="center"/>
              <w:rPr>
                <w:rFonts w:hint="eastAsia" w:ascii="仿宋_GB2312" w:hAnsi="仿宋_GB2312" w:eastAsia="仿宋_GB2312" w:cs="仿宋_GB2312"/>
                <w:b/>
                <w:bCs/>
                <w:sz w:val="24"/>
                <w:szCs w:val="24"/>
              </w:rPr>
            </w:pPr>
          </w:p>
        </w:tc>
        <w:tc>
          <w:tcPr>
            <w:tcW w:w="3221" w:type="dxa"/>
            <w:tcBorders>
              <w:tl2br w:val="nil"/>
              <w:tr2bl w:val="nil"/>
            </w:tcBorders>
            <w:noWrap w:val="0"/>
            <w:vAlign w:val="center"/>
          </w:tcPr>
          <w:p>
            <w:pPr>
              <w:pStyle w:val="5"/>
              <w:spacing w:before="0" w:beforeAutospacing="0" w:after="0" w:afterAutospacing="0" w:line="240" w:lineRule="exac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老旧</w:t>
            </w:r>
            <w:r>
              <w:rPr>
                <w:rFonts w:hint="eastAsia" w:ascii="仿宋_GB2312" w:hAnsi="仿宋_GB2312" w:eastAsia="仿宋_GB2312" w:cs="仿宋_GB2312"/>
                <w:color w:val="000000"/>
                <w:sz w:val="21"/>
                <w:szCs w:val="21"/>
                <w:highlight w:val="none"/>
                <w:lang w:eastAsia="zh-CN"/>
              </w:rPr>
              <w:t>低效</w:t>
            </w:r>
            <w:r>
              <w:rPr>
                <w:rFonts w:hint="eastAsia" w:ascii="仿宋_GB2312" w:hAnsi="仿宋_GB2312" w:eastAsia="仿宋_GB2312" w:cs="仿宋_GB2312"/>
                <w:color w:val="000000"/>
                <w:sz w:val="21"/>
                <w:szCs w:val="21"/>
                <w:highlight w:val="none"/>
                <w:lang w:val="en-US" w:eastAsia="zh-CN"/>
              </w:rPr>
              <w:t>设施改造</w:t>
            </w:r>
            <w:r>
              <w:rPr>
                <w:rFonts w:hint="eastAsia" w:ascii="仿宋_GB2312" w:hAnsi="仿宋_GB2312" w:eastAsia="仿宋_GB2312" w:cs="仿宋_GB2312"/>
                <w:color w:val="000000"/>
                <w:sz w:val="21"/>
                <w:szCs w:val="21"/>
                <w:highlight w:val="none"/>
                <w:lang w:eastAsia="zh-CN"/>
              </w:rPr>
              <w:t>升级</w:t>
            </w:r>
          </w:p>
        </w:tc>
        <w:tc>
          <w:tcPr>
            <w:tcW w:w="1200" w:type="dxa"/>
            <w:tcBorders>
              <w:tl2br w:val="nil"/>
              <w:tr2bl w:val="nil"/>
            </w:tcBorders>
            <w:noWrap w:val="0"/>
            <w:vAlign w:val="center"/>
          </w:tcPr>
          <w:p>
            <w:pPr>
              <w:pStyle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定性</w:t>
            </w:r>
          </w:p>
        </w:tc>
        <w:tc>
          <w:tcPr>
            <w:tcW w:w="963" w:type="dxa"/>
            <w:tcBorders>
              <w:tl2br w:val="nil"/>
              <w:tr2bl w:val="nil"/>
            </w:tcBorders>
            <w:noWrap w:val="0"/>
            <w:vAlign w:val="center"/>
          </w:tcPr>
          <w:p>
            <w:pPr>
              <w:pStyle w:val="9"/>
              <w:rPr>
                <w:rFonts w:hint="eastAsia" w:ascii="仿宋_GB2312" w:hAnsi="仿宋_GB2312" w:eastAsia="仿宋_GB2312" w:cs="仿宋_GB2312"/>
                <w:color w:val="000000"/>
                <w:sz w:val="21"/>
                <w:szCs w:val="21"/>
              </w:rPr>
            </w:pPr>
          </w:p>
        </w:tc>
        <w:tc>
          <w:tcPr>
            <w:tcW w:w="2812"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lang w:eastAsia="zh-CN"/>
              </w:rPr>
            </w:pPr>
          </w:p>
        </w:tc>
        <w:tc>
          <w:tcPr>
            <w:tcW w:w="4893" w:type="dxa"/>
            <w:tcBorders>
              <w:tl2br w:val="nil"/>
              <w:tr2bl w:val="nil"/>
            </w:tcBorders>
            <w:noWrap w:val="0"/>
            <w:vAlign w:val="center"/>
          </w:tcPr>
          <w:p>
            <w:pPr>
              <w:pStyle w:val="9"/>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国家鼓励通过推进</w:t>
            </w:r>
            <w:r>
              <w:rPr>
                <w:rFonts w:hint="eastAsia" w:ascii="仿宋_GB2312" w:hAnsi="仿宋_GB2312" w:eastAsia="仿宋_GB2312" w:cs="仿宋_GB2312"/>
                <w:color w:val="000000"/>
                <w:sz w:val="21"/>
                <w:szCs w:val="21"/>
                <w:lang w:val="en-US" w:eastAsia="zh-CN"/>
              </w:rPr>
              <w:t>老旧</w:t>
            </w:r>
            <w:r>
              <w:rPr>
                <w:rFonts w:hint="eastAsia" w:ascii="仿宋_GB2312" w:hAnsi="仿宋_GB2312" w:eastAsia="仿宋_GB2312" w:cs="仿宋_GB2312"/>
                <w:color w:val="000000"/>
                <w:sz w:val="21"/>
                <w:szCs w:val="21"/>
                <w:lang w:eastAsia="zh-CN"/>
              </w:rPr>
              <w:t>低效</w:t>
            </w:r>
            <w:r>
              <w:rPr>
                <w:rFonts w:hint="eastAsia" w:ascii="仿宋_GB2312" w:hAnsi="仿宋_GB2312" w:eastAsia="仿宋_GB2312" w:cs="仿宋_GB2312"/>
                <w:color w:val="000000"/>
                <w:sz w:val="21"/>
                <w:szCs w:val="21"/>
                <w:lang w:val="en-US" w:eastAsia="zh-CN"/>
              </w:rPr>
              <w:t>设施改造升级</w:t>
            </w:r>
            <w:r>
              <w:rPr>
                <w:rFonts w:hint="eastAsia" w:ascii="仿宋_GB2312" w:hAnsi="仿宋_GB2312" w:eastAsia="仿宋_GB2312" w:cs="仿宋_GB2312"/>
                <w:color w:val="000000"/>
                <w:sz w:val="21"/>
                <w:szCs w:val="21"/>
                <w:lang w:eastAsia="zh-CN"/>
              </w:rPr>
              <w:t>提高设施生产效能，</w:t>
            </w:r>
            <w:r>
              <w:rPr>
                <w:rFonts w:hint="eastAsia" w:ascii="仿宋_GB2312" w:hAnsi="仿宋_GB2312" w:eastAsia="仿宋_GB2312" w:cs="仿宋_GB2312"/>
                <w:color w:val="000000"/>
                <w:sz w:val="21"/>
                <w:szCs w:val="21"/>
              </w:rPr>
              <w:t>设置加分项予以激励引导。</w:t>
            </w:r>
          </w:p>
        </w:tc>
      </w:tr>
    </w:tbl>
    <w:p>
      <w:pPr>
        <w:widowControl/>
        <w:tabs>
          <w:tab w:val="left" w:pos="5818"/>
        </w:tabs>
        <w:jc w:val="center"/>
        <w:outlineLvl w:val="2"/>
        <w:rPr>
          <w:rFonts w:hint="eastAsia" w:ascii="Times New Roman" w:hAnsi="Times New Roman" w:eastAsia="黑体"/>
          <w:sz w:val="28"/>
          <w:szCs w:val="32"/>
        </w:rPr>
      </w:pPr>
    </w:p>
    <w:p>
      <w:pPr>
        <w:widowControl/>
        <w:tabs>
          <w:tab w:val="left" w:pos="5818"/>
        </w:tabs>
        <w:jc w:val="center"/>
        <w:outlineLvl w:val="2"/>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表3  现代设施农业创新引领基地遴选指标表</w:t>
      </w:r>
      <w:r>
        <w:rPr>
          <w:rFonts w:hint="eastAsia" w:ascii="仿宋_GB2312" w:hAnsi="仿宋_GB2312" w:eastAsia="仿宋_GB2312" w:cs="仿宋_GB2312"/>
          <w:b/>
          <w:bCs/>
          <w:sz w:val="32"/>
          <w:szCs w:val="32"/>
          <w:lang w:eastAsia="zh-CN"/>
        </w:rPr>
        <w:t>（设施畜牧业）</w:t>
      </w:r>
    </w:p>
    <w:p>
      <w:pPr>
        <w:pStyle w:val="2"/>
        <w:rPr>
          <w:rFonts w:hint="default" w:ascii="Calibri" w:hAnsi="Calibri" w:eastAsia="宋体"/>
          <w:sz w:val="21"/>
          <w:szCs w:val="21"/>
          <w:lang w:eastAsia="zh-CN"/>
        </w:rPr>
      </w:pPr>
    </w:p>
    <w:p>
      <w:pPr>
        <w:widowControl/>
        <w:tabs>
          <w:tab w:val="left" w:pos="5818"/>
        </w:tabs>
        <w:spacing w:beforeLines="0" w:afterLines="0"/>
        <w:jc w:val="left"/>
        <w:outlineLvl w:val="2"/>
        <w:rPr>
          <w:rFonts w:hint="default"/>
          <w:bCs/>
          <w:sz w:val="21"/>
          <w:szCs w:val="21"/>
        </w:rPr>
      </w:pPr>
      <w:r>
        <w:rPr>
          <w:rFonts w:hint="eastAsia" w:ascii="仿宋_GB2312" w:hAnsi="仿宋_GB2312" w:eastAsia="仿宋_GB2312" w:cs="仿宋_GB2312"/>
          <w:b w:val="0"/>
          <w:bCs/>
          <w:kern w:val="0"/>
          <w:sz w:val="21"/>
          <w:szCs w:val="21"/>
        </w:rPr>
        <w:t>市</w:t>
      </w:r>
      <w:r>
        <w:rPr>
          <w:rFonts w:hint="eastAsia" w:ascii="仿宋_GB2312" w:hAnsi="仿宋_GB2312" w:eastAsia="仿宋_GB2312" w:cs="仿宋_GB2312"/>
          <w:b w:val="0"/>
          <w:bCs/>
          <w:kern w:val="0"/>
          <w:sz w:val="21"/>
          <w:szCs w:val="21"/>
          <w:lang w:val="en-US" w:eastAsia="zh-CN"/>
        </w:rPr>
        <w:t>/县/区</w:t>
      </w:r>
      <w:r>
        <w:rPr>
          <w:rFonts w:hint="eastAsia" w:ascii="仿宋_GB2312" w:hAnsi="仿宋_GB2312" w:eastAsia="仿宋_GB2312" w:cs="仿宋_GB2312"/>
          <w:b w:val="0"/>
          <w:bCs/>
          <w:kern w:val="0"/>
          <w:sz w:val="21"/>
          <w:szCs w:val="21"/>
        </w:rPr>
        <w:t>农业农村局（盖章）                                                                      联系人及电话：</w:t>
      </w:r>
    </w:p>
    <w:tbl>
      <w:tblPr>
        <w:tblStyle w:val="6"/>
        <w:tblW w:w="14174" w:type="dxa"/>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205"/>
        <w:gridCol w:w="1200"/>
        <w:gridCol w:w="963"/>
        <w:gridCol w:w="2812"/>
        <w:gridCol w:w="4893"/>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blHeader/>
        </w:trPr>
        <w:tc>
          <w:tcPr>
            <w:tcW w:w="1101" w:type="dxa"/>
            <w:tcBorders>
              <w:tl2br w:val="nil"/>
              <w:tr2bl w:val="nil"/>
            </w:tcBorders>
            <w:noWrap w:val="0"/>
            <w:vAlign w:val="center"/>
          </w:tcPr>
          <w:p>
            <w:pPr>
              <w:wordWrap w:val="0"/>
              <w:topLinePunct/>
              <w:adjustRightInd w:val="0"/>
              <w:snapToGrid w:val="0"/>
              <w:jc w:val="center"/>
              <w:rPr>
                <w:rFonts w:hint="eastAsia" w:ascii="黑体" w:hAnsi="黑体" w:eastAsia="黑体" w:cs="黑体"/>
                <w:b w:val="0"/>
                <w:bCs w:val="0"/>
                <w:kern w:val="0"/>
                <w:sz w:val="21"/>
                <w:szCs w:val="21"/>
                <w:highlight w:val="none"/>
              </w:rPr>
            </w:pPr>
            <w:r>
              <w:rPr>
                <w:rFonts w:hint="eastAsia" w:ascii="黑体" w:hAnsi="黑体" w:eastAsia="黑体" w:cs="黑体"/>
                <w:b w:val="0"/>
                <w:bCs w:val="0"/>
                <w:kern w:val="0"/>
                <w:sz w:val="21"/>
                <w:szCs w:val="21"/>
                <w:highlight w:val="none"/>
              </w:rPr>
              <w:t>一级指标</w:t>
            </w:r>
          </w:p>
        </w:tc>
        <w:tc>
          <w:tcPr>
            <w:tcW w:w="3205" w:type="dxa"/>
            <w:tcBorders>
              <w:tl2br w:val="nil"/>
              <w:tr2bl w:val="nil"/>
            </w:tcBorders>
            <w:noWrap w:val="0"/>
            <w:vAlign w:val="center"/>
          </w:tcPr>
          <w:p>
            <w:pPr>
              <w:wordWrap w:val="0"/>
              <w:topLinePunct/>
              <w:adjustRightInd w:val="0"/>
              <w:snapToGrid w:val="0"/>
              <w:jc w:val="center"/>
              <w:rPr>
                <w:rFonts w:hint="eastAsia" w:ascii="黑体" w:hAnsi="黑体" w:eastAsia="黑体" w:cs="黑体"/>
                <w:b w:val="0"/>
                <w:bCs w:val="0"/>
                <w:kern w:val="0"/>
                <w:sz w:val="21"/>
                <w:szCs w:val="21"/>
                <w:highlight w:val="none"/>
              </w:rPr>
            </w:pPr>
            <w:r>
              <w:rPr>
                <w:rFonts w:hint="eastAsia" w:ascii="黑体" w:hAnsi="黑体" w:eastAsia="黑体" w:cs="黑体"/>
                <w:b w:val="0"/>
                <w:bCs w:val="0"/>
                <w:kern w:val="0"/>
                <w:sz w:val="21"/>
                <w:szCs w:val="21"/>
                <w:highlight w:val="none"/>
              </w:rPr>
              <w:t>二级指标</w:t>
            </w:r>
          </w:p>
        </w:tc>
        <w:tc>
          <w:tcPr>
            <w:tcW w:w="1200" w:type="dxa"/>
            <w:tcBorders>
              <w:tl2br w:val="nil"/>
              <w:tr2bl w:val="nil"/>
            </w:tcBorders>
            <w:noWrap w:val="0"/>
            <w:vAlign w:val="center"/>
          </w:tcPr>
          <w:p>
            <w:pPr>
              <w:wordWrap w:val="0"/>
              <w:topLinePunct/>
              <w:adjustRightInd w:val="0"/>
              <w:snapToGrid w:val="0"/>
              <w:jc w:val="center"/>
              <w:rPr>
                <w:rFonts w:hint="eastAsia" w:ascii="黑体" w:hAnsi="黑体" w:eastAsia="黑体" w:cs="黑体"/>
                <w:b w:val="0"/>
                <w:bCs w:val="0"/>
                <w:kern w:val="0"/>
                <w:sz w:val="21"/>
                <w:szCs w:val="21"/>
                <w:highlight w:val="none"/>
                <w:lang w:eastAsia="zh-CN"/>
              </w:rPr>
            </w:pPr>
            <w:r>
              <w:rPr>
                <w:rFonts w:hint="eastAsia" w:ascii="黑体" w:hAnsi="黑体" w:eastAsia="黑体" w:cs="黑体"/>
                <w:b w:val="0"/>
                <w:bCs w:val="0"/>
                <w:kern w:val="0"/>
                <w:sz w:val="21"/>
                <w:szCs w:val="21"/>
                <w:highlight w:val="none"/>
                <w:lang w:eastAsia="zh-CN"/>
              </w:rPr>
              <w:t>单位</w:t>
            </w:r>
          </w:p>
        </w:tc>
        <w:tc>
          <w:tcPr>
            <w:tcW w:w="963" w:type="dxa"/>
            <w:tcBorders>
              <w:tl2br w:val="nil"/>
              <w:tr2bl w:val="nil"/>
            </w:tcBorders>
            <w:noWrap w:val="0"/>
            <w:vAlign w:val="center"/>
          </w:tcPr>
          <w:p>
            <w:pPr>
              <w:wordWrap w:val="0"/>
              <w:topLinePunct/>
              <w:adjustRightInd w:val="0"/>
              <w:snapToGrid w:val="0"/>
              <w:jc w:val="center"/>
              <w:rPr>
                <w:rFonts w:hint="eastAsia" w:ascii="黑体" w:hAnsi="黑体" w:eastAsia="黑体" w:cs="黑体"/>
                <w:b w:val="0"/>
                <w:bCs w:val="0"/>
                <w:kern w:val="0"/>
                <w:sz w:val="21"/>
                <w:szCs w:val="21"/>
                <w:highlight w:val="none"/>
                <w:lang w:eastAsia="zh-CN"/>
              </w:rPr>
            </w:pPr>
            <w:r>
              <w:rPr>
                <w:rFonts w:hint="eastAsia" w:ascii="黑体" w:hAnsi="黑体" w:eastAsia="黑体" w:cs="黑体"/>
                <w:b w:val="0"/>
                <w:bCs w:val="0"/>
                <w:kern w:val="0"/>
                <w:sz w:val="21"/>
                <w:szCs w:val="21"/>
                <w:highlight w:val="none"/>
                <w:lang w:eastAsia="zh-CN"/>
              </w:rPr>
              <w:t>数值</w:t>
            </w:r>
          </w:p>
        </w:tc>
        <w:tc>
          <w:tcPr>
            <w:tcW w:w="2812" w:type="dxa"/>
            <w:tcBorders>
              <w:tl2br w:val="nil"/>
              <w:tr2bl w:val="nil"/>
            </w:tcBorders>
            <w:noWrap w:val="0"/>
            <w:vAlign w:val="center"/>
          </w:tcPr>
          <w:p>
            <w:pPr>
              <w:wordWrap w:val="0"/>
              <w:topLinePunct/>
              <w:adjustRightInd w:val="0"/>
              <w:snapToGrid w:val="0"/>
              <w:jc w:val="center"/>
              <w:rPr>
                <w:rFonts w:hint="eastAsia" w:ascii="黑体" w:hAnsi="黑体" w:eastAsia="黑体" w:cs="黑体"/>
                <w:b w:val="0"/>
                <w:bCs w:val="0"/>
                <w:kern w:val="0"/>
                <w:sz w:val="21"/>
                <w:szCs w:val="21"/>
                <w:highlight w:val="none"/>
                <w:lang w:eastAsia="zh-CN"/>
              </w:rPr>
            </w:pPr>
            <w:r>
              <w:rPr>
                <w:rFonts w:hint="eastAsia" w:ascii="黑体" w:hAnsi="黑体" w:eastAsia="黑体" w:cs="黑体"/>
                <w:b w:val="0"/>
                <w:bCs w:val="0"/>
                <w:kern w:val="0"/>
                <w:sz w:val="21"/>
                <w:szCs w:val="21"/>
                <w:highlight w:val="none"/>
              </w:rPr>
              <w:t>数值说明</w:t>
            </w:r>
          </w:p>
        </w:tc>
        <w:tc>
          <w:tcPr>
            <w:tcW w:w="4893" w:type="dxa"/>
            <w:tcBorders>
              <w:tl2br w:val="nil"/>
              <w:tr2bl w:val="nil"/>
            </w:tcBorders>
            <w:noWrap w:val="0"/>
            <w:vAlign w:val="center"/>
          </w:tcPr>
          <w:p>
            <w:pPr>
              <w:wordWrap w:val="0"/>
              <w:topLinePunct/>
              <w:adjustRightInd w:val="0"/>
              <w:snapToGrid w:val="0"/>
              <w:jc w:val="center"/>
              <w:rPr>
                <w:rFonts w:hint="eastAsia" w:ascii="黑体" w:hAnsi="黑体" w:eastAsia="黑体" w:cs="黑体"/>
                <w:b w:val="0"/>
                <w:bCs w:val="0"/>
                <w:kern w:val="0"/>
                <w:sz w:val="21"/>
                <w:szCs w:val="21"/>
                <w:highlight w:val="none"/>
                <w:lang w:val="en-US" w:eastAsia="zh-CN" w:bidi="ar-SA"/>
              </w:rPr>
            </w:pPr>
            <w:r>
              <w:rPr>
                <w:rFonts w:hint="eastAsia" w:ascii="黑体" w:hAnsi="黑体" w:eastAsia="黑体" w:cs="黑体"/>
                <w:b w:val="0"/>
                <w:bCs w:val="0"/>
                <w:kern w:val="0"/>
                <w:sz w:val="21"/>
                <w:szCs w:val="21"/>
                <w:highlight w:val="none"/>
              </w:rPr>
              <w:t>指标</w:t>
            </w:r>
            <w:r>
              <w:rPr>
                <w:rFonts w:hint="eastAsia" w:ascii="黑体" w:hAnsi="黑体" w:eastAsia="黑体" w:cs="黑体"/>
                <w:b w:val="0"/>
                <w:bCs w:val="0"/>
                <w:kern w:val="0"/>
                <w:sz w:val="21"/>
                <w:szCs w:val="21"/>
                <w:highlight w:val="none"/>
                <w:lang w:eastAsia="zh-CN"/>
              </w:rPr>
              <w:t>解释</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exact"/>
        </w:trPr>
        <w:tc>
          <w:tcPr>
            <w:tcW w:w="1101" w:type="dxa"/>
            <w:vMerge w:val="restart"/>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基本</w:t>
            </w:r>
          </w:p>
          <w:p>
            <w:pPr>
              <w:wordWrap w:val="0"/>
              <w:topLinePunct/>
              <w:adjustRightInd w:val="0"/>
              <w:snapToGrid w:val="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kern w:val="0"/>
                <w:sz w:val="21"/>
                <w:szCs w:val="21"/>
                <w:highlight w:val="none"/>
              </w:rPr>
              <w:t>情况</w:t>
            </w: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eastAsia="zh-CN"/>
              </w:rPr>
              <w:t>产值</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亿元</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16"/>
                <w:szCs w:val="16"/>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default" w:ascii="仿宋_GB2312" w:hAnsi="仿宋_GB2312" w:eastAsia="仿宋_GB2312" w:cs="仿宋_GB2312"/>
                <w:kern w:val="0"/>
                <w:sz w:val="21"/>
                <w:szCs w:val="21"/>
                <w:highlight w:val="none"/>
                <w:lang w:eastAsia="zh-CN"/>
              </w:rPr>
              <w:t>基地</w:t>
            </w:r>
            <w:r>
              <w:rPr>
                <w:rFonts w:hint="eastAsia" w:ascii="仿宋_GB2312" w:hAnsi="仿宋_GB2312" w:eastAsia="仿宋_GB2312" w:cs="仿宋_GB2312"/>
                <w:kern w:val="0"/>
                <w:sz w:val="21"/>
                <w:szCs w:val="21"/>
                <w:highlight w:val="none"/>
                <w:lang w:eastAsia="zh-CN"/>
              </w:rPr>
              <w:t>上一年度产值。</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养殖规模</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default" w:ascii="仿宋_GB2312" w:hAnsi="仿宋_GB2312" w:eastAsia="仿宋_GB2312" w:cs="仿宋_GB2312"/>
                <w:kern w:val="0"/>
                <w:sz w:val="21"/>
                <w:szCs w:val="21"/>
                <w:highlight w:val="none"/>
              </w:rPr>
              <w:t>万</w:t>
            </w:r>
            <w:r>
              <w:rPr>
                <w:rFonts w:hint="eastAsia" w:ascii="仿宋_GB2312" w:hAnsi="仿宋_GB2312" w:eastAsia="仿宋_GB2312" w:cs="仿宋_GB2312"/>
                <w:kern w:val="0"/>
                <w:sz w:val="21"/>
                <w:szCs w:val="21"/>
                <w:highlight w:val="none"/>
              </w:rPr>
              <w:t>羽</w:t>
            </w:r>
            <w:r>
              <w:rPr>
                <w:rFonts w:hint="default" w:ascii="仿宋_GB2312" w:hAnsi="仿宋_GB2312" w:eastAsia="仿宋_GB2312" w:cs="仿宋_GB2312"/>
                <w:kern w:val="0"/>
                <w:sz w:val="21"/>
                <w:szCs w:val="21"/>
                <w:highlight w:val="none"/>
              </w:rPr>
              <w:t>/万头</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tabs>
                <w:tab w:val="left" w:pos="7140"/>
              </w:tabs>
              <w:wordWrap w:val="0"/>
              <w:topLinePunct/>
              <w:adjustRightInd w:val="0"/>
              <w:snapToGrid w:val="0"/>
              <w:ind w:right="-76" w:rightChars="-36"/>
              <w:jc w:val="left"/>
              <w:rPr>
                <w:rFonts w:hint="eastAsia" w:ascii="仿宋_GB2312" w:hAnsi="仿宋_GB2312" w:eastAsia="仿宋_GB2312" w:cs="仿宋_GB2312"/>
                <w:kern w:val="0"/>
                <w:sz w:val="16"/>
                <w:szCs w:val="16"/>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CN"/>
              </w:rPr>
              <w:t>现有存栏量。</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土地产出率</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元/平方米</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16"/>
                <w:szCs w:val="16"/>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CN"/>
              </w:rPr>
              <w:t>上一年度</w:t>
            </w:r>
            <w:r>
              <w:rPr>
                <w:rFonts w:hint="eastAsia" w:ascii="仿宋_GB2312" w:hAnsi="仿宋_GB2312" w:eastAsia="仿宋_GB2312" w:cs="仿宋_GB2312"/>
                <w:kern w:val="0"/>
                <w:sz w:val="21"/>
                <w:szCs w:val="21"/>
                <w:highlight w:val="none"/>
              </w:rPr>
              <w:t>设施养殖单位面积</w:t>
            </w:r>
            <w:r>
              <w:rPr>
                <w:rFonts w:hint="eastAsia" w:ascii="仿宋_GB2312" w:hAnsi="仿宋_GB2312" w:eastAsia="仿宋_GB2312" w:cs="仿宋_GB2312"/>
                <w:kern w:val="0"/>
                <w:sz w:val="21"/>
                <w:szCs w:val="21"/>
                <w:highlight w:val="none"/>
                <w:lang w:eastAsia="zh-CN"/>
              </w:rPr>
              <w:t>年</w:t>
            </w:r>
            <w:r>
              <w:rPr>
                <w:rFonts w:hint="eastAsia" w:ascii="仿宋_GB2312" w:hAnsi="仿宋_GB2312" w:eastAsia="仿宋_GB2312" w:cs="仿宋_GB2312"/>
                <w:kern w:val="0"/>
                <w:sz w:val="21"/>
                <w:szCs w:val="21"/>
                <w:highlight w:val="none"/>
              </w:rPr>
              <w:t>产值</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劳动生产率</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万元/人</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16"/>
                <w:szCs w:val="16"/>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CN"/>
              </w:rPr>
              <w:t>上一年度</w:t>
            </w:r>
            <w:r>
              <w:rPr>
                <w:rFonts w:hint="eastAsia" w:ascii="仿宋_GB2312" w:hAnsi="仿宋_GB2312" w:eastAsia="仿宋_GB2312" w:cs="仿宋_GB2312"/>
                <w:kern w:val="0"/>
                <w:sz w:val="21"/>
                <w:szCs w:val="21"/>
                <w:highlight w:val="none"/>
              </w:rPr>
              <w:t>平均每个劳动者生产的产值</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exact"/>
        </w:trPr>
        <w:tc>
          <w:tcPr>
            <w:tcW w:w="1101" w:type="dxa"/>
            <w:vMerge w:val="restart"/>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技术</w:t>
            </w:r>
          </w:p>
          <w:p>
            <w:pPr>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kern w:val="0"/>
                <w:sz w:val="21"/>
                <w:szCs w:val="21"/>
                <w:highlight w:val="none"/>
              </w:rPr>
              <w:t>装备</w:t>
            </w: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设施农业机械化率</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按行业标准NY</w:t>
            </w:r>
            <w:r>
              <w:rPr>
                <w:rFonts w:hint="eastAsia" w:ascii="仿宋_GB2312" w:hAnsi="仿宋_GB2312" w:eastAsia="仿宋_GB2312" w:cs="仿宋_GB2312"/>
                <w:kern w:val="0"/>
                <w:sz w:val="21"/>
                <w:szCs w:val="21"/>
                <w:highlight w:val="none"/>
                <w:lang w:eastAsia="zh"/>
              </w:rPr>
              <w:t>/</w:t>
            </w:r>
            <w:r>
              <w:rPr>
                <w:rFonts w:hint="eastAsia" w:ascii="仿宋_GB2312" w:hAnsi="仿宋_GB2312" w:eastAsia="仿宋_GB2312" w:cs="仿宋_GB2312"/>
                <w:kern w:val="0"/>
                <w:sz w:val="21"/>
                <w:szCs w:val="21"/>
                <w:highlight w:val="none"/>
              </w:rPr>
              <w:t>T 3489-2019计算</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专业技术人员占比</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大专及以上学历人数，占总人数的比例</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数字化、智能化水平</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养殖全过程环境、生产及管理等信息实现数字化采集的比例</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实验室检测能力</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default" w:ascii="仿宋_GB2312" w:hAnsi="仿宋_GB2312" w:eastAsia="仿宋_GB2312" w:cs="仿宋_GB2312"/>
                <w:kern w:val="0"/>
                <w:sz w:val="21"/>
                <w:szCs w:val="21"/>
                <w:highlight w:val="none"/>
                <w:lang w:eastAsia="zh-CN"/>
              </w:rPr>
              <w:t>几</w:t>
            </w:r>
            <w:r>
              <w:rPr>
                <w:rFonts w:hint="eastAsia" w:ascii="仿宋_GB2312" w:hAnsi="仿宋_GB2312" w:eastAsia="仿宋_GB2312" w:cs="仿宋_GB2312"/>
                <w:kern w:val="0"/>
                <w:sz w:val="21"/>
                <w:szCs w:val="21"/>
                <w:highlight w:val="none"/>
                <w:lang w:eastAsia="zh-CN"/>
              </w:rPr>
              <w:t>种</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CN"/>
              </w:rPr>
              <w:t>疫病</w:t>
            </w:r>
            <w:r>
              <w:rPr>
                <w:rFonts w:hint="eastAsia" w:ascii="仿宋_GB2312" w:hAnsi="仿宋_GB2312" w:eastAsia="仿宋_GB2312" w:cs="仿宋_GB2312"/>
                <w:kern w:val="0"/>
                <w:sz w:val="21"/>
                <w:szCs w:val="21"/>
                <w:highlight w:val="none"/>
              </w:rPr>
              <w:t>防控、饲料营养、品种改良等检测能力</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1101" w:type="dxa"/>
            <w:vMerge w:val="restart"/>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绿色</w:t>
            </w:r>
          </w:p>
          <w:p>
            <w:pPr>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kern w:val="0"/>
                <w:sz w:val="21"/>
                <w:szCs w:val="21"/>
                <w:highlight w:val="none"/>
              </w:rPr>
              <w:t>发展</w:t>
            </w: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畜禽粪污综合利用率</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实现无害化处理或资源化利用的粪污量，占畜禽粪污产生总量的比例</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农产品质量安全追溯管理的比例</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电子追溯、标签说明、合格证明产品数量，占总产品数量比例</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绿色、有机、地理标志农产品认证个数</w:t>
            </w:r>
          </w:p>
        </w:tc>
        <w:tc>
          <w:tcPr>
            <w:tcW w:w="1200"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个</w:t>
            </w:r>
          </w:p>
        </w:tc>
        <w:tc>
          <w:tcPr>
            <w:tcW w:w="963" w:type="dxa"/>
            <w:tcBorders>
              <w:tl2br w:val="nil"/>
              <w:tr2bl w:val="nil"/>
            </w:tcBorders>
            <w:noWrap w:val="0"/>
            <w:vAlign w:val="center"/>
          </w:tcPr>
          <w:p>
            <w:pPr>
              <w:widowControl/>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CN"/>
              </w:rPr>
              <w:t>获得认证的养殖相关绿色食品、有机食品和地理标志农产品的数量。</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动物疫病净化</w:t>
            </w:r>
          </w:p>
        </w:tc>
        <w:tc>
          <w:tcPr>
            <w:tcW w:w="1200"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eastAsia="zh-CN"/>
              </w:rPr>
              <w:t>个</w:t>
            </w:r>
          </w:p>
        </w:tc>
        <w:tc>
          <w:tcPr>
            <w:tcW w:w="963" w:type="dxa"/>
            <w:tcBorders>
              <w:tl2br w:val="nil"/>
              <w:tr2bl w:val="nil"/>
            </w:tcBorders>
            <w:noWrap w:val="0"/>
            <w:vAlign w:val="center"/>
          </w:tcPr>
          <w:p>
            <w:pPr>
              <w:widowControl/>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eastAsia="zh-CN"/>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获得国家级动物疫病净化场、无疫小区等称号</w:t>
            </w:r>
            <w:r>
              <w:rPr>
                <w:rFonts w:hint="eastAsia" w:ascii="仿宋_GB2312" w:hAnsi="仿宋_GB2312" w:eastAsia="仿宋_GB2312" w:cs="仿宋_GB2312"/>
                <w:kern w:val="0"/>
                <w:sz w:val="21"/>
                <w:szCs w:val="21"/>
                <w:highlight w:val="none"/>
                <w:lang w:eastAsia="zh-CN"/>
              </w:rPr>
              <w:t>数量。</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兽药及消毒剂使用情况</w:t>
            </w:r>
          </w:p>
        </w:tc>
        <w:tc>
          <w:tcPr>
            <w:tcW w:w="1200"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eastAsia="zh-CN"/>
              </w:rPr>
              <w:t>元</w:t>
            </w:r>
            <w:r>
              <w:rPr>
                <w:rFonts w:hint="eastAsia" w:ascii="仿宋_GB2312" w:hAnsi="仿宋_GB2312" w:eastAsia="仿宋_GB2312" w:cs="仿宋_GB2312"/>
                <w:kern w:val="0"/>
                <w:sz w:val="21"/>
                <w:szCs w:val="21"/>
                <w:highlight w:val="none"/>
                <w:lang w:val="en-US" w:eastAsia="zh-CN"/>
              </w:rPr>
              <w:t>/只</w:t>
            </w:r>
          </w:p>
        </w:tc>
        <w:tc>
          <w:tcPr>
            <w:tcW w:w="963" w:type="dxa"/>
            <w:tcBorders>
              <w:tl2br w:val="nil"/>
              <w:tr2bl w:val="nil"/>
            </w:tcBorders>
            <w:noWrap w:val="0"/>
            <w:vAlign w:val="center"/>
          </w:tcPr>
          <w:p>
            <w:pPr>
              <w:widowControl/>
              <w:jc w:val="center"/>
              <w:rPr>
                <w:rFonts w:hint="eastAsia" w:ascii="仿宋_GB2312" w:hAnsi="仿宋_GB2312" w:eastAsia="仿宋_GB2312" w:cs="仿宋_GB2312"/>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16"/>
                <w:szCs w:val="16"/>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CN"/>
              </w:rPr>
              <w:t>平均每只（头）畜禽使用</w:t>
            </w:r>
            <w:r>
              <w:rPr>
                <w:rFonts w:hint="eastAsia" w:ascii="仿宋_GB2312" w:hAnsi="仿宋_GB2312" w:eastAsia="仿宋_GB2312" w:cs="仿宋_GB2312"/>
                <w:kern w:val="0"/>
                <w:sz w:val="21"/>
                <w:szCs w:val="21"/>
                <w:highlight w:val="none"/>
              </w:rPr>
              <w:t>兽药及消毒剂</w:t>
            </w:r>
            <w:r>
              <w:rPr>
                <w:rFonts w:hint="eastAsia" w:ascii="仿宋_GB2312" w:hAnsi="仿宋_GB2312" w:eastAsia="仿宋_GB2312" w:cs="仿宋_GB2312"/>
                <w:kern w:val="0"/>
                <w:sz w:val="21"/>
                <w:szCs w:val="21"/>
                <w:highlight w:val="none"/>
                <w:lang w:eastAsia="zh-CN"/>
              </w:rPr>
              <w:t>产生费用。</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01" w:type="dxa"/>
            <w:vMerge w:val="restart"/>
            <w:tcBorders>
              <w:tl2br w:val="nil"/>
              <w:tr2bl w:val="nil"/>
            </w:tcBorders>
            <w:noWrap w:val="0"/>
            <w:vAlign w:val="center"/>
          </w:tcPr>
          <w:p>
            <w:pPr>
              <w:topLinePunct/>
              <w:adjustRightInd w:val="0"/>
              <w:snapToGrid w:val="0"/>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创新</w:t>
            </w:r>
          </w:p>
          <w:p>
            <w:pPr>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kern w:val="0"/>
                <w:sz w:val="21"/>
                <w:szCs w:val="21"/>
                <w:highlight w:val="none"/>
              </w:rPr>
              <w:t>示范</w:t>
            </w: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设施养殖技术创新示范个数</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kern w:val="0"/>
                <w:sz w:val="21"/>
                <w:szCs w:val="21"/>
                <w:highlight w:val="none"/>
              </w:rPr>
              <w:t>个</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CN"/>
              </w:rPr>
              <w:t>承担</w:t>
            </w:r>
            <w:r>
              <w:rPr>
                <w:rFonts w:hint="eastAsia" w:ascii="仿宋_GB2312" w:hAnsi="仿宋_GB2312" w:eastAsia="仿宋_GB2312" w:cs="仿宋_GB2312"/>
                <w:kern w:val="0"/>
                <w:sz w:val="21"/>
                <w:szCs w:val="21"/>
                <w:highlight w:val="none"/>
              </w:rPr>
              <w:t>技术示范</w:t>
            </w:r>
            <w:r>
              <w:rPr>
                <w:rFonts w:hint="eastAsia" w:ascii="仿宋_GB2312" w:hAnsi="仿宋_GB2312" w:eastAsia="仿宋_GB2312" w:cs="仿宋_GB2312"/>
                <w:kern w:val="0"/>
                <w:sz w:val="21"/>
                <w:szCs w:val="21"/>
                <w:highlight w:val="none"/>
                <w:lang w:eastAsia="zh-CN"/>
              </w:rPr>
              <w:t>项目应有省级及以上畜牧兽医技术推广机构、高校、科研院所合作协议。国家级</w:t>
            </w:r>
            <w:r>
              <w:rPr>
                <w:rFonts w:hint="eastAsia" w:ascii="仿宋_GB2312" w:hAnsi="仿宋_GB2312" w:eastAsia="仿宋_GB2312" w:cs="仿宋_GB2312"/>
                <w:kern w:val="0"/>
                <w:sz w:val="21"/>
                <w:szCs w:val="21"/>
                <w:highlight w:val="none"/>
              </w:rPr>
              <w:t>畜禽养殖标准化示范场</w:t>
            </w:r>
            <w:r>
              <w:rPr>
                <w:rFonts w:hint="eastAsia" w:ascii="仿宋_GB2312" w:hAnsi="仿宋_GB2312" w:eastAsia="仿宋_GB2312" w:cs="仿宋_GB2312"/>
                <w:kern w:val="0"/>
                <w:sz w:val="21"/>
                <w:szCs w:val="21"/>
                <w:highlight w:val="none"/>
                <w:lang w:eastAsia="zh-CN"/>
              </w:rPr>
              <w:t>在有效期内。</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101" w:type="dxa"/>
            <w:vMerge w:val="continue"/>
            <w:tcBorders>
              <w:tl2br w:val="nil"/>
              <w:tr2bl w:val="nil"/>
            </w:tcBorders>
            <w:noWrap w:val="0"/>
            <w:vAlign w:val="center"/>
          </w:tcPr>
          <w:p>
            <w:pPr>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参与或承担省部级及以上科技项目</w:t>
            </w:r>
            <w:r>
              <w:rPr>
                <w:rFonts w:hint="eastAsia" w:ascii="仿宋_GB2312" w:hAnsi="仿宋_GB2312" w:eastAsia="仿宋_GB2312" w:cs="仿宋_GB2312"/>
                <w:kern w:val="0"/>
                <w:sz w:val="21"/>
                <w:szCs w:val="21"/>
                <w:highlight w:val="none"/>
                <w:lang w:eastAsia="zh-CN"/>
              </w:rPr>
              <w:t>个数</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kern w:val="0"/>
                <w:sz w:val="21"/>
                <w:szCs w:val="21"/>
                <w:highlight w:val="none"/>
              </w:rPr>
              <w:t>个</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国家重点研发计划项目、省级重点研发项目等</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exac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b/>
                <w:bCs/>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获得省部级及以上奖励</w:t>
            </w:r>
            <w:r>
              <w:rPr>
                <w:rFonts w:hint="eastAsia" w:ascii="仿宋_GB2312" w:hAnsi="仿宋_GB2312" w:eastAsia="仿宋_GB2312" w:cs="仿宋_GB2312"/>
                <w:kern w:val="0"/>
                <w:sz w:val="21"/>
                <w:szCs w:val="21"/>
                <w:highlight w:val="none"/>
                <w:lang w:eastAsia="zh-CN"/>
              </w:rPr>
              <w:t>个数</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kern w:val="0"/>
                <w:sz w:val="21"/>
                <w:szCs w:val="21"/>
                <w:highlight w:val="none"/>
              </w:rPr>
              <w:t>个</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省级及以上技术发明奖、科学技术进步奖等</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101" w:type="dxa"/>
            <w:vMerge w:val="restart"/>
            <w:tcBorders>
              <w:tl2br w:val="nil"/>
              <w:tr2bl w:val="nil"/>
            </w:tcBorders>
            <w:noWrap w:val="0"/>
            <w:vAlign w:val="center"/>
          </w:tcPr>
          <w:p>
            <w:pPr>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运行</w:t>
            </w:r>
          </w:p>
          <w:p>
            <w:pPr>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kern w:val="0"/>
                <w:sz w:val="21"/>
                <w:szCs w:val="21"/>
                <w:highlight w:val="none"/>
              </w:rPr>
              <w:t>保障</w:t>
            </w: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金融机构对基地的授信额度</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strike/>
                <w:color w:val="000000"/>
                <w:kern w:val="0"/>
                <w:sz w:val="21"/>
                <w:szCs w:val="21"/>
                <w:highlight w:val="none"/>
              </w:rPr>
            </w:pPr>
            <w:r>
              <w:rPr>
                <w:rFonts w:hint="eastAsia" w:ascii="仿宋_GB2312" w:hAnsi="仿宋_GB2312" w:eastAsia="仿宋_GB2312" w:cs="仿宋_GB2312"/>
                <w:kern w:val="0"/>
                <w:sz w:val="21"/>
                <w:szCs w:val="21"/>
                <w:highlight w:val="none"/>
              </w:rPr>
              <w:t>万元/年</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strike/>
                <w:color w:val="000000"/>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银行向基地授予的、在一定时期内可以使用的信用资金的上限金额</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运行管理制度</w:t>
            </w:r>
            <w:r>
              <w:rPr>
                <w:rFonts w:hint="eastAsia" w:ascii="仿宋_GB2312" w:hAnsi="仿宋_GB2312" w:eastAsia="仿宋_GB2312" w:cs="仿宋_GB2312"/>
                <w:kern w:val="0"/>
                <w:sz w:val="21"/>
                <w:szCs w:val="21"/>
                <w:highlight w:val="none"/>
                <w:lang w:eastAsia="zh-CN"/>
              </w:rPr>
              <w:t>建设情况</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21"/>
                <w:szCs w:val="21"/>
                <w:highlight w:val="none"/>
              </w:rPr>
            </w:pPr>
            <w:r>
              <w:rPr>
                <w:rFonts w:hint="default" w:ascii="仿宋_GB2312" w:hAnsi="仿宋_GB2312" w:eastAsia="仿宋_GB2312" w:cs="仿宋_GB2312"/>
                <w:color w:val="000000"/>
                <w:kern w:val="0"/>
                <w:sz w:val="21"/>
                <w:szCs w:val="21"/>
                <w:highlight w:val="none"/>
              </w:rPr>
              <w:t>定性</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eastAsia="zh-CN"/>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明确的生产管理制度、财务管理制度、固定的运营模式</w:t>
            </w:r>
            <w:r>
              <w:rPr>
                <w:rFonts w:hint="eastAsia" w:ascii="仿宋_GB2312" w:hAnsi="仿宋_GB2312" w:eastAsia="仿宋_GB2312" w:cs="仿宋_GB2312"/>
                <w:kern w:val="0"/>
                <w:sz w:val="21"/>
                <w:szCs w:val="21"/>
                <w:highlight w:val="none"/>
                <w:lang w:eastAsia="zh-CN"/>
              </w:rPr>
              <w:t>。</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01" w:type="dxa"/>
            <w:vMerge w:val="continue"/>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kern w:val="0"/>
                <w:sz w:val="21"/>
                <w:szCs w:val="21"/>
                <w:highlight w:val="none"/>
              </w:rPr>
            </w:pPr>
          </w:p>
        </w:tc>
        <w:tc>
          <w:tcPr>
            <w:tcW w:w="3205" w:type="dxa"/>
            <w:tcBorders>
              <w:tl2br w:val="nil"/>
              <w:tr2bl w:val="nil"/>
            </w:tcBorders>
            <w:noWrap w:val="0"/>
            <w:vAlign w:val="center"/>
          </w:tcPr>
          <w:p>
            <w:pPr>
              <w:widowControl/>
              <w:spacing w:line="2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防疫、饲料、</w:t>
            </w:r>
            <w:r>
              <w:rPr>
                <w:rFonts w:hint="eastAsia" w:ascii="仿宋_GB2312" w:hAnsi="仿宋_GB2312" w:eastAsia="仿宋_GB2312" w:cs="仿宋_GB2312"/>
                <w:kern w:val="0"/>
                <w:sz w:val="21"/>
                <w:szCs w:val="21"/>
                <w:highlight w:val="none"/>
                <w:lang w:eastAsia="zh-CN"/>
              </w:rPr>
              <w:t>兽药</w:t>
            </w:r>
            <w:r>
              <w:rPr>
                <w:rFonts w:hint="eastAsia" w:ascii="仿宋_GB2312" w:hAnsi="仿宋_GB2312" w:eastAsia="仿宋_GB2312" w:cs="仿宋_GB2312"/>
                <w:kern w:val="0"/>
                <w:sz w:val="21"/>
                <w:szCs w:val="21"/>
                <w:highlight w:val="none"/>
              </w:rPr>
              <w:t>管理制度执行情况</w:t>
            </w:r>
          </w:p>
        </w:tc>
        <w:tc>
          <w:tcPr>
            <w:tcW w:w="1200"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21"/>
                <w:szCs w:val="21"/>
                <w:highlight w:val="none"/>
              </w:rPr>
            </w:pPr>
            <w:r>
              <w:rPr>
                <w:rFonts w:hint="default" w:ascii="仿宋_GB2312" w:hAnsi="仿宋_GB2312" w:eastAsia="仿宋_GB2312" w:cs="仿宋_GB2312"/>
                <w:color w:val="000000"/>
                <w:kern w:val="0"/>
                <w:sz w:val="21"/>
                <w:szCs w:val="21"/>
                <w:highlight w:val="none"/>
              </w:rPr>
              <w:t>定性</w:t>
            </w:r>
          </w:p>
        </w:tc>
        <w:tc>
          <w:tcPr>
            <w:tcW w:w="963" w:type="dxa"/>
            <w:tcBorders>
              <w:tl2br w:val="nil"/>
              <w:tr2bl w:val="nil"/>
            </w:tcBorders>
            <w:noWrap w:val="0"/>
            <w:vAlign w:val="center"/>
          </w:tcPr>
          <w:p>
            <w:pPr>
              <w:wordWrap w:val="0"/>
              <w:topLinePunct/>
              <w:adjustRightInd w:val="0"/>
              <w:snapToGrid w:val="0"/>
              <w:jc w:val="center"/>
              <w:rPr>
                <w:rFonts w:hint="eastAsia" w:ascii="仿宋_GB2312" w:hAnsi="仿宋_GB2312" w:eastAsia="仿宋_GB2312" w:cs="仿宋_GB2312"/>
                <w:color w:val="000000"/>
                <w:kern w:val="0"/>
                <w:sz w:val="16"/>
                <w:szCs w:val="16"/>
                <w:highlight w:val="none"/>
              </w:rPr>
            </w:pPr>
          </w:p>
        </w:tc>
        <w:tc>
          <w:tcPr>
            <w:tcW w:w="2812"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rPr>
            </w:pPr>
          </w:p>
        </w:tc>
        <w:tc>
          <w:tcPr>
            <w:tcW w:w="4893" w:type="dxa"/>
            <w:tcBorders>
              <w:tl2br w:val="nil"/>
              <w:tr2bl w:val="nil"/>
            </w:tcBorders>
            <w:noWrap w:val="0"/>
            <w:vAlign w:val="center"/>
          </w:tcPr>
          <w:p>
            <w:pPr>
              <w:wordWrap w:val="0"/>
              <w:topLinePunct/>
              <w:adjustRightInd w:val="0"/>
              <w:snapToGrid w:val="0"/>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建立完整的饲料、</w:t>
            </w:r>
            <w:r>
              <w:rPr>
                <w:rFonts w:hint="eastAsia" w:ascii="仿宋_GB2312" w:hAnsi="仿宋_GB2312" w:eastAsia="仿宋_GB2312" w:cs="仿宋_GB2312"/>
                <w:kern w:val="0"/>
                <w:sz w:val="21"/>
                <w:szCs w:val="21"/>
                <w:highlight w:val="none"/>
                <w:lang w:eastAsia="zh-CN"/>
              </w:rPr>
              <w:t>兽药</w:t>
            </w:r>
            <w:r>
              <w:rPr>
                <w:rFonts w:hint="eastAsia" w:ascii="仿宋_GB2312" w:hAnsi="仿宋_GB2312" w:eastAsia="仿宋_GB2312" w:cs="仿宋_GB2312"/>
                <w:kern w:val="0"/>
                <w:sz w:val="21"/>
                <w:szCs w:val="21"/>
                <w:highlight w:val="none"/>
              </w:rPr>
              <w:t>购买、使用、保存记录</w:t>
            </w:r>
            <w:r>
              <w:rPr>
                <w:rFonts w:hint="eastAsia" w:ascii="仿宋_GB2312" w:hAnsi="仿宋_GB2312" w:eastAsia="仿宋_GB2312" w:cs="仿宋_GB2312"/>
                <w:kern w:val="0"/>
                <w:sz w:val="21"/>
                <w:szCs w:val="21"/>
                <w:highlight w:val="none"/>
                <w:lang w:eastAsia="zh-CN"/>
              </w:rPr>
              <w:t>和防疫记录。</w:t>
            </w:r>
          </w:p>
        </w:tc>
      </w:tr>
    </w:tbl>
    <w:p>
      <w:pPr>
        <w:pStyle w:val="2"/>
        <w:ind w:left="0" w:leftChars="0" w:firstLine="0" w:firstLineChars="0"/>
        <w:jc w:val="both"/>
        <w:rPr>
          <w:rFonts w:hint="eastAsia" w:ascii="仿宋_GB2312" w:hAnsi="仿宋_GB2312" w:eastAsia="仿宋_GB2312" w:cs="仿宋_GB2312"/>
          <w:bCs w:val="0"/>
          <w:sz w:val="10"/>
          <w:szCs w:val="10"/>
        </w:rPr>
        <w:sectPr>
          <w:footerReference r:id="rId3"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start="1"/>
          <w:cols w:space="720" w:num="1"/>
          <w:rtlGutter w:val="0"/>
          <w:docGrid w:type="lines" w:linePitch="319" w:charSpace="0"/>
        </w:sectPr>
      </w:pPr>
    </w:p>
    <w:p>
      <w:pPr>
        <w:widowControl/>
        <w:tabs>
          <w:tab w:val="left" w:pos="5818"/>
        </w:tabs>
        <w:jc w:val="center"/>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表4  现代设施农业创新引领基地遴选指标表（设施渔业）</w:t>
      </w:r>
    </w:p>
    <w:p>
      <w:pPr>
        <w:pStyle w:val="2"/>
        <w:rPr>
          <w:rFonts w:hint="eastAsia" w:ascii="Calibri" w:hAnsi="Calibri" w:eastAsia="宋体" w:cs="Times New Roman"/>
          <w:b w:val="0"/>
          <w:bCs w:val="0"/>
          <w:sz w:val="21"/>
          <w:szCs w:val="24"/>
        </w:rPr>
      </w:pPr>
    </w:p>
    <w:p>
      <w:pPr>
        <w:widowControl/>
        <w:tabs>
          <w:tab w:val="left" w:pos="5818"/>
        </w:tabs>
        <w:spacing w:beforeLines="0" w:afterLines="0"/>
        <w:jc w:val="left"/>
        <w:outlineLvl w:val="2"/>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kern w:val="2"/>
          <w:sz w:val="21"/>
          <w:szCs w:val="21"/>
        </w:rPr>
        <w:t>市</w:t>
      </w:r>
      <w:r>
        <w:rPr>
          <w:rFonts w:hint="eastAsia" w:ascii="仿宋_GB2312" w:hAnsi="仿宋_GB2312" w:eastAsia="仿宋_GB2312" w:cs="仿宋_GB2312"/>
          <w:b w:val="0"/>
          <w:bCs w:val="0"/>
          <w:kern w:val="2"/>
          <w:sz w:val="21"/>
          <w:szCs w:val="21"/>
          <w:lang w:val="en-US" w:eastAsia="zh-CN"/>
        </w:rPr>
        <w:t>/县/区</w:t>
      </w:r>
      <w:r>
        <w:rPr>
          <w:rFonts w:hint="eastAsia" w:ascii="仿宋_GB2312" w:hAnsi="仿宋_GB2312" w:eastAsia="仿宋_GB2312" w:cs="仿宋_GB2312"/>
          <w:b w:val="0"/>
          <w:bCs w:val="0"/>
          <w:kern w:val="2"/>
          <w:sz w:val="21"/>
          <w:szCs w:val="21"/>
        </w:rPr>
        <w:t>农业农村局（盖章）                                                                      联系人及电话：</w:t>
      </w:r>
    </w:p>
    <w:tbl>
      <w:tblPr>
        <w:tblStyle w:val="6"/>
        <w:tblW w:w="14174" w:type="dxa"/>
        <w:jc w:val="center"/>
        <w:tblLayout w:type="fixed"/>
        <w:tblCellMar>
          <w:top w:w="0" w:type="dxa"/>
          <w:left w:w="108" w:type="dxa"/>
          <w:bottom w:w="0" w:type="dxa"/>
          <w:right w:w="108" w:type="dxa"/>
        </w:tblCellMar>
      </w:tblPr>
      <w:tblGrid>
        <w:gridCol w:w="1106"/>
        <w:gridCol w:w="3200"/>
        <w:gridCol w:w="1188"/>
        <w:gridCol w:w="962"/>
        <w:gridCol w:w="2825"/>
        <w:gridCol w:w="4893"/>
      </w:tblGrid>
      <w:tr>
        <w:tblPrEx>
          <w:tblCellMar>
            <w:top w:w="0" w:type="dxa"/>
            <w:left w:w="108" w:type="dxa"/>
            <w:bottom w:w="0" w:type="dxa"/>
            <w:right w:w="108" w:type="dxa"/>
          </w:tblCellMar>
        </w:tblPrEx>
        <w:trPr>
          <w:trHeight w:val="567" w:hRule="atLeast"/>
          <w:tblHeader/>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一级指标</w:t>
            </w:r>
          </w:p>
        </w:tc>
        <w:tc>
          <w:tcPr>
            <w:tcW w:w="320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二级指标</w:t>
            </w:r>
          </w:p>
        </w:tc>
        <w:tc>
          <w:tcPr>
            <w:tcW w:w="11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单位</w:t>
            </w:r>
          </w:p>
        </w:tc>
        <w:tc>
          <w:tcPr>
            <w:tcW w:w="9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数值</w:t>
            </w:r>
          </w:p>
        </w:tc>
        <w:tc>
          <w:tcPr>
            <w:tcW w:w="28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数值说明</w:t>
            </w:r>
          </w:p>
        </w:tc>
        <w:tc>
          <w:tcPr>
            <w:tcW w:w="489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指标解释</w:t>
            </w:r>
          </w:p>
        </w:tc>
      </w:tr>
      <w:tr>
        <w:tblPrEx>
          <w:tblCellMar>
            <w:top w:w="0" w:type="dxa"/>
            <w:left w:w="108" w:type="dxa"/>
            <w:bottom w:w="0" w:type="dxa"/>
            <w:right w:w="108" w:type="dxa"/>
          </w:tblCellMar>
        </w:tblPrEx>
        <w:trPr>
          <w:trHeight w:val="567" w:hRule="atLeast"/>
          <w:jc w:val="center"/>
        </w:trPr>
        <w:tc>
          <w:tcPr>
            <w:tcW w:w="1106" w:type="dxa"/>
            <w:vMerge w:val="restart"/>
            <w:tcBorders>
              <w:top w:val="nil"/>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2"/>
              </w:rPr>
            </w:pPr>
            <w:r>
              <w:rPr>
                <w:rFonts w:hint="eastAsia" w:ascii="仿宋_GB2312" w:hAnsi="仿宋_GB2312" w:eastAsia="仿宋_GB2312" w:cs="仿宋_GB2312"/>
                <w:b/>
                <w:kern w:val="0"/>
                <w:sz w:val="22"/>
              </w:rPr>
              <w:t>基本</w:t>
            </w:r>
          </w:p>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b/>
                <w:kern w:val="0"/>
                <w:sz w:val="22"/>
              </w:rPr>
              <w:t>情况</w:t>
            </w:r>
          </w:p>
        </w:tc>
        <w:tc>
          <w:tcPr>
            <w:tcW w:w="3200" w:type="dxa"/>
            <w:tcBorders>
              <w:top w:val="nil"/>
              <w:left w:val="nil"/>
              <w:bottom w:val="single" w:color="auto" w:sz="4" w:space="0"/>
              <w:right w:val="single" w:color="000000"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设施渔业年产值</w:t>
            </w:r>
          </w:p>
        </w:tc>
        <w:tc>
          <w:tcPr>
            <w:tcW w:w="118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万元</w:t>
            </w:r>
          </w:p>
        </w:tc>
        <w:tc>
          <w:tcPr>
            <w:tcW w:w="9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nil"/>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指上一年设施渔业养殖水产品销售总额。</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设施渔业近两年平均产量</w:t>
            </w:r>
          </w:p>
        </w:tc>
        <w:tc>
          <w:tcPr>
            <w:tcW w:w="118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吨</w:t>
            </w:r>
          </w:p>
        </w:tc>
        <w:tc>
          <w:tcPr>
            <w:tcW w:w="9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nil"/>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指上两年设施渔业养殖水产品平均产量。</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设施渔业面积/水体</w:t>
            </w:r>
          </w:p>
        </w:tc>
        <w:tc>
          <w:tcPr>
            <w:tcW w:w="118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亩、万立方米</w:t>
            </w:r>
          </w:p>
        </w:tc>
        <w:tc>
          <w:tcPr>
            <w:tcW w:w="9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nil"/>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指基地内开展设施渔业养殖的实际面积或者水体。</w:t>
            </w:r>
          </w:p>
        </w:tc>
      </w:tr>
      <w:tr>
        <w:tblPrEx>
          <w:tblCellMar>
            <w:top w:w="0" w:type="dxa"/>
            <w:left w:w="108" w:type="dxa"/>
            <w:bottom w:w="0" w:type="dxa"/>
            <w:right w:w="108" w:type="dxa"/>
          </w:tblCellMar>
        </w:tblPrEx>
        <w:trPr>
          <w:trHeight w:val="567" w:hRule="atLeast"/>
          <w:jc w:val="center"/>
        </w:trPr>
        <w:tc>
          <w:tcPr>
            <w:tcW w:w="110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2"/>
              </w:rPr>
            </w:pPr>
            <w:r>
              <w:rPr>
                <w:rFonts w:hint="eastAsia" w:ascii="仿宋_GB2312" w:hAnsi="仿宋_GB2312" w:eastAsia="仿宋_GB2312" w:cs="仿宋_GB2312"/>
                <w:b/>
                <w:kern w:val="0"/>
                <w:sz w:val="22"/>
              </w:rPr>
              <w:t>技术</w:t>
            </w:r>
          </w:p>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b/>
                <w:kern w:val="0"/>
                <w:sz w:val="22"/>
              </w:rPr>
              <w:t>装备</w:t>
            </w:r>
          </w:p>
        </w:tc>
        <w:tc>
          <w:tcPr>
            <w:tcW w:w="32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设施渔业专业技术人员数量</w:t>
            </w:r>
          </w:p>
        </w:tc>
        <w:tc>
          <w:tcPr>
            <w:tcW w:w="11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人</w:t>
            </w:r>
          </w:p>
        </w:tc>
        <w:tc>
          <w:tcPr>
            <w:tcW w:w="9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lang w:val="en-US" w:eastAsia="zh-CN"/>
              </w:rPr>
            </w:pPr>
          </w:p>
        </w:tc>
        <w:tc>
          <w:tcPr>
            <w:tcW w:w="4893"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highlight w:val="none"/>
              </w:rPr>
              <w:t>指基地专业技术人员</w:t>
            </w:r>
            <w:r>
              <w:rPr>
                <w:rFonts w:hint="eastAsia" w:ascii="仿宋_GB2312" w:hAnsi="仿宋_GB2312" w:eastAsia="仿宋_GB2312" w:cs="仿宋_GB2312"/>
                <w:kern w:val="0"/>
                <w:sz w:val="21"/>
                <w:szCs w:val="21"/>
                <w:highlight w:val="none"/>
                <w:lang w:val="en-US" w:eastAsia="zh-CN"/>
              </w:rPr>
              <w:t>中</w:t>
            </w:r>
            <w:r>
              <w:rPr>
                <w:rFonts w:hint="eastAsia" w:ascii="仿宋_GB2312" w:hAnsi="仿宋_GB2312" w:eastAsia="仿宋_GB2312" w:cs="仿宋_GB2312"/>
                <w:kern w:val="0"/>
                <w:sz w:val="21"/>
                <w:szCs w:val="21"/>
                <w:highlight w:val="none"/>
              </w:rPr>
              <w:t>大专及以上学历人数。</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设施水产养殖机械化率</w:t>
            </w:r>
          </w:p>
        </w:tc>
        <w:tc>
          <w:tcPr>
            <w:tcW w:w="11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w:t>
            </w:r>
          </w:p>
        </w:tc>
        <w:tc>
          <w:tcPr>
            <w:tcW w:w="9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按行业标准NY/T 34</w:t>
            </w:r>
            <w:r>
              <w:rPr>
                <w:rFonts w:hint="eastAsia" w:ascii="仿宋_GB2312" w:hAnsi="仿宋_GB2312" w:eastAsia="仿宋_GB2312" w:cs="仿宋_GB2312"/>
                <w:kern w:val="0"/>
                <w:sz w:val="21"/>
                <w:szCs w:val="21"/>
                <w:lang w:val="en-US" w:eastAsia="zh-CN"/>
              </w:rPr>
              <w:t>90</w:t>
            </w:r>
            <w:r>
              <w:rPr>
                <w:rFonts w:hint="eastAsia" w:ascii="仿宋_GB2312" w:hAnsi="仿宋_GB2312" w:eastAsia="仿宋_GB2312" w:cs="仿宋_GB2312"/>
                <w:kern w:val="0"/>
                <w:sz w:val="21"/>
                <w:szCs w:val="21"/>
              </w:rPr>
              <w:t>-2019设施水产养殖机械化率计算</w:t>
            </w:r>
            <w:r>
              <w:rPr>
                <w:rFonts w:hint="eastAsia" w:ascii="仿宋_GB2312" w:hAnsi="仿宋_GB2312" w:eastAsia="仿宋_GB2312" w:cs="仿宋_GB2312"/>
                <w:kern w:val="0"/>
                <w:sz w:val="21"/>
                <w:szCs w:val="21"/>
                <w:lang w:eastAsia="zh-CN"/>
              </w:rPr>
              <w:t>。</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数字化、智能化水平</w:t>
            </w:r>
          </w:p>
        </w:tc>
        <w:tc>
          <w:tcPr>
            <w:tcW w:w="11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w:t>
            </w:r>
          </w:p>
        </w:tc>
        <w:tc>
          <w:tcPr>
            <w:tcW w:w="9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2825"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指养殖全过程环境、生产及管理等信息实现数字化采集比例。</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配备仓储保鲜、产地初加工设备</w:t>
            </w:r>
            <w:r>
              <w:rPr>
                <w:rFonts w:hint="default" w:ascii="仿宋_GB2312" w:hAnsi="仿宋_GB2312" w:eastAsia="仿宋_GB2312" w:cs="仿宋_GB2312"/>
                <w:kern w:val="0"/>
                <w:sz w:val="22"/>
              </w:rPr>
              <w:t>种类和产地初加工率</w:t>
            </w:r>
          </w:p>
        </w:tc>
        <w:tc>
          <w:tcPr>
            <w:tcW w:w="11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几种、%</w:t>
            </w:r>
          </w:p>
        </w:tc>
        <w:tc>
          <w:tcPr>
            <w:tcW w:w="9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2825"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指基地设施水产养殖水产品仓储保鲜、产地初加工设备配备</w:t>
            </w:r>
            <w:r>
              <w:rPr>
                <w:rFonts w:hint="default" w:ascii="仿宋_GB2312" w:hAnsi="仿宋_GB2312" w:eastAsia="仿宋_GB2312" w:cs="仿宋_GB2312"/>
                <w:kern w:val="0"/>
                <w:sz w:val="21"/>
                <w:szCs w:val="21"/>
              </w:rPr>
              <w:t>种类、数量</w:t>
            </w:r>
            <w:r>
              <w:rPr>
                <w:rFonts w:hint="eastAsia" w:ascii="仿宋_GB2312" w:hAnsi="仿宋_GB2312" w:eastAsia="仿宋_GB2312" w:cs="仿宋_GB2312"/>
                <w:kern w:val="0"/>
                <w:sz w:val="21"/>
                <w:szCs w:val="21"/>
              </w:rPr>
              <w:t>和产地初加工</w:t>
            </w:r>
            <w:r>
              <w:rPr>
                <w:rFonts w:hint="default" w:ascii="仿宋_GB2312" w:hAnsi="仿宋_GB2312" w:eastAsia="仿宋_GB2312" w:cs="仿宋_GB2312"/>
                <w:kern w:val="0"/>
                <w:sz w:val="21"/>
                <w:szCs w:val="21"/>
              </w:rPr>
              <w:t>率</w:t>
            </w: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567" w:hRule="atLeast"/>
          <w:jc w:val="center"/>
        </w:trPr>
        <w:tc>
          <w:tcPr>
            <w:tcW w:w="110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2"/>
              </w:rPr>
            </w:pPr>
            <w:r>
              <w:rPr>
                <w:rFonts w:hint="eastAsia" w:ascii="仿宋_GB2312" w:hAnsi="仿宋_GB2312" w:eastAsia="仿宋_GB2312" w:cs="仿宋_GB2312"/>
                <w:b/>
                <w:kern w:val="0"/>
                <w:sz w:val="22"/>
              </w:rPr>
              <w:t>绿色</w:t>
            </w:r>
          </w:p>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b/>
                <w:kern w:val="0"/>
                <w:sz w:val="22"/>
              </w:rPr>
              <w:t>发展</w:t>
            </w:r>
          </w:p>
        </w:tc>
        <w:tc>
          <w:tcPr>
            <w:tcW w:w="32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获</w:t>
            </w:r>
            <w:r>
              <w:rPr>
                <w:rFonts w:hint="eastAsia" w:ascii="仿宋_GB2312" w:hAnsi="仿宋_GB2312" w:eastAsia="仿宋_GB2312" w:cs="仿宋_GB2312"/>
                <w:kern w:val="0"/>
                <w:sz w:val="22"/>
                <w:lang w:eastAsia="zh-CN"/>
              </w:rPr>
              <w:t>市</w:t>
            </w:r>
            <w:r>
              <w:rPr>
                <w:rFonts w:hint="eastAsia" w:ascii="仿宋_GB2312" w:hAnsi="仿宋_GB2312" w:eastAsia="仿宋_GB2312" w:cs="仿宋_GB2312"/>
                <w:kern w:val="0"/>
                <w:sz w:val="22"/>
              </w:rPr>
              <w:t>级及以上水产健康养殖和生态养殖示范区、水产绿色健康养殖技术推广“五大行动”骨干基地称号</w:t>
            </w:r>
          </w:p>
        </w:tc>
        <w:tc>
          <w:tcPr>
            <w:tcW w:w="11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个（</w:t>
            </w:r>
            <w:r>
              <w:rPr>
                <w:rFonts w:hint="eastAsia" w:ascii="仿宋_GB2312" w:hAnsi="仿宋_GB2312" w:eastAsia="仿宋_GB2312" w:cs="仿宋_GB2312"/>
                <w:kern w:val="0"/>
                <w:sz w:val="22"/>
                <w:lang w:eastAsia="zh-CN"/>
              </w:rPr>
              <w:t>市级</w:t>
            </w:r>
            <w:r>
              <w:rPr>
                <w:rFonts w:hint="eastAsia" w:ascii="仿宋_GB2312" w:hAnsi="仿宋_GB2312" w:eastAsia="仿宋_GB2312" w:cs="仿宋_GB2312"/>
                <w:kern w:val="0"/>
                <w:sz w:val="22"/>
                <w:lang w:val="en-US" w:eastAsia="zh-CN"/>
              </w:rPr>
              <w:t>/</w:t>
            </w:r>
            <w:r>
              <w:rPr>
                <w:rFonts w:hint="default" w:ascii="仿宋_GB2312" w:hAnsi="仿宋_GB2312" w:eastAsia="仿宋_GB2312" w:cs="仿宋_GB2312"/>
                <w:kern w:val="0"/>
                <w:sz w:val="22"/>
              </w:rPr>
              <w:t>省级/国家级）</w:t>
            </w:r>
          </w:p>
        </w:tc>
        <w:tc>
          <w:tcPr>
            <w:tcW w:w="9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指截至上一年度，基地内以设施渔业为主营业务获得</w:t>
            </w:r>
            <w:r>
              <w:rPr>
                <w:rFonts w:hint="eastAsia" w:ascii="仿宋_GB2312" w:hAnsi="仿宋_GB2312" w:eastAsia="仿宋_GB2312" w:cs="仿宋_GB2312"/>
                <w:kern w:val="0"/>
                <w:sz w:val="21"/>
                <w:szCs w:val="21"/>
                <w:lang w:eastAsia="zh-CN"/>
              </w:rPr>
              <w:t>市</w:t>
            </w:r>
            <w:r>
              <w:rPr>
                <w:rFonts w:hint="default" w:ascii="仿宋_GB2312" w:hAnsi="仿宋_GB2312" w:eastAsia="仿宋_GB2312" w:cs="仿宋_GB2312"/>
                <w:kern w:val="0"/>
                <w:sz w:val="21"/>
                <w:szCs w:val="21"/>
              </w:rPr>
              <w:t>级以上</w:t>
            </w:r>
            <w:r>
              <w:rPr>
                <w:rFonts w:hint="eastAsia" w:ascii="仿宋_GB2312" w:hAnsi="仿宋_GB2312" w:eastAsia="仿宋_GB2312" w:cs="仿宋_GB2312"/>
                <w:kern w:val="0"/>
                <w:sz w:val="21"/>
                <w:szCs w:val="21"/>
              </w:rPr>
              <w:t>农业农村部</w:t>
            </w:r>
            <w:r>
              <w:rPr>
                <w:rFonts w:hint="default" w:ascii="仿宋_GB2312" w:hAnsi="仿宋_GB2312" w:eastAsia="仿宋_GB2312" w:cs="仿宋_GB2312"/>
                <w:kern w:val="0"/>
                <w:sz w:val="21"/>
                <w:szCs w:val="21"/>
              </w:rPr>
              <w:t>门</w:t>
            </w:r>
            <w:r>
              <w:rPr>
                <w:rFonts w:hint="eastAsia" w:ascii="仿宋_GB2312" w:hAnsi="仿宋_GB2312" w:eastAsia="仿宋_GB2312" w:cs="仿宋_GB2312"/>
                <w:kern w:val="0"/>
                <w:sz w:val="21"/>
                <w:szCs w:val="21"/>
              </w:rPr>
              <w:t>认定的称号</w:t>
            </w:r>
            <w:r>
              <w:rPr>
                <w:rFonts w:hint="default" w:ascii="仿宋_GB2312" w:hAnsi="仿宋_GB2312" w:eastAsia="仿宋_GB2312" w:cs="仿宋_GB2312"/>
                <w:kern w:val="0"/>
                <w:sz w:val="21"/>
                <w:szCs w:val="21"/>
              </w:rPr>
              <w:t>级别及</w:t>
            </w:r>
            <w:r>
              <w:rPr>
                <w:rFonts w:hint="eastAsia" w:ascii="仿宋_GB2312" w:hAnsi="仿宋_GB2312" w:eastAsia="仿宋_GB2312" w:cs="仿宋_GB2312"/>
                <w:kern w:val="0"/>
                <w:sz w:val="21"/>
                <w:szCs w:val="21"/>
              </w:rPr>
              <w:t>数量。</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养殖全程使用配合饲料</w:t>
            </w:r>
          </w:p>
        </w:tc>
        <w:tc>
          <w:tcPr>
            <w:tcW w:w="118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是/否</w:t>
            </w:r>
          </w:p>
        </w:tc>
        <w:tc>
          <w:tcPr>
            <w:tcW w:w="9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nil"/>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highlight w:val="none"/>
              </w:rPr>
              <w:t>指成鱼养殖过程中配合饲料使用情况。</w:t>
            </w:r>
          </w:p>
        </w:tc>
      </w:tr>
      <w:tr>
        <w:tblPrEx>
          <w:tblCellMar>
            <w:top w:w="0" w:type="dxa"/>
            <w:left w:w="108" w:type="dxa"/>
            <w:bottom w:w="0" w:type="dxa"/>
            <w:right w:w="108" w:type="dxa"/>
          </w:tblCellMar>
        </w:tblPrEx>
        <w:trPr>
          <w:trHeight w:val="567" w:hRule="atLeast"/>
          <w:jc w:val="center"/>
        </w:trPr>
        <w:tc>
          <w:tcPr>
            <w:tcW w:w="110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2"/>
              </w:rPr>
            </w:pPr>
            <w:r>
              <w:rPr>
                <w:rFonts w:hint="eastAsia" w:ascii="仿宋_GB2312" w:hAnsi="仿宋_GB2312" w:eastAsia="仿宋_GB2312" w:cs="仿宋_GB2312"/>
                <w:b/>
                <w:kern w:val="0"/>
                <w:sz w:val="22"/>
              </w:rPr>
              <w:t>绿色</w:t>
            </w:r>
          </w:p>
          <w:p>
            <w:pPr>
              <w:widowControl/>
              <w:ind w:firstLine="221" w:firstLineChars="100"/>
              <w:jc w:val="left"/>
              <w:rPr>
                <w:rFonts w:hint="eastAsia" w:ascii="仿宋_GB2312" w:hAnsi="仿宋_GB2312" w:eastAsia="仿宋_GB2312" w:cs="仿宋_GB2312"/>
                <w:kern w:val="0"/>
                <w:sz w:val="22"/>
              </w:rPr>
            </w:pPr>
            <w:r>
              <w:rPr>
                <w:rFonts w:hint="eastAsia" w:ascii="仿宋_GB2312" w:hAnsi="仿宋_GB2312" w:eastAsia="仿宋_GB2312" w:cs="仿宋_GB2312"/>
                <w:b/>
                <w:kern w:val="0"/>
                <w:sz w:val="22"/>
              </w:rPr>
              <w:t>发展</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养殖全程规范使用投入品</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是/否</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highlight w:val="none"/>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指养殖过程中兽药、饲料和饲料添加剂等水产养殖用投入品使用情况。</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获绿色食品、有机食品认证、农产品地理标志登记证书数量</w:t>
            </w:r>
          </w:p>
        </w:tc>
        <w:tc>
          <w:tcPr>
            <w:tcW w:w="11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几类</w:t>
            </w:r>
          </w:p>
        </w:tc>
        <w:tc>
          <w:tcPr>
            <w:tcW w:w="9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指获得认证设施渔业相关的绿色食品、有机食品和地理标志农产品的数量。</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配备尾水处理设施设备（深远海网箱养殖配备废弃物收集装置）</w:t>
            </w:r>
          </w:p>
        </w:tc>
        <w:tc>
          <w:tcPr>
            <w:tcW w:w="118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有/无</w:t>
            </w:r>
          </w:p>
        </w:tc>
        <w:tc>
          <w:tcPr>
            <w:tcW w:w="9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nil"/>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指基地设施渔业养殖尾水处理设备和废弃物收集装置配备及使用情况。</w:t>
            </w:r>
          </w:p>
        </w:tc>
      </w:tr>
      <w:tr>
        <w:tblPrEx>
          <w:tblCellMar>
            <w:top w:w="0" w:type="dxa"/>
            <w:left w:w="108" w:type="dxa"/>
            <w:bottom w:w="0" w:type="dxa"/>
            <w:right w:w="108" w:type="dxa"/>
          </w:tblCellMar>
        </w:tblPrEx>
        <w:trPr>
          <w:trHeight w:val="567" w:hRule="atLeast"/>
          <w:jc w:val="center"/>
        </w:trPr>
        <w:tc>
          <w:tcPr>
            <w:tcW w:w="110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2"/>
              </w:rPr>
            </w:pPr>
            <w:r>
              <w:rPr>
                <w:rFonts w:hint="eastAsia" w:ascii="仿宋_GB2312" w:hAnsi="仿宋_GB2312" w:eastAsia="仿宋_GB2312" w:cs="仿宋_GB2312"/>
                <w:b/>
                <w:kern w:val="0"/>
                <w:sz w:val="22"/>
              </w:rPr>
              <w:t>示范</w:t>
            </w:r>
          </w:p>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b/>
                <w:kern w:val="0"/>
                <w:sz w:val="22"/>
              </w:rPr>
              <w:t>带动</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年接待参观/培训、学习人数</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人</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指基地上一年度接待参观、培训、学习的人员数量。</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产业链培育和带动</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color w:val="000000"/>
                <w:kern w:val="0"/>
                <w:sz w:val="22"/>
              </w:rPr>
              <w:t>亿元</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kern w:val="0"/>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指基地培育和</w:t>
            </w:r>
            <w:r>
              <w:rPr>
                <w:rFonts w:hint="eastAsia" w:ascii="仿宋_GB2312" w:hAnsi="仿宋_GB2312" w:eastAsia="仿宋_GB2312" w:cs="仿宋_GB2312"/>
                <w:color w:val="000000"/>
                <w:kern w:val="0"/>
                <w:sz w:val="21"/>
                <w:szCs w:val="21"/>
              </w:rPr>
              <w:t>带动苗种、加工等上下游产业链情况。</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养殖品种、技术入选全国、省级主导/重点推广品种、主推/重点推广技术</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个（</w:t>
            </w:r>
            <w:r>
              <w:rPr>
                <w:rFonts w:hint="eastAsia" w:ascii="仿宋_GB2312" w:hAnsi="仿宋_GB2312" w:eastAsia="仿宋_GB2312" w:cs="仿宋_GB2312"/>
                <w:kern w:val="0"/>
                <w:sz w:val="22"/>
                <w:lang w:eastAsia="zh-CN"/>
              </w:rPr>
              <w:t>市级</w:t>
            </w:r>
            <w:r>
              <w:rPr>
                <w:rFonts w:hint="eastAsia" w:ascii="仿宋_GB2312" w:hAnsi="仿宋_GB2312" w:eastAsia="仿宋_GB2312" w:cs="仿宋_GB2312"/>
                <w:kern w:val="0"/>
                <w:sz w:val="22"/>
                <w:lang w:val="en-US" w:eastAsia="zh-CN"/>
              </w:rPr>
              <w:t>/</w:t>
            </w:r>
            <w:r>
              <w:rPr>
                <w:rFonts w:hint="default" w:ascii="仿宋_GB2312" w:hAnsi="仿宋_GB2312" w:eastAsia="仿宋_GB2312" w:cs="仿宋_GB2312"/>
                <w:kern w:val="0"/>
                <w:sz w:val="22"/>
              </w:rPr>
              <w:t>省级/国家级）</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kern w:val="0"/>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指基地培育的养殖品种、集成的养殖技术获得农业农村部及省</w:t>
            </w:r>
            <w:r>
              <w:rPr>
                <w:rFonts w:hint="eastAsia" w:ascii="仿宋_GB2312" w:hAnsi="仿宋_GB2312" w:eastAsia="仿宋_GB2312" w:cs="仿宋_GB2312"/>
                <w:kern w:val="0"/>
                <w:sz w:val="21"/>
                <w:szCs w:val="21"/>
                <w:lang w:eastAsia="zh-CN"/>
              </w:rPr>
              <w:t>市级</w:t>
            </w:r>
            <w:r>
              <w:rPr>
                <w:rFonts w:hint="eastAsia" w:ascii="仿宋_GB2312" w:hAnsi="仿宋_GB2312" w:eastAsia="仿宋_GB2312" w:cs="仿宋_GB2312"/>
                <w:kern w:val="0"/>
                <w:sz w:val="21"/>
                <w:szCs w:val="21"/>
              </w:rPr>
              <w:t>相关部门认定情况。</w:t>
            </w:r>
          </w:p>
        </w:tc>
      </w:tr>
      <w:tr>
        <w:tblPrEx>
          <w:tblCellMar>
            <w:top w:w="0" w:type="dxa"/>
            <w:left w:w="108" w:type="dxa"/>
            <w:bottom w:w="0" w:type="dxa"/>
            <w:right w:w="108" w:type="dxa"/>
          </w:tblCellMar>
        </w:tblPrEx>
        <w:trPr>
          <w:trHeight w:val="567" w:hRule="atLeast"/>
          <w:jc w:val="center"/>
        </w:trPr>
        <w:tc>
          <w:tcPr>
            <w:tcW w:w="110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获评市级以上农业产业化龙头企业</w:t>
            </w:r>
          </w:p>
        </w:tc>
        <w:tc>
          <w:tcPr>
            <w:tcW w:w="11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有/无</w:t>
            </w:r>
          </w:p>
        </w:tc>
        <w:tc>
          <w:tcPr>
            <w:tcW w:w="9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kern w:val="0"/>
                <w:sz w:val="21"/>
                <w:szCs w:val="21"/>
                <w:lang w:val="en-US" w:eastAsia="zh-CN"/>
              </w:rPr>
            </w:pPr>
          </w:p>
        </w:tc>
        <w:tc>
          <w:tcPr>
            <w:tcW w:w="489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指基地以设施渔业为主营业务并经市级及以上政府部门认定的情况。</w:t>
            </w:r>
          </w:p>
        </w:tc>
      </w:tr>
      <w:tr>
        <w:tblPrEx>
          <w:tblCellMar>
            <w:top w:w="0" w:type="dxa"/>
            <w:left w:w="108" w:type="dxa"/>
            <w:bottom w:w="0" w:type="dxa"/>
            <w:right w:w="108" w:type="dxa"/>
          </w:tblCellMar>
        </w:tblPrEx>
        <w:trPr>
          <w:trHeight w:val="567" w:hRule="atLeast"/>
          <w:jc w:val="center"/>
        </w:trPr>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2"/>
              </w:rPr>
            </w:pPr>
            <w:r>
              <w:rPr>
                <w:rFonts w:hint="eastAsia" w:ascii="仿宋_GB2312" w:hAnsi="仿宋_GB2312" w:eastAsia="仿宋_GB2312" w:cs="仿宋_GB2312"/>
                <w:b/>
                <w:kern w:val="0"/>
                <w:sz w:val="22"/>
              </w:rPr>
              <w:t>支撑</w:t>
            </w:r>
          </w:p>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b/>
                <w:kern w:val="0"/>
                <w:sz w:val="22"/>
              </w:rPr>
              <w:t>保障</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lang w:val="en-US" w:eastAsia="zh-CN"/>
              </w:rPr>
              <w:t>制定运行管理制度</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有/无</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指制定并严格执行</w:t>
            </w:r>
            <w:r>
              <w:rPr>
                <w:rFonts w:hint="eastAsia" w:ascii="仿宋_GB2312" w:hAnsi="仿宋_GB2312" w:eastAsia="仿宋_GB2312" w:cs="仿宋_GB2312"/>
                <w:color w:val="000000"/>
                <w:kern w:val="0"/>
                <w:sz w:val="21"/>
                <w:szCs w:val="21"/>
              </w:rPr>
              <w:t>生产管理制度、财务管理制度（财务报表）、发展规划</w:t>
            </w:r>
            <w:r>
              <w:rPr>
                <w:rFonts w:hint="eastAsia" w:ascii="仿宋_GB2312" w:hAnsi="仿宋_GB2312" w:eastAsia="仿宋_GB2312" w:cs="仿宋_GB2312"/>
                <w:color w:val="000000"/>
                <w:kern w:val="0"/>
                <w:sz w:val="21"/>
                <w:szCs w:val="21"/>
                <w:lang w:val="en-US" w:eastAsia="zh-CN"/>
              </w:rPr>
              <w:t>等情况。</w:t>
            </w:r>
          </w:p>
        </w:tc>
      </w:tr>
      <w:tr>
        <w:tblPrEx>
          <w:tblCellMar>
            <w:top w:w="0" w:type="dxa"/>
            <w:left w:w="108" w:type="dxa"/>
            <w:bottom w:w="0" w:type="dxa"/>
            <w:right w:w="108" w:type="dxa"/>
          </w:tblCellMar>
        </w:tblPrEx>
        <w:trPr>
          <w:trHeight w:val="567"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获得设施渔业扶持政策</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有/无</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指基地设施渔业受到</w:t>
            </w:r>
            <w:r>
              <w:rPr>
                <w:rFonts w:hint="eastAsia" w:ascii="仿宋_GB2312" w:hAnsi="仿宋_GB2312" w:eastAsia="仿宋_GB2312" w:cs="仿宋_GB2312"/>
                <w:kern w:val="0"/>
                <w:sz w:val="21"/>
                <w:szCs w:val="21"/>
                <w:lang w:val="en-US" w:eastAsia="zh-CN"/>
              </w:rPr>
              <w:t>中央、地方</w:t>
            </w:r>
            <w:r>
              <w:rPr>
                <w:rFonts w:hint="eastAsia" w:ascii="仿宋_GB2312" w:hAnsi="仿宋_GB2312" w:eastAsia="仿宋_GB2312" w:cs="仿宋_GB2312"/>
                <w:kern w:val="0"/>
                <w:sz w:val="21"/>
                <w:szCs w:val="21"/>
              </w:rPr>
              <w:t>各类专项财政支持情况。</w:t>
            </w:r>
          </w:p>
        </w:tc>
      </w:tr>
      <w:tr>
        <w:tblPrEx>
          <w:tblCellMar>
            <w:top w:w="0" w:type="dxa"/>
            <w:left w:w="108" w:type="dxa"/>
            <w:bottom w:w="0" w:type="dxa"/>
            <w:right w:w="108" w:type="dxa"/>
          </w:tblCellMar>
        </w:tblPrEx>
        <w:trPr>
          <w:trHeight w:val="567"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配备养殖保险</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r>
              <w:rPr>
                <w:rFonts w:hint="default" w:ascii="仿宋_GB2312" w:hAnsi="仿宋_GB2312" w:eastAsia="仿宋_GB2312" w:cs="仿宋_GB2312"/>
                <w:kern w:val="0"/>
                <w:sz w:val="22"/>
              </w:rPr>
              <w:t>有/无</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2"/>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指基地为设施渔业装备或养殖产品配备养殖保险情况。</w:t>
            </w:r>
          </w:p>
        </w:tc>
      </w:tr>
    </w:tbl>
    <w:p>
      <w:pPr>
        <w:widowControl/>
        <w:tabs>
          <w:tab w:val="left" w:pos="5818"/>
        </w:tabs>
        <w:jc w:val="both"/>
        <w:outlineLvl w:val="2"/>
        <w:rPr>
          <w:rFonts w:hint="eastAsia" w:ascii="仿宋_GB2312" w:hAnsi="仿宋_GB2312" w:eastAsia="仿宋_GB2312" w:cs="仿宋_GB2312"/>
          <w:sz w:val="28"/>
          <w:szCs w:val="32"/>
        </w:rPr>
        <w:sectPr>
          <w:footerReference r:id="rId4" w:type="default"/>
          <w:pgSz w:w="16838" w:h="11906" w:orient="landscape"/>
          <w:pgMar w:top="1803" w:right="1440" w:bottom="1803" w:left="1440" w:header="851" w:footer="680" w:gutter="0"/>
          <w:pgBorders>
            <w:top w:val="none" w:sz="0" w:space="0"/>
            <w:left w:val="none" w:sz="0" w:space="0"/>
            <w:bottom w:val="none" w:sz="0" w:space="0"/>
            <w:right w:val="none" w:sz="0" w:space="0"/>
          </w:pgBorders>
          <w:pgNumType w:fmt="decimal"/>
          <w:cols w:space="720" w:num="1"/>
          <w:rtlGutter w:val="0"/>
          <w:docGrid w:type="lines" w:linePitch="319" w:charSpace="0"/>
        </w:sectPr>
      </w:pPr>
    </w:p>
    <w:p>
      <w:pPr>
        <w:pStyle w:val="2"/>
        <w:keepNext w:val="0"/>
        <w:keepLines w:val="0"/>
        <w:pageBreakBefore w:val="0"/>
        <w:kinsoku/>
        <w:overflowPunct/>
        <w:autoSpaceDE/>
        <w:autoSpaceDN/>
        <w:bidi w:val="0"/>
        <w:spacing w:after="0" w:afterLines="0" w:line="240" w:lineRule="auto"/>
        <w:ind w:left="0" w:leftChars="0"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表5  现代设施农业创新引领基地遴选指标表（冷链物流）</w:t>
      </w:r>
    </w:p>
    <w:p>
      <w:pPr>
        <w:pStyle w:val="2"/>
        <w:keepNext w:val="0"/>
        <w:keepLines w:val="0"/>
        <w:pageBreakBefore w:val="0"/>
        <w:kinsoku/>
        <w:overflowPunct/>
        <w:autoSpaceDE/>
        <w:autoSpaceDN/>
        <w:bidi w:val="0"/>
        <w:spacing w:after="0" w:afterLines="-2147483648" w:line="240" w:lineRule="auto"/>
        <w:ind w:left="0" w:leftChars="0" w:firstLine="0" w:firstLineChars="0"/>
        <w:jc w:val="left"/>
        <w:textAlignment w:val="auto"/>
        <w:rPr>
          <w:rFonts w:hint="eastAsia" w:ascii="Calibri" w:hAnsi="Calibri" w:eastAsia="宋体" w:cs="Times New Roman"/>
          <w:sz w:val="21"/>
          <w:szCs w:val="24"/>
        </w:rPr>
      </w:pPr>
    </w:p>
    <w:p>
      <w:pPr>
        <w:widowControl/>
        <w:tabs>
          <w:tab w:val="left" w:pos="5818"/>
        </w:tabs>
        <w:spacing w:beforeLines="0" w:afterLines="0"/>
        <w:jc w:val="left"/>
        <w:outlineLvl w:val="2"/>
        <w:rPr>
          <w:rFonts w:hint="eastAsia" w:ascii="仿宋_GB2312" w:hAnsi="仿宋_GB2312" w:eastAsia="仿宋_GB2312" w:cs="仿宋_GB2312"/>
          <w:bCs w:val="0"/>
          <w:sz w:val="21"/>
          <w:szCs w:val="21"/>
        </w:rPr>
      </w:pPr>
      <w:r>
        <w:rPr>
          <w:rFonts w:hint="eastAsia" w:ascii="仿宋_GB2312" w:hAnsi="仿宋_GB2312" w:eastAsia="仿宋_GB2312" w:cs="仿宋_GB2312"/>
          <w:b w:val="0"/>
          <w:bCs w:val="0"/>
          <w:kern w:val="2"/>
          <w:sz w:val="21"/>
          <w:szCs w:val="21"/>
        </w:rPr>
        <w:t>市</w:t>
      </w:r>
      <w:r>
        <w:rPr>
          <w:rFonts w:hint="eastAsia" w:ascii="仿宋_GB2312" w:hAnsi="仿宋_GB2312" w:eastAsia="仿宋_GB2312" w:cs="仿宋_GB2312"/>
          <w:b w:val="0"/>
          <w:bCs w:val="0"/>
          <w:kern w:val="2"/>
          <w:sz w:val="21"/>
          <w:szCs w:val="21"/>
          <w:lang w:val="en-US" w:eastAsia="zh-CN"/>
        </w:rPr>
        <w:t>/县/区</w:t>
      </w:r>
      <w:r>
        <w:rPr>
          <w:rFonts w:hint="eastAsia" w:ascii="仿宋_GB2312" w:hAnsi="仿宋_GB2312" w:eastAsia="仿宋_GB2312" w:cs="仿宋_GB2312"/>
          <w:b w:val="0"/>
          <w:bCs w:val="0"/>
          <w:kern w:val="2"/>
          <w:sz w:val="21"/>
          <w:szCs w:val="21"/>
        </w:rPr>
        <w:t>农业农村局（盖章）                                                                      联系人及电话：</w:t>
      </w:r>
    </w:p>
    <w:tbl>
      <w:tblPr>
        <w:tblStyle w:val="6"/>
        <w:tblW w:w="14174" w:type="dxa"/>
        <w:jc w:val="center"/>
        <w:tblLayout w:type="fixed"/>
        <w:tblCellMar>
          <w:top w:w="0" w:type="dxa"/>
          <w:left w:w="108" w:type="dxa"/>
          <w:bottom w:w="0" w:type="dxa"/>
          <w:right w:w="108" w:type="dxa"/>
        </w:tblCellMar>
      </w:tblPr>
      <w:tblGrid>
        <w:gridCol w:w="1080"/>
        <w:gridCol w:w="3226"/>
        <w:gridCol w:w="1188"/>
        <w:gridCol w:w="962"/>
        <w:gridCol w:w="2825"/>
        <w:gridCol w:w="4893"/>
      </w:tblGrid>
      <w:tr>
        <w:tblPrEx>
          <w:tblCellMar>
            <w:top w:w="0" w:type="dxa"/>
            <w:left w:w="108" w:type="dxa"/>
            <w:bottom w:w="0" w:type="dxa"/>
            <w:right w:w="108" w:type="dxa"/>
          </w:tblCellMar>
        </w:tblPrEx>
        <w:trPr>
          <w:trHeight w:val="437" w:hRule="atLeast"/>
          <w:tblHeader/>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一级指标</w:t>
            </w:r>
          </w:p>
        </w:tc>
        <w:tc>
          <w:tcPr>
            <w:tcW w:w="3226"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二级指标</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单位</w:t>
            </w:r>
          </w:p>
        </w:tc>
        <w:tc>
          <w:tcPr>
            <w:tcW w:w="962" w:type="dxa"/>
            <w:tcBorders>
              <w:top w:val="single" w:color="000000" w:sz="4" w:space="0"/>
              <w:left w:val="single" w:color="000000" w:sz="4" w:space="0"/>
              <w:bottom w:val="single" w:color="auto" w:sz="4" w:space="0"/>
              <w:right w:val="single" w:color="000000" w:sz="4" w:space="0"/>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数值</w:t>
            </w:r>
          </w:p>
        </w:tc>
        <w:tc>
          <w:tcPr>
            <w:tcW w:w="2825" w:type="dxa"/>
            <w:tcBorders>
              <w:top w:val="single" w:color="000000" w:sz="4" w:space="0"/>
              <w:left w:val="single" w:color="000000" w:sz="4" w:space="0"/>
              <w:bottom w:val="single" w:color="auto" w:sz="4" w:space="0"/>
              <w:right w:val="single" w:color="000000" w:sz="4" w:space="0"/>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数值说明</w:t>
            </w:r>
          </w:p>
        </w:tc>
        <w:tc>
          <w:tcPr>
            <w:tcW w:w="4893" w:type="dxa"/>
            <w:tcBorders>
              <w:top w:val="single" w:color="000000" w:sz="4" w:space="0"/>
              <w:left w:val="single" w:color="000000" w:sz="4" w:space="0"/>
              <w:bottom w:val="single" w:color="auto" w:sz="4" w:space="0"/>
              <w:right w:val="single" w:color="000000" w:sz="4" w:space="0"/>
            </w:tcBorders>
            <w:noWrap w:val="0"/>
            <w:vAlign w:val="center"/>
          </w:tcPr>
          <w:p>
            <w:pPr>
              <w:pStyle w:val="9"/>
              <w:rPr>
                <w:rFonts w:hint="eastAsia" w:ascii="黑体" w:hAnsi="黑体" w:eastAsia="黑体" w:cs="黑体"/>
                <w:b w:val="0"/>
                <w:bCs w:val="0"/>
                <w:sz w:val="20"/>
                <w:szCs w:val="20"/>
              </w:rPr>
            </w:pPr>
            <w:r>
              <w:rPr>
                <w:rFonts w:hint="eastAsia" w:ascii="黑体" w:hAnsi="黑体" w:eastAsia="黑体" w:cs="黑体"/>
                <w:b w:val="0"/>
                <w:bCs w:val="0"/>
                <w:sz w:val="20"/>
                <w:szCs w:val="20"/>
              </w:rPr>
              <w:t>指标解释</w:t>
            </w:r>
          </w:p>
        </w:tc>
      </w:tr>
      <w:tr>
        <w:tblPrEx>
          <w:tblCellMar>
            <w:top w:w="0" w:type="dxa"/>
            <w:left w:w="108" w:type="dxa"/>
            <w:bottom w:w="0" w:type="dxa"/>
            <w:right w:w="108" w:type="dxa"/>
          </w:tblCellMar>
        </w:tblPrEx>
        <w:trPr>
          <w:trHeight w:val="377" w:hRule="atLeast"/>
          <w:jc w:val="center"/>
        </w:trPr>
        <w:tc>
          <w:tcPr>
            <w:tcW w:w="1080" w:type="dxa"/>
            <w:vMerge w:val="restart"/>
            <w:tcBorders>
              <w:top w:val="single" w:color="000000" w:sz="4" w:space="0"/>
              <w:left w:val="single" w:color="000000" w:sz="4" w:space="0"/>
              <w:right w:val="single" w:color="000000" w:sz="4" w:space="0"/>
            </w:tcBorders>
            <w:noWrap w:val="0"/>
            <w:vAlign w:val="center"/>
          </w:tcPr>
          <w:p>
            <w:pPr>
              <w:pStyle w:val="9"/>
              <w:keepNext w:val="0"/>
              <w:keepLines w:val="0"/>
              <w:pageBreakBefore w:val="0"/>
              <w:kinsoku/>
              <w:overflowPunct/>
              <w:autoSpaceDE/>
              <w:autoSpaceDN/>
              <w:bidi w:val="0"/>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基本</w:t>
            </w:r>
          </w:p>
          <w:p>
            <w:pPr>
              <w:keepNext w:val="0"/>
              <w:keepLines w:val="0"/>
              <w:pageBreakBefore w:val="0"/>
              <w:kinsoku/>
              <w:overflowPunct/>
              <w:autoSpaceDE/>
              <w:autoSpaceDN/>
              <w:bidi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b/>
                <w:bCs/>
                <w:sz w:val="24"/>
                <w:szCs w:val="24"/>
              </w:rPr>
              <w:t>情况</w:t>
            </w:r>
          </w:p>
        </w:tc>
        <w:tc>
          <w:tcPr>
            <w:tcW w:w="3226"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冷链设施容量</w:t>
            </w:r>
          </w:p>
        </w:tc>
        <w:tc>
          <w:tcPr>
            <w:tcW w:w="1188" w:type="dxa"/>
            <w:tcBorders>
              <w:top w:val="single" w:color="000000" w:sz="4" w:space="0"/>
              <w:left w:val="single" w:color="000000" w:sz="4" w:space="0"/>
              <w:bottom w:val="single" w:color="000000"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万立方米</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left"/>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overflowPunct/>
              <w:autoSpaceDE/>
              <w:autoSpaceDN/>
              <w:bidi w:val="0"/>
              <w:spacing w:line="240" w:lineRule="auto"/>
              <w:jc w:val="both"/>
              <w:textAlignment w:val="auto"/>
              <w:outlineLvl w:val="9"/>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指基地中所有冷库的总库容。</w:t>
            </w:r>
          </w:p>
        </w:tc>
      </w:tr>
      <w:tr>
        <w:tblPrEx>
          <w:tblCellMar>
            <w:top w:w="0" w:type="dxa"/>
            <w:left w:w="108" w:type="dxa"/>
            <w:bottom w:w="0" w:type="dxa"/>
            <w:right w:w="108" w:type="dxa"/>
          </w:tblCellMar>
        </w:tblPrEx>
        <w:trPr>
          <w:trHeight w:val="517" w:hRule="atLeast"/>
          <w:jc w:val="center"/>
        </w:trPr>
        <w:tc>
          <w:tcPr>
            <w:tcW w:w="1080" w:type="dxa"/>
            <w:vMerge w:val="continue"/>
            <w:tcBorders>
              <w:left w:val="single" w:color="000000" w:sz="4" w:space="0"/>
              <w:right w:val="single" w:color="000000" w:sz="4" w:space="0"/>
            </w:tcBorders>
            <w:noWrap w:val="0"/>
            <w:vAlign w:val="center"/>
          </w:tcPr>
          <w:p>
            <w:pPr>
              <w:pStyle w:val="9"/>
              <w:keepNext w:val="0"/>
              <w:keepLines w:val="0"/>
              <w:pageBreakBefore w:val="0"/>
              <w:kinsoku/>
              <w:overflowPunct/>
              <w:autoSpaceDE/>
              <w:autoSpaceDN/>
              <w:bidi w:val="0"/>
              <w:spacing w:line="240" w:lineRule="auto"/>
              <w:jc w:val="center"/>
              <w:textAlignment w:val="auto"/>
              <w:rPr>
                <w:rFonts w:hint="eastAsia" w:ascii="仿宋_GB2312" w:hAnsi="仿宋_GB2312" w:eastAsia="仿宋_GB2312" w:cs="仿宋_GB2312"/>
                <w:sz w:val="20"/>
                <w:szCs w:val="20"/>
              </w:rPr>
            </w:pPr>
          </w:p>
        </w:tc>
        <w:tc>
          <w:tcPr>
            <w:tcW w:w="3226" w:type="dxa"/>
            <w:tcBorders>
              <w:top w:val="single" w:color="000000" w:sz="4" w:space="0"/>
              <w:left w:val="single" w:color="000000" w:sz="4" w:space="0"/>
              <w:bottom w:val="single" w:color="auto" w:sz="4" w:space="0"/>
              <w:right w:val="single" w:color="000000"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冷链物流强度</w:t>
            </w:r>
          </w:p>
        </w:tc>
        <w:tc>
          <w:tcPr>
            <w:tcW w:w="1188" w:type="dxa"/>
            <w:tcBorders>
              <w:top w:val="single" w:color="000000" w:sz="4" w:space="0"/>
              <w:left w:val="single" w:color="000000"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吨/亩</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w:t>
            </w:r>
            <w:r>
              <w:rPr>
                <w:rFonts w:hint="eastAsia" w:ascii="仿宋_GB2312" w:hAnsi="仿宋_GB2312" w:eastAsia="仿宋_GB2312" w:cs="仿宋_GB2312"/>
                <w:kern w:val="0"/>
                <w:sz w:val="21"/>
                <w:szCs w:val="21"/>
              </w:rPr>
              <w:t>上一年度</w:t>
            </w:r>
            <w:r>
              <w:rPr>
                <w:rFonts w:hint="eastAsia" w:ascii="仿宋_GB2312" w:hAnsi="仿宋_GB2312" w:eastAsia="仿宋_GB2312" w:cs="仿宋_GB2312"/>
                <w:sz w:val="21"/>
                <w:szCs w:val="21"/>
              </w:rPr>
              <w:t>基地经过冷链的农产品流通总量与基地建设用地的面积之比。</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创新</w:t>
            </w:r>
          </w:p>
          <w:p>
            <w:pPr>
              <w:keepNext w:val="0"/>
              <w:keepLines w:val="0"/>
              <w:pageBreakBefore w:val="0"/>
              <w:kinsoku/>
              <w:overflowPunct/>
              <w:autoSpaceDE/>
              <w:autoSpaceDN/>
              <w:bidi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b/>
                <w:bCs/>
                <w:sz w:val="24"/>
                <w:szCs w:val="24"/>
              </w:rPr>
              <w:t>引领</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商品化处理机械化水平</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w:t>
            </w:r>
            <w:r>
              <w:rPr>
                <w:rFonts w:hint="eastAsia" w:ascii="仿宋_GB2312" w:hAnsi="仿宋_GB2312" w:eastAsia="仿宋_GB2312" w:cs="仿宋_GB2312"/>
                <w:kern w:val="0"/>
                <w:sz w:val="21"/>
                <w:szCs w:val="21"/>
              </w:rPr>
              <w:t>上一年度</w:t>
            </w:r>
            <w:r>
              <w:rPr>
                <w:rFonts w:hint="eastAsia" w:ascii="仿宋_GB2312" w:hAnsi="仿宋_GB2312" w:eastAsia="仿宋_GB2312" w:cs="仿宋_GB2312"/>
                <w:sz w:val="21"/>
                <w:szCs w:val="21"/>
              </w:rPr>
              <w:t>基地内采用机械装备进行商品化处理的农产品量占基地商品化处理农产品总量的比例。</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sz w:val="20"/>
                <w:szCs w:val="20"/>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冷链运输率</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left"/>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w:t>
            </w:r>
            <w:r>
              <w:rPr>
                <w:rFonts w:hint="eastAsia" w:ascii="仿宋_GB2312" w:hAnsi="仿宋_GB2312" w:eastAsia="仿宋_GB2312" w:cs="仿宋_GB2312"/>
                <w:kern w:val="0"/>
                <w:sz w:val="21"/>
                <w:szCs w:val="21"/>
              </w:rPr>
              <w:t>上一年度</w:t>
            </w:r>
            <w:r>
              <w:rPr>
                <w:rFonts w:hint="eastAsia" w:ascii="仿宋_GB2312" w:hAnsi="仿宋_GB2312" w:eastAsia="仿宋_GB2312" w:cs="仿宋_GB2312"/>
                <w:sz w:val="21"/>
                <w:szCs w:val="21"/>
              </w:rPr>
              <w:t>基地采用冷链运输的农产品量占基地农产品流通总量比例。</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sz w:val="20"/>
                <w:szCs w:val="20"/>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信息化设施建设情况</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auto"/>
                <w:sz w:val="21"/>
                <w:szCs w:val="21"/>
                <w:highlight w:val="none"/>
              </w:rPr>
            </w:pPr>
            <w:r>
              <w:rPr>
                <w:rFonts w:hint="default" w:ascii="仿宋_GB2312" w:hAnsi="仿宋_GB2312" w:eastAsia="仿宋_GB2312" w:cs="仿宋_GB2312"/>
                <w:color w:val="auto"/>
                <w:sz w:val="21"/>
                <w:szCs w:val="21"/>
                <w:highlight w:val="none"/>
              </w:rPr>
              <w:t>个</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auto"/>
                <w:sz w:val="21"/>
                <w:szCs w:val="21"/>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auto"/>
                <w:sz w:val="21"/>
                <w:szCs w:val="21"/>
                <w:highlight w:val="none"/>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指基地建设物流订单管理系统、运输管理系统、仓储管理系统、财务支付系统、温度监控系统、农产品追溯系统等情况。</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sz w:val="20"/>
                <w:szCs w:val="20"/>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平台支撑水平</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FF0000"/>
                <w:sz w:val="21"/>
                <w:szCs w:val="21"/>
              </w:rPr>
            </w:pPr>
            <w:r>
              <w:rPr>
                <w:rFonts w:hint="default" w:ascii="仿宋_GB2312" w:hAnsi="仿宋_GB2312" w:eastAsia="仿宋_GB2312" w:cs="仿宋_GB2312"/>
                <w:color w:val="auto"/>
                <w:sz w:val="21"/>
                <w:szCs w:val="21"/>
              </w:rPr>
              <w:t>定性</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left"/>
              <w:textAlignment w:val="auto"/>
              <w:rPr>
                <w:rFonts w:hint="eastAsia" w:ascii="仿宋_GB2312" w:hAnsi="仿宋_GB2312" w:eastAsia="仿宋_GB2312" w:cs="仿宋_GB2312"/>
                <w:color w:val="FF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FF0000"/>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指基地获得由政府部门、行业协会及其他社会组织颁发，与冷链相关的荣誉。</w:t>
            </w:r>
          </w:p>
        </w:tc>
      </w:tr>
      <w:tr>
        <w:tblPrEx>
          <w:tblCellMar>
            <w:top w:w="0" w:type="dxa"/>
            <w:left w:w="108" w:type="dxa"/>
            <w:bottom w:w="0" w:type="dxa"/>
            <w:right w:w="108" w:type="dxa"/>
          </w:tblCellMar>
        </w:tblPrEx>
        <w:trPr>
          <w:trHeight w:val="43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sz w:val="20"/>
                <w:szCs w:val="20"/>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应用冷链相关标准数</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个</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auto"/>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auto"/>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指基地农产品冷链流通中采用的标准数。</w:t>
            </w:r>
          </w:p>
        </w:tc>
      </w:tr>
      <w:tr>
        <w:tblPrEx>
          <w:tblCellMar>
            <w:top w:w="0" w:type="dxa"/>
            <w:left w:w="108" w:type="dxa"/>
            <w:bottom w:w="0" w:type="dxa"/>
            <w:right w:w="108" w:type="dxa"/>
          </w:tblCellMar>
        </w:tblPrEx>
        <w:trPr>
          <w:trHeight w:val="49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sz w:val="20"/>
                <w:szCs w:val="20"/>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单位收入耗能</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元/万元</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w:t>
            </w:r>
            <w:r>
              <w:rPr>
                <w:rFonts w:hint="eastAsia" w:ascii="仿宋_GB2312" w:hAnsi="仿宋_GB2312" w:eastAsia="仿宋_GB2312" w:cs="仿宋_GB2312"/>
                <w:kern w:val="0"/>
                <w:sz w:val="21"/>
                <w:szCs w:val="21"/>
              </w:rPr>
              <w:t>上一年度</w:t>
            </w:r>
            <w:r>
              <w:rPr>
                <w:rFonts w:hint="eastAsia" w:ascii="仿宋_GB2312" w:hAnsi="仿宋_GB2312" w:eastAsia="仿宋_GB2312" w:cs="仿宋_GB2312"/>
                <w:sz w:val="21"/>
                <w:szCs w:val="21"/>
              </w:rPr>
              <w:t>基地水、电、气等能耗费用之和与运营收入比。</w:t>
            </w:r>
          </w:p>
        </w:tc>
      </w:tr>
      <w:tr>
        <w:tblPrEx>
          <w:tblCellMar>
            <w:top w:w="0" w:type="dxa"/>
            <w:left w:w="108" w:type="dxa"/>
            <w:bottom w:w="0" w:type="dxa"/>
            <w:right w:w="108" w:type="dxa"/>
          </w:tblCellMar>
        </w:tblPrEx>
        <w:trPr>
          <w:trHeight w:val="46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运营</w:t>
            </w:r>
          </w:p>
          <w:p>
            <w:pPr>
              <w:keepNext w:val="0"/>
              <w:keepLines w:val="0"/>
              <w:pageBreakBefore w:val="0"/>
              <w:kinsoku/>
              <w:overflowPunct/>
              <w:autoSpaceDE/>
              <w:autoSpaceDN/>
              <w:bidi w:val="0"/>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成效</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冷链设施利用水平</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kinsoku/>
              <w:overflowPunct/>
              <w:autoSpaceDE/>
              <w:autoSpaceDN/>
              <w:bidi w:val="0"/>
              <w:spacing w:before="0" w:beforeAutospacing="0" w:after="0" w:afterAutospacing="0" w:line="240" w:lineRule="auto"/>
              <w:jc w:val="center"/>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月/次</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指</w:t>
            </w:r>
            <w:r>
              <w:rPr>
                <w:rFonts w:hint="eastAsia" w:ascii="仿宋_GB2312" w:hAnsi="仿宋_GB2312" w:eastAsia="仿宋_GB2312" w:cs="仿宋_GB2312"/>
                <w:kern w:val="0"/>
                <w:sz w:val="21"/>
                <w:szCs w:val="21"/>
              </w:rPr>
              <w:t>上一年度</w:t>
            </w:r>
            <w:r>
              <w:rPr>
                <w:rFonts w:hint="eastAsia" w:ascii="仿宋_GB2312" w:hAnsi="仿宋_GB2312" w:eastAsia="仿宋_GB2312" w:cs="仿宋_GB2312"/>
                <w:sz w:val="21"/>
                <w:szCs w:val="21"/>
              </w:rPr>
              <w:t>冷链设施使用时长或周转次数。</w:t>
            </w:r>
          </w:p>
        </w:tc>
      </w:tr>
      <w:tr>
        <w:tblPrEx>
          <w:tblCellMar>
            <w:top w:w="0" w:type="dxa"/>
            <w:left w:w="108" w:type="dxa"/>
            <w:bottom w:w="0" w:type="dxa"/>
            <w:right w:w="108" w:type="dxa"/>
          </w:tblCellMar>
        </w:tblPrEx>
        <w:trPr>
          <w:trHeight w:val="46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b/>
                <w:bCs/>
                <w:sz w:val="24"/>
                <w:szCs w:val="24"/>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流通业态水平</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kinsoku/>
              <w:overflowPunct/>
              <w:autoSpaceDE/>
              <w:autoSpaceDN/>
              <w:bidi w:val="0"/>
              <w:spacing w:before="0" w:beforeAutospacing="0" w:after="0" w:afterAutospacing="0" w:line="240" w:lineRule="auto"/>
              <w:jc w:val="center"/>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定性</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指基地开展农超对接、农社对接、农企对接、电子商务、直播带货等新型流通业态</w:t>
            </w:r>
            <w:r>
              <w:rPr>
                <w:rFonts w:hint="default" w:ascii="仿宋_GB2312" w:hAnsi="仿宋_GB2312" w:eastAsia="仿宋_GB2312" w:cs="仿宋_GB2312"/>
                <w:sz w:val="21"/>
                <w:szCs w:val="21"/>
              </w:rPr>
              <w:t>情况</w:t>
            </w:r>
            <w:r>
              <w:rPr>
                <w:rFonts w:hint="eastAsia" w:ascii="仿宋_GB2312" w:hAnsi="仿宋_GB2312" w:eastAsia="仿宋_GB2312" w:cs="仿宋_GB2312"/>
                <w:sz w:val="21"/>
                <w:szCs w:val="21"/>
              </w:rPr>
              <w:t>。</w:t>
            </w:r>
          </w:p>
        </w:tc>
      </w:tr>
      <w:tr>
        <w:tblPrEx>
          <w:tblCellMar>
            <w:top w:w="0" w:type="dxa"/>
            <w:left w:w="108" w:type="dxa"/>
            <w:bottom w:w="0" w:type="dxa"/>
            <w:right w:w="108" w:type="dxa"/>
          </w:tblCellMar>
        </w:tblPrEx>
        <w:trPr>
          <w:trHeight w:val="45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b/>
                <w:bCs/>
                <w:sz w:val="24"/>
                <w:szCs w:val="24"/>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近3年每年营业收入增长率</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指近3年每一年基地营业收入较</w:t>
            </w:r>
            <w:r>
              <w:rPr>
                <w:rFonts w:hint="default" w:ascii="仿宋_GB2312" w:hAnsi="仿宋_GB2312" w:eastAsia="仿宋_GB2312" w:cs="仿宋_GB2312"/>
                <w:sz w:val="21"/>
                <w:szCs w:val="21"/>
              </w:rPr>
              <w:t>上一</w:t>
            </w:r>
            <w:r>
              <w:rPr>
                <w:rFonts w:hint="eastAsia" w:ascii="仿宋_GB2312" w:hAnsi="仿宋_GB2312" w:eastAsia="仿宋_GB2312" w:cs="仿宋_GB2312"/>
                <w:sz w:val="21"/>
                <w:szCs w:val="21"/>
              </w:rPr>
              <w:t>年增长率。</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wordWrap/>
              <w:overflowPunct/>
              <w:autoSpaceDE/>
              <w:autoSpaceDN/>
              <w:bidi w:val="0"/>
              <w:spacing w:line="24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示范</w:t>
            </w:r>
          </w:p>
          <w:p>
            <w:pPr>
              <w:pStyle w:val="9"/>
              <w:keepNext w:val="0"/>
              <w:keepLines w:val="0"/>
              <w:pageBreakBefore w:val="0"/>
              <w:kinsoku/>
              <w:wordWrap/>
              <w:overflowPunct/>
              <w:autoSpaceDE/>
              <w:autoSpaceDN/>
              <w:bidi w:val="0"/>
              <w:spacing w:line="24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带动</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服务辐射范围</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万亩或</w:t>
            </w:r>
          </w:p>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万头</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left"/>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w:t>
            </w:r>
            <w:r>
              <w:rPr>
                <w:rFonts w:hint="eastAsia" w:ascii="仿宋_GB2312" w:hAnsi="仿宋_GB2312" w:eastAsia="仿宋_GB2312" w:cs="仿宋_GB2312"/>
                <w:kern w:val="0"/>
                <w:sz w:val="21"/>
                <w:szCs w:val="21"/>
              </w:rPr>
              <w:t>上一年度</w:t>
            </w:r>
            <w:r>
              <w:rPr>
                <w:rFonts w:hint="eastAsia" w:ascii="仿宋_GB2312" w:hAnsi="仿宋_GB2312" w:eastAsia="仿宋_GB2312" w:cs="仿宋_GB2312"/>
                <w:sz w:val="21"/>
                <w:szCs w:val="21"/>
              </w:rPr>
              <w:t>基地提供冷链服务的产地农产品的种植规模或养殖规模。</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40" w:lineRule="auto"/>
              <w:jc w:val="center"/>
              <w:textAlignment w:val="auto"/>
              <w:rPr>
                <w:rFonts w:hint="eastAsia" w:ascii="仿宋_GB2312" w:hAnsi="仿宋_GB2312" w:eastAsia="仿宋_GB2312" w:cs="仿宋_GB2312"/>
                <w:b/>
                <w:bCs/>
                <w:sz w:val="24"/>
                <w:szCs w:val="24"/>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典型建设运营模式</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left"/>
              <w:textAlignment w:val="auto"/>
              <w:rPr>
                <w:rFonts w:hint="eastAsia" w:ascii="仿宋_GB2312" w:hAnsi="仿宋_GB2312" w:eastAsia="仿宋_GB2312" w:cs="仿宋_GB2312"/>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指</w:t>
            </w:r>
            <w:r>
              <w:rPr>
                <w:rFonts w:hint="eastAsia" w:ascii="仿宋_GB2312" w:hAnsi="仿宋_GB2312" w:eastAsia="仿宋_GB2312" w:cs="仿宋_GB2312"/>
                <w:sz w:val="21"/>
                <w:szCs w:val="21"/>
              </w:rPr>
              <w:t>总结形成的典型建设运营模式数量。</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支撑</w:t>
            </w:r>
          </w:p>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保</w:t>
            </w:r>
            <w:r>
              <w:rPr>
                <w:rFonts w:hint="default" w:ascii="仿宋_GB2312" w:hAnsi="仿宋_GB2312" w:eastAsia="仿宋_GB2312" w:cs="仿宋_GB2312"/>
                <w:b/>
                <w:bCs/>
                <w:sz w:val="24"/>
                <w:szCs w:val="24"/>
              </w:rPr>
              <w:t>障</w:t>
            </w:r>
          </w:p>
          <w:p>
            <w:pPr>
              <w:keepNext w:val="0"/>
              <w:keepLines w:val="0"/>
              <w:pageBreakBefore w:val="0"/>
              <w:kinsoku/>
              <w:overflowPunct/>
              <w:autoSpaceDE/>
              <w:autoSpaceDN/>
              <w:bidi w:val="0"/>
              <w:spacing w:line="240" w:lineRule="auto"/>
              <w:jc w:val="center"/>
              <w:textAlignment w:val="auto"/>
              <w:rPr>
                <w:rFonts w:hint="eastAsia" w:ascii="仿宋_GB2312" w:hAnsi="仿宋_GB2312" w:eastAsia="仿宋_GB2312" w:cs="仿宋_GB2312"/>
                <w:b/>
                <w:bCs/>
                <w:sz w:val="24"/>
                <w:szCs w:val="24"/>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扶持政策</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定性</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获得的财政、金融、保险、用地、用电等方面的支持</w:t>
            </w:r>
            <w:r>
              <w:rPr>
                <w:rFonts w:hint="default" w:ascii="仿宋_GB2312" w:hAnsi="仿宋_GB2312" w:eastAsia="仿宋_GB2312" w:cs="仿宋_GB2312"/>
                <w:sz w:val="21"/>
                <w:szCs w:val="21"/>
              </w:rPr>
              <w:t>情况</w:t>
            </w:r>
            <w:r>
              <w:rPr>
                <w:rFonts w:hint="eastAsia" w:ascii="仿宋_GB2312" w:hAnsi="仿宋_GB2312" w:eastAsia="仿宋_GB2312" w:cs="仿宋_GB2312"/>
                <w:sz w:val="21"/>
                <w:szCs w:val="21"/>
              </w:rPr>
              <w:t>。</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sz w:val="20"/>
                <w:szCs w:val="20"/>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组织实施</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rPr>
              <w:t>定性</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left"/>
              <w:textAlignment w:val="auto"/>
              <w:rPr>
                <w:rFonts w:hint="eastAsia" w:ascii="仿宋_GB2312" w:hAnsi="仿宋_GB2312" w:eastAsia="仿宋_GB2312" w:cs="仿宋_GB2312"/>
                <w:color w:val="000000"/>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p>
        </w:tc>
        <w:tc>
          <w:tcPr>
            <w:tcW w:w="4893"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overflowPunct/>
              <w:autoSpaceDE/>
              <w:autoSpaceDN/>
              <w:bidi w:val="0"/>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制定创新引领基地发展规划或实施方案。</w:t>
            </w:r>
          </w:p>
        </w:tc>
      </w:tr>
    </w:tbl>
    <w:p>
      <w:pPr>
        <w:pStyle w:val="2"/>
        <w:keepNext w:val="0"/>
        <w:keepLines w:val="0"/>
        <w:pageBreakBefore w:val="0"/>
        <w:kinsoku/>
        <w:overflowPunct/>
        <w:autoSpaceDE/>
        <w:autoSpaceDN/>
        <w:bidi w:val="0"/>
        <w:spacing w:after="0" w:afterLines="0" w:line="240" w:lineRule="auto"/>
        <w:ind w:left="0" w:leftChars="0" w:firstLine="0" w:firstLineChars="0"/>
        <w:jc w:val="both"/>
        <w:textAlignment w:val="auto"/>
        <w:rPr>
          <w:rFonts w:hint="default" w:ascii="方正楷体_GBK" w:hAnsi="方正楷体_GBK" w:eastAsia="方正楷体_GBK" w:cs="方正楷体_GBK"/>
          <w:bCs w:val="0"/>
          <w:sz w:val="10"/>
          <w:szCs w:val="10"/>
        </w:rPr>
      </w:pPr>
    </w:p>
    <w:p>
      <w:pPr>
        <w:pStyle w:val="2"/>
        <w:keepNext w:val="0"/>
        <w:keepLines w:val="0"/>
        <w:pageBreakBefore w:val="0"/>
        <w:kinsoku/>
        <w:overflowPunct/>
        <w:autoSpaceDE/>
        <w:autoSpaceDN/>
        <w:bidi w:val="0"/>
        <w:spacing w:after="0" w:afterLines="0" w:line="240" w:lineRule="auto"/>
        <w:ind w:left="0" w:leftChars="0" w:firstLine="0" w:firstLineChars="0"/>
        <w:jc w:val="both"/>
        <w:textAlignment w:val="auto"/>
        <w:rPr>
          <w:rFonts w:hint="default" w:ascii="方正楷体_GBK" w:hAnsi="方正楷体_GBK" w:eastAsia="方正楷体_GBK" w:cs="方正楷体_GBK"/>
          <w:bCs w:val="0"/>
          <w:sz w:val="10"/>
          <w:szCs w:val="10"/>
        </w:rPr>
      </w:pPr>
    </w:p>
    <w:p>
      <w:pPr>
        <w:pStyle w:val="2"/>
        <w:keepNext w:val="0"/>
        <w:keepLines w:val="0"/>
        <w:pageBreakBefore w:val="0"/>
        <w:kinsoku/>
        <w:overflowPunct/>
        <w:autoSpaceDE/>
        <w:autoSpaceDN/>
        <w:bidi w:val="0"/>
        <w:spacing w:after="0" w:afterLines="0" w:line="240" w:lineRule="auto"/>
        <w:ind w:left="0" w:leftChars="0" w:firstLine="0" w:firstLineChars="0"/>
        <w:jc w:val="both"/>
        <w:textAlignment w:val="auto"/>
        <w:rPr>
          <w:rFonts w:hint="default" w:ascii="方正楷体_GBK" w:hAnsi="方正楷体_GBK" w:eastAsia="方正楷体_GBK" w:cs="方正楷体_GBK"/>
          <w:bCs w:val="0"/>
          <w:sz w:val="10"/>
          <w:szCs w:val="10"/>
        </w:rPr>
      </w:pPr>
    </w:p>
    <w:p>
      <w:pPr>
        <w:pStyle w:val="2"/>
        <w:keepNext w:val="0"/>
        <w:keepLines w:val="0"/>
        <w:pageBreakBefore w:val="0"/>
        <w:kinsoku/>
        <w:overflowPunct/>
        <w:autoSpaceDE/>
        <w:autoSpaceDN/>
        <w:bidi w:val="0"/>
        <w:spacing w:after="0" w:afterLines="0" w:line="240" w:lineRule="auto"/>
        <w:ind w:left="0" w:leftChars="0" w:firstLine="0" w:firstLineChars="0"/>
        <w:jc w:val="both"/>
        <w:textAlignment w:val="auto"/>
        <w:rPr>
          <w:rFonts w:hint="default" w:ascii="方正楷体_GBK" w:hAnsi="方正楷体_GBK" w:eastAsia="方正楷体_GBK" w:cs="方正楷体_GBK"/>
          <w:bCs w:val="0"/>
          <w:sz w:val="10"/>
          <w:szCs w:val="10"/>
        </w:rPr>
      </w:pPr>
    </w:p>
    <w:p>
      <w:pPr>
        <w:pStyle w:val="2"/>
        <w:keepNext w:val="0"/>
        <w:keepLines w:val="0"/>
        <w:pageBreakBefore w:val="0"/>
        <w:kinsoku/>
        <w:overflowPunct/>
        <w:autoSpaceDE/>
        <w:autoSpaceDN/>
        <w:bidi w:val="0"/>
        <w:spacing w:after="0" w:afterLines="0" w:line="240" w:lineRule="auto"/>
        <w:ind w:left="0" w:leftChars="0" w:firstLine="0" w:firstLineChars="0"/>
        <w:jc w:val="both"/>
        <w:textAlignment w:val="auto"/>
        <w:rPr>
          <w:rFonts w:hint="default" w:ascii="方正楷体_GBK" w:hAnsi="方正楷体_GBK" w:eastAsia="方正楷体_GBK" w:cs="方正楷体_GBK"/>
          <w:bCs w:val="0"/>
          <w:sz w:val="10"/>
          <w:szCs w:val="10"/>
        </w:rPr>
      </w:pPr>
    </w:p>
    <w:p>
      <w:pPr>
        <w:pStyle w:val="2"/>
        <w:widowControl w:val="0"/>
        <w:adjustRightInd w:val="0"/>
        <w:snapToGrid w:val="0"/>
        <w:ind w:left="0" w:leftChars="0" w:firstLine="0" w:firstLineChars="0"/>
        <w:jc w:val="center"/>
        <w:outlineLvl w:val="2"/>
        <w:rPr>
          <w:rFonts w:hint="eastAsia" w:ascii="仿宋_GB2312" w:hAnsi="仿宋_GB2312" w:eastAsia="仿宋_GB2312" w:cs="仿宋_GB2312"/>
          <w:b/>
          <w:bCs/>
          <w:sz w:val="32"/>
          <w:szCs w:val="32"/>
        </w:rPr>
      </w:pPr>
      <w:r>
        <w:rPr>
          <w:rFonts w:ascii="Times New Roman" w:hAnsi="Times New Roman" w:eastAsia="黑体"/>
          <w:sz w:val="28"/>
          <w:szCs w:val="32"/>
        </w:rPr>
        <w:br w:type="page"/>
      </w:r>
      <w:r>
        <w:rPr>
          <w:rFonts w:hint="eastAsia" w:ascii="仿宋_GB2312" w:hAnsi="仿宋_GB2312" w:eastAsia="仿宋_GB2312" w:cs="仿宋_GB2312"/>
          <w:b/>
          <w:bCs/>
          <w:sz w:val="32"/>
          <w:szCs w:val="32"/>
        </w:rPr>
        <w:t>表6  现代设施农业创新引领基地遴选指标表（粮食烘干）</w:t>
      </w:r>
    </w:p>
    <w:p>
      <w:pPr>
        <w:pStyle w:val="2"/>
        <w:widowControl w:val="0"/>
        <w:adjustRightInd w:val="0"/>
        <w:snapToGrid w:val="0"/>
        <w:jc w:val="center"/>
        <w:outlineLvl w:val="2"/>
        <w:rPr>
          <w:rFonts w:hint="eastAsia" w:ascii="仿宋_GB2312" w:hAnsi="仿宋_GB2312" w:eastAsia="仿宋_GB2312" w:cs="仿宋_GB2312"/>
          <w:b/>
          <w:bCs/>
          <w:sz w:val="32"/>
          <w:szCs w:val="32"/>
        </w:rPr>
      </w:pPr>
    </w:p>
    <w:p>
      <w:pPr>
        <w:widowControl w:val="0"/>
        <w:tabs>
          <w:tab w:val="left" w:pos="5818"/>
        </w:tabs>
        <w:adjustRightInd w:val="0"/>
        <w:snapToGrid w:val="0"/>
        <w:spacing w:beforeLines="0" w:afterLines="0"/>
        <w:jc w:val="left"/>
        <w:outlineLvl w:val="2"/>
        <w:rPr>
          <w:rFonts w:hint="default"/>
          <w:bCs/>
          <w:sz w:val="21"/>
          <w:szCs w:val="21"/>
        </w:rPr>
      </w:pPr>
      <w:r>
        <w:rPr>
          <w:rFonts w:hint="eastAsia" w:ascii="仿宋_GB2312" w:hAnsi="仿宋_GB2312" w:eastAsia="仿宋_GB2312" w:cs="仿宋_GB2312"/>
          <w:b w:val="0"/>
          <w:bCs/>
          <w:kern w:val="0"/>
          <w:sz w:val="21"/>
          <w:szCs w:val="21"/>
        </w:rPr>
        <w:t>市</w:t>
      </w:r>
      <w:r>
        <w:rPr>
          <w:rFonts w:hint="eastAsia" w:ascii="仿宋_GB2312" w:hAnsi="仿宋_GB2312" w:eastAsia="仿宋_GB2312" w:cs="仿宋_GB2312"/>
          <w:b w:val="0"/>
          <w:bCs/>
          <w:kern w:val="0"/>
          <w:sz w:val="21"/>
          <w:szCs w:val="21"/>
          <w:lang w:val="en-US" w:eastAsia="zh-CN"/>
        </w:rPr>
        <w:t>/县/区</w:t>
      </w:r>
      <w:r>
        <w:rPr>
          <w:rFonts w:hint="eastAsia" w:ascii="仿宋_GB2312" w:hAnsi="仿宋_GB2312" w:eastAsia="仿宋_GB2312" w:cs="仿宋_GB2312"/>
          <w:b w:val="0"/>
          <w:bCs/>
          <w:kern w:val="0"/>
          <w:sz w:val="21"/>
          <w:szCs w:val="21"/>
        </w:rPr>
        <w:t>农业农村局（盖章）                                                                      联系人及电话：</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225"/>
        <w:gridCol w:w="1175"/>
        <w:gridCol w:w="962"/>
        <w:gridCol w:w="2825"/>
        <w:gridCol w:w="4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noWrap w:val="0"/>
            <w:vAlign w:val="center"/>
          </w:tcPr>
          <w:p>
            <w:pPr>
              <w:spacing w:line="300" w:lineRule="exact"/>
              <w:jc w:val="center"/>
              <w:rPr>
                <w:rFonts w:hint="eastAsia" w:ascii="黑体" w:hAnsi="黑体" w:eastAsia="黑体" w:cs="黑体"/>
                <w:b w:val="0"/>
                <w:bCs/>
                <w:color w:val="auto"/>
              </w:rPr>
            </w:pPr>
            <w:r>
              <w:rPr>
                <w:rFonts w:hint="eastAsia" w:ascii="黑体" w:hAnsi="黑体" w:eastAsia="黑体" w:cs="黑体"/>
                <w:b w:val="0"/>
                <w:bCs/>
                <w:color w:val="auto"/>
              </w:rPr>
              <w:t>一级指标</w:t>
            </w:r>
          </w:p>
        </w:tc>
        <w:tc>
          <w:tcPr>
            <w:tcW w:w="3225" w:type="dxa"/>
            <w:tcBorders>
              <w:right w:val="single" w:color="000000" w:sz="4" w:space="0"/>
            </w:tcBorders>
            <w:noWrap w:val="0"/>
            <w:vAlign w:val="center"/>
          </w:tcPr>
          <w:p>
            <w:pPr>
              <w:spacing w:line="300" w:lineRule="exact"/>
              <w:jc w:val="center"/>
              <w:rPr>
                <w:rFonts w:hint="eastAsia" w:ascii="黑体" w:hAnsi="黑体" w:eastAsia="黑体" w:cs="黑体"/>
                <w:b w:val="0"/>
                <w:bCs/>
                <w:color w:val="auto"/>
              </w:rPr>
            </w:pPr>
            <w:r>
              <w:rPr>
                <w:rFonts w:hint="eastAsia" w:ascii="黑体" w:hAnsi="黑体" w:eastAsia="黑体" w:cs="黑体"/>
                <w:b w:val="0"/>
                <w:bCs/>
                <w:color w:val="auto"/>
              </w:rPr>
              <w:t>二级指标</w:t>
            </w:r>
          </w:p>
        </w:tc>
        <w:tc>
          <w:tcPr>
            <w:tcW w:w="1175" w:type="dxa"/>
            <w:noWrap w:val="0"/>
            <w:vAlign w:val="center"/>
          </w:tcPr>
          <w:p>
            <w:pPr>
              <w:spacing w:line="300" w:lineRule="exact"/>
              <w:jc w:val="center"/>
              <w:rPr>
                <w:rFonts w:hint="eastAsia" w:ascii="黑体" w:hAnsi="黑体" w:eastAsia="黑体" w:cs="黑体"/>
                <w:b w:val="0"/>
                <w:bCs/>
                <w:color w:val="auto"/>
              </w:rPr>
            </w:pPr>
            <w:r>
              <w:rPr>
                <w:rFonts w:hint="eastAsia" w:ascii="黑体" w:hAnsi="黑体" w:eastAsia="黑体" w:cs="黑体"/>
                <w:b w:val="0"/>
                <w:bCs/>
                <w:color w:val="auto"/>
              </w:rPr>
              <w:t>单位</w:t>
            </w:r>
          </w:p>
        </w:tc>
        <w:tc>
          <w:tcPr>
            <w:tcW w:w="962" w:type="dxa"/>
            <w:noWrap w:val="0"/>
            <w:vAlign w:val="center"/>
          </w:tcPr>
          <w:p>
            <w:pPr>
              <w:spacing w:line="300" w:lineRule="exact"/>
              <w:jc w:val="center"/>
              <w:rPr>
                <w:rFonts w:hint="eastAsia" w:ascii="黑体" w:hAnsi="黑体" w:eastAsia="黑体" w:cs="黑体"/>
                <w:b w:val="0"/>
                <w:bCs/>
                <w:color w:val="auto"/>
              </w:rPr>
            </w:pPr>
            <w:r>
              <w:rPr>
                <w:rFonts w:hint="eastAsia" w:ascii="黑体" w:hAnsi="黑体" w:eastAsia="黑体" w:cs="黑体"/>
                <w:b w:val="0"/>
                <w:bCs/>
                <w:color w:val="auto"/>
              </w:rPr>
              <w:t>数值</w:t>
            </w:r>
          </w:p>
        </w:tc>
        <w:tc>
          <w:tcPr>
            <w:tcW w:w="2825" w:type="dxa"/>
            <w:noWrap w:val="0"/>
            <w:vAlign w:val="center"/>
          </w:tcPr>
          <w:p>
            <w:pPr>
              <w:spacing w:line="300" w:lineRule="exact"/>
              <w:jc w:val="center"/>
              <w:rPr>
                <w:rFonts w:hint="eastAsia" w:ascii="黑体" w:hAnsi="黑体" w:eastAsia="黑体" w:cs="黑体"/>
                <w:b w:val="0"/>
                <w:bCs/>
                <w:color w:val="auto"/>
              </w:rPr>
            </w:pPr>
            <w:r>
              <w:rPr>
                <w:rFonts w:hint="eastAsia" w:ascii="黑体" w:hAnsi="黑体" w:eastAsia="黑体" w:cs="黑体"/>
                <w:b w:val="0"/>
                <w:bCs/>
                <w:color w:val="auto"/>
              </w:rPr>
              <w:t>数值说明</w:t>
            </w:r>
          </w:p>
        </w:tc>
        <w:tc>
          <w:tcPr>
            <w:tcW w:w="4893" w:type="dxa"/>
            <w:noWrap w:val="0"/>
            <w:vAlign w:val="center"/>
          </w:tcPr>
          <w:p>
            <w:pPr>
              <w:spacing w:line="300" w:lineRule="exact"/>
              <w:jc w:val="center"/>
              <w:rPr>
                <w:rFonts w:hint="eastAsia" w:ascii="黑体" w:hAnsi="黑体" w:eastAsia="黑体" w:cs="黑体"/>
                <w:b w:val="0"/>
                <w:bCs/>
                <w:color w:val="auto"/>
              </w:rPr>
            </w:pPr>
            <w:r>
              <w:rPr>
                <w:rFonts w:hint="eastAsia" w:ascii="黑体" w:hAnsi="黑体" w:eastAsia="黑体" w:cs="黑体"/>
                <w:b w:val="0"/>
                <w:bCs/>
                <w:color w:val="auto"/>
              </w:rPr>
              <w:t>指标解释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restart"/>
            <w:noWrap w:val="0"/>
            <w:vAlign w:val="center"/>
          </w:tcPr>
          <w:p>
            <w:pPr>
              <w:spacing w:line="24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基本</w:t>
            </w:r>
          </w:p>
          <w:p>
            <w:pPr>
              <w:spacing w:line="24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情况</w:t>
            </w:r>
          </w:p>
        </w:tc>
        <w:tc>
          <w:tcPr>
            <w:tcW w:w="3225" w:type="dxa"/>
            <w:tcBorders>
              <w:right w:val="single" w:color="000000" w:sz="4" w:space="0"/>
            </w:tcBorders>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示范引领作用</w:t>
            </w:r>
          </w:p>
        </w:tc>
        <w:tc>
          <w:tcPr>
            <w:tcW w:w="1175" w:type="dxa"/>
            <w:noWrap w:val="0"/>
            <w:vAlign w:val="center"/>
          </w:tcPr>
          <w:p>
            <w:pPr>
              <w:spacing w:line="240" w:lineRule="exact"/>
              <w:jc w:val="center"/>
              <w:rPr>
                <w:rFonts w:hint="eastAsia" w:ascii="仿宋_GB2312" w:hAnsi="仿宋_GB2312" w:eastAsia="仿宋_GB2312" w:cs="仿宋_GB2312"/>
                <w:color w:val="auto"/>
              </w:rPr>
            </w:pPr>
            <w:r>
              <w:rPr>
                <w:rFonts w:hint="default" w:ascii="仿宋_GB2312" w:hAnsi="仿宋_GB2312" w:eastAsia="仿宋_GB2312" w:cs="仿宋_GB2312"/>
                <w:color w:val="auto"/>
              </w:rPr>
              <w:t>国家级/省级/市级</w:t>
            </w:r>
          </w:p>
        </w:tc>
        <w:tc>
          <w:tcPr>
            <w:tcW w:w="962" w:type="dxa"/>
            <w:noWrap w:val="0"/>
            <w:vAlign w:val="center"/>
          </w:tcPr>
          <w:p>
            <w:pPr>
              <w:spacing w:line="240" w:lineRule="exact"/>
              <w:jc w:val="center"/>
              <w:rPr>
                <w:rFonts w:hint="eastAsia" w:ascii="仿宋_GB2312" w:hAnsi="仿宋_GB2312" w:eastAsia="仿宋_GB2312" w:cs="仿宋_GB2312"/>
                <w:color w:val="auto"/>
              </w:rPr>
            </w:pPr>
          </w:p>
        </w:tc>
        <w:tc>
          <w:tcPr>
            <w:tcW w:w="2825" w:type="dxa"/>
            <w:noWrap w:val="0"/>
            <w:vAlign w:val="center"/>
          </w:tcPr>
          <w:p>
            <w:pPr>
              <w:spacing w:line="240" w:lineRule="exact"/>
              <w:rPr>
                <w:rFonts w:hint="eastAsia" w:ascii="仿宋_GB2312" w:hAnsi="仿宋_GB2312" w:eastAsia="仿宋_GB2312" w:cs="仿宋_GB2312"/>
                <w:color w:val="auto"/>
                <w:sz w:val="21"/>
                <w:szCs w:val="21"/>
              </w:rPr>
            </w:pPr>
          </w:p>
        </w:tc>
        <w:tc>
          <w:tcPr>
            <w:tcW w:w="4893" w:type="dxa"/>
            <w:noWrap w:val="0"/>
            <w:vAlign w:val="center"/>
          </w:tcPr>
          <w:p>
            <w:pPr>
              <w:spacing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是否为农业产业化龙头企业或</w:t>
            </w:r>
            <w:r>
              <w:rPr>
                <w:rFonts w:hint="eastAsia" w:ascii="仿宋_GB2312" w:hAnsi="仿宋_GB2312" w:eastAsia="仿宋_GB2312" w:cs="仿宋_GB2312"/>
                <w:color w:val="auto"/>
                <w:sz w:val="21"/>
                <w:szCs w:val="21"/>
                <w:lang w:eastAsia="zh-CN"/>
              </w:rPr>
              <w:t>农业（农机）</w:t>
            </w:r>
            <w:r>
              <w:rPr>
                <w:rFonts w:hint="eastAsia" w:ascii="仿宋_GB2312" w:hAnsi="仿宋_GB2312" w:eastAsia="仿宋_GB2312" w:cs="仿宋_GB2312"/>
                <w:color w:val="auto"/>
                <w:sz w:val="21"/>
                <w:szCs w:val="21"/>
              </w:rPr>
              <w:t>示范社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continue"/>
            <w:noWrap w:val="0"/>
            <w:vAlign w:val="center"/>
          </w:tcPr>
          <w:p>
            <w:pPr>
              <w:spacing w:line="240" w:lineRule="exact"/>
              <w:jc w:val="center"/>
              <w:rPr>
                <w:rFonts w:hint="eastAsia" w:ascii="仿宋_GB2312" w:hAnsi="仿宋_GB2312" w:eastAsia="仿宋_GB2312" w:cs="仿宋_GB2312"/>
                <w:b/>
                <w:bCs/>
                <w:color w:val="auto"/>
              </w:rPr>
            </w:pPr>
          </w:p>
        </w:tc>
        <w:tc>
          <w:tcPr>
            <w:tcW w:w="3225" w:type="dxa"/>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建设投资规模</w:t>
            </w:r>
          </w:p>
        </w:tc>
        <w:tc>
          <w:tcPr>
            <w:tcW w:w="1175" w:type="dxa"/>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万元</w:t>
            </w:r>
          </w:p>
        </w:tc>
        <w:tc>
          <w:tcPr>
            <w:tcW w:w="962" w:type="dxa"/>
            <w:noWrap w:val="0"/>
            <w:vAlign w:val="center"/>
          </w:tcPr>
          <w:p>
            <w:pPr>
              <w:spacing w:line="240" w:lineRule="exact"/>
              <w:jc w:val="center"/>
              <w:rPr>
                <w:rFonts w:hint="eastAsia" w:ascii="仿宋_GB2312" w:hAnsi="仿宋_GB2312" w:eastAsia="仿宋_GB2312" w:cs="仿宋_GB2312"/>
                <w:color w:val="auto"/>
              </w:rPr>
            </w:pPr>
          </w:p>
        </w:tc>
        <w:tc>
          <w:tcPr>
            <w:tcW w:w="2825" w:type="dxa"/>
            <w:noWrap w:val="0"/>
            <w:vAlign w:val="center"/>
          </w:tcPr>
          <w:p>
            <w:pPr>
              <w:spacing w:line="240" w:lineRule="exact"/>
              <w:rPr>
                <w:rFonts w:hint="eastAsia" w:ascii="仿宋_GB2312" w:hAnsi="仿宋_GB2312" w:eastAsia="仿宋_GB2312" w:cs="仿宋_GB2312"/>
                <w:color w:val="auto"/>
                <w:sz w:val="21"/>
                <w:szCs w:val="21"/>
              </w:rPr>
            </w:pPr>
          </w:p>
        </w:tc>
        <w:tc>
          <w:tcPr>
            <w:tcW w:w="4893" w:type="dxa"/>
            <w:noWrap w:val="0"/>
            <w:vAlign w:val="center"/>
          </w:tcPr>
          <w:p>
            <w:pPr>
              <w:spacing w:line="240" w:lineRule="exact"/>
              <w:rPr>
                <w:rFonts w:hint="eastAsia" w:ascii="仿宋_GB2312" w:hAnsi="仿宋_GB2312" w:eastAsia="仿宋_GB2312" w:cs="仿宋_GB2312"/>
                <w:color w:val="auto"/>
                <w:sz w:val="21"/>
                <w:szCs w:val="21"/>
              </w:rPr>
            </w:pPr>
            <w:r>
              <w:rPr>
                <w:rFonts w:hint="default" w:ascii="仿宋_GB2312" w:hAnsi="仿宋_GB2312" w:eastAsia="仿宋_GB2312" w:cs="仿宋_GB2312"/>
                <w:color w:val="auto"/>
                <w:sz w:val="21"/>
                <w:szCs w:val="21"/>
              </w:rPr>
              <w:t>总投资规模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94" w:type="dxa"/>
            <w:vMerge w:val="continue"/>
            <w:noWrap w:val="0"/>
            <w:vAlign w:val="center"/>
          </w:tcPr>
          <w:p>
            <w:pPr>
              <w:spacing w:line="240" w:lineRule="exact"/>
              <w:jc w:val="center"/>
              <w:rPr>
                <w:rFonts w:hint="eastAsia" w:ascii="仿宋_GB2312" w:hAnsi="仿宋_GB2312" w:eastAsia="仿宋_GB2312" w:cs="仿宋_GB2312"/>
                <w:b/>
                <w:bCs/>
                <w:color w:val="auto"/>
              </w:rPr>
            </w:pPr>
          </w:p>
        </w:tc>
        <w:tc>
          <w:tcPr>
            <w:tcW w:w="3225" w:type="dxa"/>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烘干能力</w:t>
            </w:r>
          </w:p>
        </w:tc>
        <w:tc>
          <w:tcPr>
            <w:tcW w:w="1175" w:type="dxa"/>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吨/日</w:t>
            </w:r>
          </w:p>
        </w:tc>
        <w:tc>
          <w:tcPr>
            <w:tcW w:w="962" w:type="dxa"/>
            <w:noWrap w:val="0"/>
            <w:vAlign w:val="center"/>
          </w:tcPr>
          <w:p>
            <w:pPr>
              <w:spacing w:line="240" w:lineRule="exact"/>
              <w:jc w:val="center"/>
              <w:rPr>
                <w:rFonts w:hint="eastAsia" w:ascii="仿宋_GB2312" w:hAnsi="仿宋_GB2312" w:eastAsia="仿宋_GB2312" w:cs="仿宋_GB2312"/>
                <w:color w:val="auto"/>
              </w:rPr>
            </w:pPr>
          </w:p>
        </w:tc>
        <w:tc>
          <w:tcPr>
            <w:tcW w:w="2825" w:type="dxa"/>
            <w:noWrap w:val="0"/>
            <w:vAlign w:val="center"/>
          </w:tcPr>
          <w:p>
            <w:pPr>
              <w:spacing w:line="240" w:lineRule="exact"/>
              <w:rPr>
                <w:rFonts w:hint="eastAsia" w:ascii="仿宋_GB2312" w:hAnsi="仿宋_GB2312" w:eastAsia="仿宋_GB2312" w:cs="仿宋_GB2312"/>
                <w:color w:val="auto"/>
                <w:sz w:val="21"/>
                <w:szCs w:val="21"/>
              </w:rPr>
            </w:pPr>
          </w:p>
        </w:tc>
        <w:tc>
          <w:tcPr>
            <w:tcW w:w="4893" w:type="dxa"/>
            <w:noWrap w:val="0"/>
            <w:vAlign w:val="center"/>
          </w:tcPr>
          <w:p>
            <w:pPr>
              <w:spacing w:line="240" w:lineRule="exact"/>
              <w:rPr>
                <w:rFonts w:hint="eastAsia" w:ascii="仿宋_GB2312" w:hAnsi="仿宋_GB2312" w:eastAsia="仿宋_GB2312" w:cs="仿宋_GB2312"/>
                <w:color w:val="auto"/>
                <w:sz w:val="21"/>
                <w:szCs w:val="21"/>
              </w:rPr>
            </w:pPr>
            <w:r>
              <w:rPr>
                <w:rFonts w:hint="default" w:ascii="仿宋_GB2312" w:hAnsi="仿宋_GB2312" w:eastAsia="仿宋_GB2312" w:cs="仿宋_GB2312"/>
                <w:color w:val="auto"/>
                <w:sz w:val="21"/>
                <w:szCs w:val="21"/>
              </w:rPr>
              <w:t>南方地区的日烘干能力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noWrap w:val="0"/>
            <w:vAlign w:val="center"/>
          </w:tcPr>
          <w:p>
            <w:pPr>
              <w:spacing w:line="240" w:lineRule="exact"/>
              <w:jc w:val="center"/>
              <w:rPr>
                <w:rFonts w:hint="eastAsia" w:ascii="仿宋_GB2312" w:hAnsi="仿宋_GB2312" w:eastAsia="仿宋_GB2312" w:cs="仿宋_GB2312"/>
                <w:b/>
                <w:bCs/>
                <w:color w:val="auto"/>
              </w:rPr>
            </w:pPr>
          </w:p>
        </w:tc>
        <w:tc>
          <w:tcPr>
            <w:tcW w:w="3225" w:type="dxa"/>
            <w:noWrap w:val="0"/>
            <w:vAlign w:val="center"/>
          </w:tcPr>
          <w:p>
            <w:pPr>
              <w:spacing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rPr>
              <w:t>年烘干作业量</w:t>
            </w:r>
          </w:p>
        </w:tc>
        <w:tc>
          <w:tcPr>
            <w:tcW w:w="1175" w:type="dxa"/>
            <w:noWrap w:val="0"/>
            <w:vAlign w:val="center"/>
          </w:tcPr>
          <w:p>
            <w:pPr>
              <w:spacing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rPr>
              <w:t>吨/年</w:t>
            </w:r>
          </w:p>
        </w:tc>
        <w:tc>
          <w:tcPr>
            <w:tcW w:w="962" w:type="dxa"/>
            <w:noWrap w:val="0"/>
            <w:vAlign w:val="center"/>
          </w:tcPr>
          <w:p>
            <w:pPr>
              <w:spacing w:line="240" w:lineRule="exact"/>
              <w:jc w:val="center"/>
              <w:rPr>
                <w:rFonts w:hint="eastAsia" w:ascii="仿宋_GB2312" w:hAnsi="仿宋_GB2312" w:eastAsia="仿宋_GB2312" w:cs="仿宋_GB2312"/>
                <w:color w:val="auto"/>
                <w:sz w:val="18"/>
                <w:szCs w:val="18"/>
              </w:rPr>
            </w:pPr>
          </w:p>
        </w:tc>
        <w:tc>
          <w:tcPr>
            <w:tcW w:w="2825" w:type="dxa"/>
            <w:noWrap w:val="0"/>
            <w:vAlign w:val="center"/>
          </w:tcPr>
          <w:p>
            <w:pPr>
              <w:spacing w:line="240" w:lineRule="exact"/>
              <w:rPr>
                <w:rFonts w:hint="eastAsia" w:ascii="仿宋_GB2312" w:hAnsi="仿宋_GB2312" w:eastAsia="仿宋_GB2312" w:cs="仿宋_GB2312"/>
                <w:color w:val="auto"/>
                <w:sz w:val="21"/>
                <w:szCs w:val="21"/>
              </w:rPr>
            </w:pPr>
          </w:p>
        </w:tc>
        <w:tc>
          <w:tcPr>
            <w:tcW w:w="4893" w:type="dxa"/>
            <w:noWrap w:val="0"/>
            <w:vAlign w:val="center"/>
          </w:tcPr>
          <w:p>
            <w:pPr>
              <w:spacing w:line="240" w:lineRule="exact"/>
              <w:rPr>
                <w:rFonts w:hint="eastAsia" w:ascii="仿宋_GB2312" w:hAnsi="仿宋_GB2312" w:eastAsia="仿宋_GB2312" w:cs="仿宋_GB2312"/>
                <w:color w:val="auto"/>
                <w:sz w:val="21"/>
                <w:szCs w:val="21"/>
                <w:lang w:eastAsia="zh-CN"/>
              </w:rPr>
            </w:pPr>
            <w:r>
              <w:rPr>
                <w:rFonts w:hint="default" w:ascii="仿宋_GB2312" w:hAnsi="仿宋_GB2312" w:eastAsia="仿宋_GB2312" w:cs="仿宋_GB2312"/>
                <w:color w:val="auto"/>
                <w:sz w:val="21"/>
                <w:szCs w:val="21"/>
              </w:rPr>
              <w:t>南方地区的年烘干作业量</w:t>
            </w:r>
            <w:r>
              <w:rPr>
                <w:rFonts w:hint="eastAsia" w:ascii="仿宋_GB2312" w:hAnsi="仿宋_GB2312" w:eastAsia="仿宋_GB2312" w:cs="仿宋_GB2312"/>
                <w:color w:val="auto"/>
                <w:sz w:val="21"/>
                <w:szCs w:val="21"/>
                <w:lang w:eastAsia="zh-CN"/>
              </w:rPr>
              <w:t>（按年均</w:t>
            </w:r>
            <w:r>
              <w:rPr>
                <w:rFonts w:hint="eastAsia" w:ascii="仿宋_GB2312" w:hAnsi="仿宋_GB2312" w:eastAsia="仿宋_GB2312" w:cs="仿宋_GB2312"/>
                <w:color w:val="auto"/>
                <w:sz w:val="21"/>
                <w:szCs w:val="21"/>
                <w:lang w:val="en-US" w:eastAsia="zh-CN"/>
              </w:rPr>
              <w:t>50批次计算</w:t>
            </w:r>
            <w:r>
              <w:rPr>
                <w:rFonts w:hint="eastAsia" w:ascii="仿宋_GB2312" w:hAnsi="仿宋_GB2312" w:eastAsia="仿宋_GB2312" w:cs="仿宋_GB2312"/>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94" w:type="dxa"/>
            <w:vMerge w:val="restart"/>
            <w:noWrap w:val="0"/>
            <w:vAlign w:val="center"/>
          </w:tcPr>
          <w:p>
            <w:pPr>
              <w:spacing w:line="24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技术</w:t>
            </w:r>
          </w:p>
          <w:p>
            <w:pPr>
              <w:spacing w:line="24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装备</w:t>
            </w:r>
          </w:p>
        </w:tc>
        <w:tc>
          <w:tcPr>
            <w:tcW w:w="3225" w:type="dxa"/>
            <w:noWrap w:val="0"/>
            <w:vAlign w:val="center"/>
          </w:tcPr>
          <w:p>
            <w:pPr>
              <w:spacing w:line="240" w:lineRule="exact"/>
              <w:jc w:val="center"/>
              <w:rPr>
                <w:rFonts w:hint="eastAsia" w:ascii="仿宋_GB2312" w:hAnsi="仿宋_GB2312" w:eastAsia="仿宋_GB2312" w:cs="仿宋_GB2312"/>
                <w:color w:val="auto"/>
                <w:highlight w:val="yellow"/>
              </w:rPr>
            </w:pPr>
            <w:r>
              <w:rPr>
                <w:rFonts w:hint="eastAsia" w:ascii="仿宋_GB2312" w:hAnsi="仿宋_GB2312" w:eastAsia="仿宋_GB2312" w:cs="仿宋_GB2312"/>
                <w:color w:val="auto"/>
              </w:rPr>
              <w:t>设施装备</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配套完备性</w:t>
            </w:r>
          </w:p>
        </w:tc>
        <w:tc>
          <w:tcPr>
            <w:tcW w:w="1175" w:type="dxa"/>
            <w:noWrap w:val="0"/>
            <w:vAlign w:val="center"/>
          </w:tcPr>
          <w:p>
            <w:pPr>
              <w:spacing w:line="240" w:lineRule="exact"/>
              <w:jc w:val="center"/>
              <w:rPr>
                <w:rFonts w:hint="eastAsia" w:ascii="仿宋_GB2312" w:hAnsi="仿宋_GB2312" w:eastAsia="仿宋_GB2312" w:cs="仿宋_GB2312"/>
                <w:color w:val="auto"/>
                <w:highlight w:val="yellow"/>
              </w:rPr>
            </w:pPr>
            <w:r>
              <w:rPr>
                <w:rFonts w:hint="eastAsia" w:ascii="仿宋_GB2312" w:hAnsi="仿宋_GB2312" w:eastAsia="仿宋_GB2312" w:cs="仿宋_GB2312"/>
                <w:color w:val="auto"/>
              </w:rPr>
              <w:t>%</w:t>
            </w:r>
          </w:p>
        </w:tc>
        <w:tc>
          <w:tcPr>
            <w:tcW w:w="962" w:type="dxa"/>
            <w:noWrap w:val="0"/>
            <w:vAlign w:val="center"/>
          </w:tcPr>
          <w:p>
            <w:pPr>
              <w:spacing w:line="240" w:lineRule="exact"/>
              <w:jc w:val="center"/>
              <w:rPr>
                <w:rFonts w:hint="eastAsia" w:ascii="仿宋_GB2312" w:hAnsi="仿宋_GB2312" w:eastAsia="仿宋_GB2312" w:cs="仿宋_GB2312"/>
                <w:color w:val="auto"/>
                <w:highlight w:val="yellow"/>
              </w:rPr>
            </w:pPr>
          </w:p>
        </w:tc>
        <w:tc>
          <w:tcPr>
            <w:tcW w:w="2825" w:type="dxa"/>
            <w:noWrap w:val="0"/>
            <w:vAlign w:val="center"/>
          </w:tcPr>
          <w:p>
            <w:pPr>
              <w:spacing w:line="240" w:lineRule="exact"/>
              <w:rPr>
                <w:rFonts w:hint="eastAsia" w:ascii="仿宋_GB2312" w:hAnsi="仿宋_GB2312" w:eastAsia="仿宋_GB2312" w:cs="仿宋_GB2312"/>
                <w:color w:val="auto"/>
                <w:sz w:val="21"/>
                <w:szCs w:val="21"/>
                <w:highlight w:val="yellow"/>
              </w:rPr>
            </w:pPr>
          </w:p>
        </w:tc>
        <w:tc>
          <w:tcPr>
            <w:tcW w:w="4893" w:type="dxa"/>
            <w:noWrap w:val="0"/>
            <w:vAlign w:val="center"/>
          </w:tcPr>
          <w:p>
            <w:pPr>
              <w:spacing w:line="240" w:lineRule="exact"/>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snapToGrid w:val="0"/>
                <w:color w:val="auto"/>
                <w:spacing w:val="-6"/>
                <w:kern w:val="0"/>
                <w:sz w:val="21"/>
                <w:szCs w:val="21"/>
              </w:rPr>
              <w:t>称重、清选、烘前暂存、烘干、烘后暂存</w:t>
            </w:r>
            <w:r>
              <w:rPr>
                <w:rFonts w:hint="default" w:ascii="仿宋_GB2312" w:hAnsi="仿宋_GB2312" w:eastAsia="仿宋_GB2312" w:cs="仿宋_GB2312"/>
                <w:snapToGrid w:val="0"/>
                <w:color w:val="auto"/>
                <w:spacing w:val="-6"/>
                <w:kern w:val="0"/>
                <w:sz w:val="21"/>
                <w:szCs w:val="21"/>
              </w:rPr>
              <w:t>5</w:t>
            </w:r>
            <w:r>
              <w:rPr>
                <w:rFonts w:hint="eastAsia" w:ascii="仿宋_GB2312" w:hAnsi="仿宋_GB2312" w:eastAsia="仿宋_GB2312" w:cs="仿宋_GB2312"/>
                <w:snapToGrid w:val="0"/>
                <w:color w:val="auto"/>
                <w:spacing w:val="-6"/>
                <w:kern w:val="0"/>
                <w:sz w:val="21"/>
                <w:szCs w:val="21"/>
              </w:rPr>
              <w:t>项作业的匹配程度</w:t>
            </w:r>
            <w:r>
              <w:rPr>
                <w:rFonts w:hint="default" w:ascii="仿宋_GB2312" w:hAnsi="仿宋_GB2312" w:eastAsia="仿宋_GB2312" w:cs="仿宋_GB2312"/>
                <w:snapToGrid w:val="0"/>
                <w:color w:val="auto"/>
                <w:spacing w:val="-6"/>
                <w:kern w:val="0"/>
                <w:sz w:val="21"/>
                <w:szCs w:val="21"/>
              </w:rPr>
              <w:t>。同等条件下，配备移动式烘干机的优先。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noWrap w:val="0"/>
            <w:vAlign w:val="center"/>
          </w:tcPr>
          <w:p>
            <w:pPr>
              <w:spacing w:line="240" w:lineRule="exact"/>
              <w:jc w:val="center"/>
              <w:rPr>
                <w:rFonts w:hint="eastAsia" w:ascii="仿宋_GB2312" w:hAnsi="仿宋_GB2312" w:eastAsia="仿宋_GB2312" w:cs="仿宋_GB2312"/>
                <w:b/>
                <w:bCs/>
                <w:color w:val="auto"/>
              </w:rPr>
            </w:pPr>
          </w:p>
        </w:tc>
        <w:tc>
          <w:tcPr>
            <w:tcW w:w="3225" w:type="dxa"/>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烘干设备</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技术先进性</w:t>
            </w:r>
          </w:p>
        </w:tc>
        <w:tc>
          <w:tcPr>
            <w:tcW w:w="1175" w:type="dxa"/>
            <w:noWrap w:val="0"/>
            <w:vAlign w:val="center"/>
          </w:tcPr>
          <w:p>
            <w:pPr>
              <w:spacing w:line="240" w:lineRule="exact"/>
              <w:jc w:val="center"/>
              <w:rPr>
                <w:rFonts w:hint="eastAsia" w:ascii="仿宋_GB2312" w:hAnsi="仿宋_GB2312" w:eastAsia="仿宋_GB2312" w:cs="仿宋_GB2312"/>
                <w:color w:val="auto"/>
              </w:rPr>
            </w:pPr>
            <w:r>
              <w:rPr>
                <w:rFonts w:hint="default" w:ascii="仿宋_GB2312" w:hAnsi="仿宋_GB2312" w:eastAsia="仿宋_GB2312" w:cs="仿宋_GB2312"/>
                <w:color w:val="auto"/>
              </w:rPr>
              <w:t>定性</w:t>
            </w:r>
          </w:p>
        </w:tc>
        <w:tc>
          <w:tcPr>
            <w:tcW w:w="962" w:type="dxa"/>
            <w:noWrap w:val="0"/>
            <w:vAlign w:val="center"/>
          </w:tcPr>
          <w:p>
            <w:pPr>
              <w:spacing w:line="240" w:lineRule="exact"/>
              <w:jc w:val="center"/>
              <w:rPr>
                <w:rFonts w:hint="eastAsia" w:ascii="仿宋_GB2312" w:hAnsi="仿宋_GB2312" w:eastAsia="仿宋_GB2312" w:cs="仿宋_GB2312"/>
                <w:color w:val="auto"/>
              </w:rPr>
            </w:pPr>
          </w:p>
        </w:tc>
        <w:tc>
          <w:tcPr>
            <w:tcW w:w="2825" w:type="dxa"/>
            <w:noWrap w:val="0"/>
            <w:vAlign w:val="center"/>
          </w:tcPr>
          <w:p>
            <w:pPr>
              <w:spacing w:line="240" w:lineRule="exact"/>
              <w:rPr>
                <w:rFonts w:hint="eastAsia" w:ascii="仿宋_GB2312" w:hAnsi="仿宋_GB2312" w:eastAsia="仿宋_GB2312" w:cs="仿宋_GB2312"/>
                <w:color w:val="auto"/>
                <w:sz w:val="21"/>
                <w:szCs w:val="21"/>
              </w:rPr>
            </w:pPr>
          </w:p>
        </w:tc>
        <w:tc>
          <w:tcPr>
            <w:tcW w:w="4893" w:type="dxa"/>
            <w:noWrap w:val="0"/>
            <w:vAlign w:val="center"/>
          </w:tcPr>
          <w:p>
            <w:pPr>
              <w:spacing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热风温度、风量、排粮速度等参数自动调控、实现水分在线检测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noWrap w:val="0"/>
            <w:vAlign w:val="center"/>
          </w:tcPr>
          <w:p>
            <w:pPr>
              <w:spacing w:line="240" w:lineRule="exact"/>
              <w:jc w:val="center"/>
              <w:rPr>
                <w:rFonts w:hint="eastAsia" w:ascii="仿宋_GB2312" w:hAnsi="仿宋_GB2312" w:eastAsia="仿宋_GB2312" w:cs="仿宋_GB2312"/>
                <w:b/>
                <w:bCs/>
                <w:color w:val="auto"/>
              </w:rPr>
            </w:pPr>
          </w:p>
        </w:tc>
        <w:tc>
          <w:tcPr>
            <w:tcW w:w="3225" w:type="dxa"/>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信息化</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智能化水平</w:t>
            </w:r>
          </w:p>
        </w:tc>
        <w:tc>
          <w:tcPr>
            <w:tcW w:w="1175" w:type="dxa"/>
            <w:noWrap w:val="0"/>
            <w:vAlign w:val="center"/>
          </w:tcPr>
          <w:p>
            <w:pPr>
              <w:spacing w:line="240" w:lineRule="exact"/>
              <w:jc w:val="center"/>
              <w:rPr>
                <w:rFonts w:hint="eastAsia" w:ascii="仿宋_GB2312" w:hAnsi="仿宋_GB2312" w:eastAsia="仿宋_GB2312" w:cs="仿宋_GB2312"/>
                <w:color w:val="auto"/>
              </w:rPr>
            </w:pPr>
            <w:r>
              <w:rPr>
                <w:rFonts w:hint="default" w:ascii="仿宋_GB2312" w:hAnsi="仿宋_GB2312" w:eastAsia="仿宋_GB2312" w:cs="仿宋_GB2312"/>
                <w:color w:val="auto"/>
              </w:rPr>
              <w:t>定性</w:t>
            </w:r>
          </w:p>
        </w:tc>
        <w:tc>
          <w:tcPr>
            <w:tcW w:w="962" w:type="dxa"/>
            <w:noWrap w:val="0"/>
            <w:vAlign w:val="center"/>
          </w:tcPr>
          <w:p>
            <w:pPr>
              <w:spacing w:line="240" w:lineRule="exact"/>
              <w:jc w:val="center"/>
              <w:rPr>
                <w:rFonts w:hint="eastAsia" w:ascii="仿宋_GB2312" w:hAnsi="仿宋_GB2312" w:eastAsia="仿宋_GB2312" w:cs="仿宋_GB2312"/>
                <w:color w:val="auto"/>
              </w:rPr>
            </w:pPr>
          </w:p>
        </w:tc>
        <w:tc>
          <w:tcPr>
            <w:tcW w:w="2825" w:type="dxa"/>
            <w:noWrap w:val="0"/>
            <w:vAlign w:val="center"/>
          </w:tcPr>
          <w:p>
            <w:pPr>
              <w:spacing w:line="240" w:lineRule="exact"/>
              <w:rPr>
                <w:rFonts w:hint="eastAsia" w:ascii="仿宋_GB2312" w:hAnsi="仿宋_GB2312" w:eastAsia="仿宋_GB2312" w:cs="仿宋_GB2312"/>
                <w:color w:val="auto"/>
                <w:sz w:val="21"/>
                <w:szCs w:val="21"/>
              </w:rPr>
            </w:pPr>
          </w:p>
        </w:tc>
        <w:tc>
          <w:tcPr>
            <w:tcW w:w="4893" w:type="dxa"/>
            <w:noWrap w:val="0"/>
            <w:vAlign w:val="center"/>
          </w:tcPr>
          <w:p>
            <w:pPr>
              <w:spacing w:line="240" w:lineRule="exac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使用卫星定位和作业数据检测、存储、上传、远程监控的程度</w:t>
            </w:r>
            <w:r>
              <w:rPr>
                <w:rFonts w:hint="eastAsia" w:ascii="仿宋_GB2312" w:hAnsi="仿宋_GB2312" w:eastAsia="仿宋_GB2312" w:cs="仿宋_GB2312"/>
                <w:color w:val="auto"/>
                <w:sz w:val="21"/>
                <w:szCs w:val="21"/>
                <w:lang w:eastAsia="zh-CN"/>
              </w:rPr>
              <w:t>，与省级平台对接情况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noWrap w:val="0"/>
            <w:vAlign w:val="center"/>
          </w:tcPr>
          <w:p>
            <w:pPr>
              <w:spacing w:line="240" w:lineRule="exact"/>
              <w:jc w:val="center"/>
              <w:rPr>
                <w:rFonts w:hint="eastAsia" w:ascii="仿宋_GB2312" w:hAnsi="仿宋_GB2312" w:eastAsia="仿宋_GB2312" w:cs="仿宋_GB2312"/>
                <w:b/>
                <w:bCs/>
                <w:color w:val="auto"/>
              </w:rPr>
            </w:pPr>
          </w:p>
        </w:tc>
        <w:tc>
          <w:tcPr>
            <w:tcW w:w="3225" w:type="dxa"/>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烘干作业</w:t>
            </w:r>
          </w:p>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规范化制度化</w:t>
            </w:r>
          </w:p>
        </w:tc>
        <w:tc>
          <w:tcPr>
            <w:tcW w:w="1175" w:type="dxa"/>
            <w:noWrap w:val="0"/>
            <w:vAlign w:val="center"/>
          </w:tcPr>
          <w:p>
            <w:pPr>
              <w:spacing w:line="240" w:lineRule="exact"/>
              <w:jc w:val="center"/>
              <w:rPr>
                <w:rFonts w:hint="eastAsia" w:ascii="仿宋_GB2312" w:hAnsi="仿宋_GB2312" w:eastAsia="仿宋_GB2312" w:cs="仿宋_GB2312"/>
                <w:color w:val="auto"/>
              </w:rPr>
            </w:pPr>
            <w:r>
              <w:rPr>
                <w:rFonts w:hint="default" w:ascii="仿宋_GB2312" w:hAnsi="仿宋_GB2312" w:eastAsia="仿宋_GB2312" w:cs="仿宋_GB2312"/>
                <w:color w:val="auto"/>
              </w:rPr>
              <w:t>个</w:t>
            </w:r>
          </w:p>
        </w:tc>
        <w:tc>
          <w:tcPr>
            <w:tcW w:w="962" w:type="dxa"/>
            <w:noWrap w:val="0"/>
            <w:vAlign w:val="center"/>
          </w:tcPr>
          <w:p>
            <w:pPr>
              <w:spacing w:line="240" w:lineRule="exact"/>
              <w:jc w:val="center"/>
              <w:rPr>
                <w:rFonts w:hint="eastAsia" w:ascii="仿宋_GB2312" w:hAnsi="仿宋_GB2312" w:eastAsia="仿宋_GB2312" w:cs="仿宋_GB2312"/>
                <w:color w:val="auto"/>
              </w:rPr>
            </w:pPr>
          </w:p>
        </w:tc>
        <w:tc>
          <w:tcPr>
            <w:tcW w:w="2825" w:type="dxa"/>
            <w:noWrap w:val="0"/>
            <w:vAlign w:val="center"/>
          </w:tcPr>
          <w:p>
            <w:pPr>
              <w:spacing w:line="240" w:lineRule="exact"/>
              <w:rPr>
                <w:rFonts w:hint="eastAsia" w:ascii="仿宋_GB2312" w:hAnsi="仿宋_GB2312" w:eastAsia="仿宋_GB2312" w:cs="仿宋_GB2312"/>
                <w:color w:val="auto"/>
                <w:sz w:val="21"/>
                <w:szCs w:val="21"/>
              </w:rPr>
            </w:pPr>
          </w:p>
        </w:tc>
        <w:tc>
          <w:tcPr>
            <w:tcW w:w="4893" w:type="dxa"/>
            <w:noWrap w:val="0"/>
            <w:vAlign w:val="center"/>
          </w:tcPr>
          <w:p>
            <w:pPr>
              <w:spacing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采用标准技术规程、制定操作流程、管理制度等用于指导烘干设备安全作业。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restart"/>
            <w:noWrap w:val="0"/>
            <w:vAlign w:val="center"/>
          </w:tcPr>
          <w:p>
            <w:pPr>
              <w:spacing w:line="24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绿色</w:t>
            </w:r>
          </w:p>
          <w:p>
            <w:pPr>
              <w:spacing w:line="24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发展</w:t>
            </w:r>
          </w:p>
        </w:tc>
        <w:tc>
          <w:tcPr>
            <w:tcW w:w="3225" w:type="dxa"/>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绿色能源应用水平</w:t>
            </w:r>
          </w:p>
        </w:tc>
        <w:tc>
          <w:tcPr>
            <w:tcW w:w="1175" w:type="dxa"/>
            <w:noWrap w:val="0"/>
            <w:vAlign w:val="center"/>
          </w:tcPr>
          <w:p>
            <w:pPr>
              <w:spacing w:line="240" w:lineRule="exact"/>
              <w:jc w:val="center"/>
              <w:rPr>
                <w:rFonts w:hint="eastAsia" w:ascii="仿宋_GB2312" w:hAnsi="仿宋_GB2312" w:eastAsia="仿宋_GB2312" w:cs="仿宋_GB2312"/>
                <w:color w:val="auto"/>
              </w:rPr>
            </w:pPr>
            <w:r>
              <w:rPr>
                <w:rFonts w:hint="default" w:ascii="仿宋_GB2312" w:hAnsi="仿宋_GB2312" w:eastAsia="仿宋_GB2312" w:cs="仿宋_GB2312"/>
                <w:color w:val="auto"/>
              </w:rPr>
              <w:t>有/无</w:t>
            </w:r>
          </w:p>
        </w:tc>
        <w:tc>
          <w:tcPr>
            <w:tcW w:w="962" w:type="dxa"/>
            <w:noWrap w:val="0"/>
            <w:vAlign w:val="center"/>
          </w:tcPr>
          <w:p>
            <w:pPr>
              <w:spacing w:line="240" w:lineRule="exact"/>
              <w:jc w:val="center"/>
              <w:rPr>
                <w:rFonts w:hint="eastAsia" w:ascii="仿宋_GB2312" w:hAnsi="仿宋_GB2312" w:eastAsia="仿宋_GB2312" w:cs="仿宋_GB2312"/>
                <w:color w:val="auto"/>
              </w:rPr>
            </w:pPr>
          </w:p>
        </w:tc>
        <w:tc>
          <w:tcPr>
            <w:tcW w:w="2825" w:type="dxa"/>
            <w:noWrap w:val="0"/>
            <w:vAlign w:val="center"/>
          </w:tcPr>
          <w:p>
            <w:pPr>
              <w:spacing w:line="240" w:lineRule="exact"/>
              <w:rPr>
                <w:rFonts w:hint="eastAsia" w:ascii="仿宋_GB2312" w:hAnsi="仿宋_GB2312" w:eastAsia="仿宋_GB2312" w:cs="仿宋_GB2312"/>
                <w:color w:val="auto"/>
                <w:sz w:val="21"/>
                <w:szCs w:val="21"/>
              </w:rPr>
            </w:pPr>
          </w:p>
        </w:tc>
        <w:tc>
          <w:tcPr>
            <w:tcW w:w="4893" w:type="dxa"/>
            <w:noWrap w:val="0"/>
            <w:vAlign w:val="center"/>
          </w:tcPr>
          <w:p>
            <w:pPr>
              <w:spacing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热源</w:t>
            </w:r>
            <w:r>
              <w:rPr>
                <w:rFonts w:hint="default" w:ascii="仿宋_GB2312" w:hAnsi="仿宋_GB2312" w:eastAsia="仿宋_GB2312" w:cs="仿宋_GB2312"/>
                <w:color w:val="auto"/>
                <w:sz w:val="21"/>
                <w:szCs w:val="21"/>
              </w:rPr>
              <w:t>是否</w:t>
            </w:r>
            <w:r>
              <w:rPr>
                <w:rFonts w:hint="eastAsia" w:ascii="仿宋_GB2312" w:hAnsi="仿宋_GB2312" w:eastAsia="仿宋_GB2312" w:cs="仿宋_GB2312"/>
                <w:color w:val="auto"/>
                <w:sz w:val="21"/>
                <w:szCs w:val="21"/>
              </w:rPr>
              <w:t>采用空气源热泵</w:t>
            </w:r>
            <w:r>
              <w:rPr>
                <w:rFonts w:hint="default"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rPr>
              <w:t>电能</w:t>
            </w:r>
            <w:r>
              <w:rPr>
                <w:rFonts w:hint="default"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rPr>
              <w:t>天然气</w:t>
            </w:r>
            <w:r>
              <w:rPr>
                <w:rFonts w:hint="default"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rPr>
              <w:t>柴油和生物质燃料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noWrap w:val="0"/>
            <w:vAlign w:val="center"/>
          </w:tcPr>
          <w:p>
            <w:pPr>
              <w:spacing w:line="240" w:lineRule="exact"/>
              <w:jc w:val="center"/>
              <w:rPr>
                <w:rFonts w:hint="eastAsia" w:ascii="仿宋_GB2312" w:hAnsi="仿宋_GB2312" w:eastAsia="仿宋_GB2312" w:cs="仿宋_GB2312"/>
                <w:color w:val="auto"/>
              </w:rPr>
            </w:pPr>
          </w:p>
        </w:tc>
        <w:tc>
          <w:tcPr>
            <w:tcW w:w="3225" w:type="dxa"/>
            <w:noWrap w:val="0"/>
            <w:vAlign w:val="center"/>
          </w:tcPr>
          <w:p>
            <w:pPr>
              <w:spacing w:line="2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干燥尾气处理水平</w:t>
            </w:r>
          </w:p>
        </w:tc>
        <w:tc>
          <w:tcPr>
            <w:tcW w:w="1175" w:type="dxa"/>
            <w:noWrap w:val="0"/>
            <w:vAlign w:val="center"/>
          </w:tcPr>
          <w:p>
            <w:pPr>
              <w:spacing w:line="240" w:lineRule="exact"/>
              <w:jc w:val="center"/>
              <w:rPr>
                <w:rFonts w:hint="eastAsia" w:ascii="仿宋_GB2312" w:hAnsi="仿宋_GB2312" w:eastAsia="仿宋_GB2312" w:cs="仿宋_GB2312"/>
                <w:color w:val="auto"/>
              </w:rPr>
            </w:pPr>
            <w:r>
              <w:rPr>
                <w:rFonts w:hint="default" w:ascii="仿宋_GB2312" w:hAnsi="仿宋_GB2312" w:eastAsia="仿宋_GB2312" w:cs="仿宋_GB2312"/>
                <w:color w:val="auto"/>
              </w:rPr>
              <w:t>有/无</w:t>
            </w:r>
          </w:p>
        </w:tc>
        <w:tc>
          <w:tcPr>
            <w:tcW w:w="962" w:type="dxa"/>
            <w:noWrap w:val="0"/>
            <w:vAlign w:val="center"/>
          </w:tcPr>
          <w:p>
            <w:pPr>
              <w:spacing w:line="240" w:lineRule="exact"/>
              <w:jc w:val="center"/>
              <w:rPr>
                <w:rFonts w:hint="eastAsia" w:ascii="仿宋_GB2312" w:hAnsi="仿宋_GB2312" w:eastAsia="仿宋_GB2312" w:cs="仿宋_GB2312"/>
                <w:color w:val="auto"/>
              </w:rPr>
            </w:pPr>
          </w:p>
        </w:tc>
        <w:tc>
          <w:tcPr>
            <w:tcW w:w="2825" w:type="dxa"/>
            <w:noWrap w:val="0"/>
            <w:vAlign w:val="center"/>
          </w:tcPr>
          <w:p>
            <w:pPr>
              <w:spacing w:line="240" w:lineRule="exact"/>
              <w:rPr>
                <w:rFonts w:hint="eastAsia" w:ascii="仿宋_GB2312" w:hAnsi="仿宋_GB2312" w:eastAsia="仿宋_GB2312" w:cs="仿宋_GB2312"/>
                <w:color w:val="auto"/>
                <w:sz w:val="21"/>
                <w:szCs w:val="21"/>
              </w:rPr>
            </w:pPr>
          </w:p>
        </w:tc>
        <w:tc>
          <w:tcPr>
            <w:tcW w:w="4893" w:type="dxa"/>
            <w:noWrap w:val="0"/>
            <w:vAlign w:val="center"/>
          </w:tcPr>
          <w:p>
            <w:pPr>
              <w:spacing w:line="240" w:lineRule="exact"/>
              <w:rPr>
                <w:rFonts w:hint="eastAsia" w:ascii="仿宋_GB2312" w:hAnsi="仿宋_GB2312" w:eastAsia="仿宋_GB2312" w:cs="仿宋_GB2312"/>
                <w:color w:val="auto"/>
                <w:sz w:val="21"/>
                <w:szCs w:val="21"/>
              </w:rPr>
            </w:pPr>
            <w:r>
              <w:rPr>
                <w:rFonts w:hint="default" w:ascii="仿宋_GB2312" w:hAnsi="仿宋_GB2312" w:eastAsia="仿宋_GB2312" w:cs="仿宋_GB2312"/>
                <w:color w:val="auto"/>
                <w:sz w:val="21"/>
                <w:szCs w:val="21"/>
              </w:rPr>
              <w:t>是否</w:t>
            </w:r>
            <w:r>
              <w:rPr>
                <w:rFonts w:hint="eastAsia" w:ascii="仿宋_GB2312" w:hAnsi="仿宋_GB2312" w:eastAsia="仿宋_GB2312" w:cs="仿宋_GB2312"/>
                <w:color w:val="auto"/>
                <w:sz w:val="21"/>
                <w:szCs w:val="21"/>
              </w:rPr>
              <w:t>采用布袋除尘系统</w:t>
            </w:r>
            <w:r>
              <w:rPr>
                <w:rFonts w:hint="default"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rPr>
              <w:t>常规旋风除尘系统</w:t>
            </w:r>
            <w:r>
              <w:rPr>
                <w:rFonts w:hint="default"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rPr>
              <w:t>多级重力除尘</w:t>
            </w:r>
            <w:r>
              <w:rPr>
                <w:rFonts w:hint="default" w:ascii="仿宋_GB2312" w:hAnsi="仿宋_GB2312" w:eastAsia="仿宋_GB2312" w:cs="仿宋_GB2312"/>
                <w:color w:val="auto"/>
                <w:sz w:val="21"/>
                <w:szCs w:val="21"/>
              </w:rPr>
              <w:t>等</w:t>
            </w:r>
          </w:p>
        </w:tc>
      </w:tr>
    </w:tbl>
    <w:p>
      <w:pPr>
        <w:pStyle w:val="2"/>
        <w:adjustRightInd w:val="0"/>
        <w:snapToGrid w:val="0"/>
        <w:spacing w:beforeLines="0" w:after="0" w:afterLines="0" w:line="20" w:lineRule="exact"/>
        <w:ind w:left="0" w:leftChars="0" w:firstLine="0" w:firstLineChars="0"/>
        <w:rPr>
          <w:rFonts w:hint="eastAsia" w:ascii="仿宋_GB2312" w:hAnsi="仿宋_GB2312" w:eastAsia="仿宋_GB2312" w:cs="仿宋_GB2312"/>
          <w:snapToGrid w:val="0"/>
          <w:color w:val="000000"/>
          <w:kern w:val="0"/>
          <w:sz w:val="32"/>
          <w:szCs w:val="32"/>
          <w:highlight w:val="none"/>
          <w:lang w:val="en-US" w:eastAsia="zh-CN"/>
        </w:rPr>
      </w:pPr>
    </w:p>
    <w:p/>
    <w:sectPr>
      <w:footerReference r:id="rId5" w:type="default"/>
      <w:pgSz w:w="16838" w:h="11906" w:orient="landscape"/>
      <w:pgMar w:top="1531" w:right="1871" w:bottom="1531" w:left="1871" w:header="851" w:footer="1417" w:gutter="0"/>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posOffset>4144645</wp:posOffset>
              </wp:positionH>
              <wp:positionV relativeFrom="paragraph">
                <wp:posOffset>133350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26.35pt;margin-top:10.5pt;height:144pt;width:144pt;mso-position-horizontal-relative:margin;mso-wrap-style:none;z-index:251661312;mso-width-relative:page;mso-height-relative:page;" filled="f" stroked="f" coordsize="21600,21600" o:gfxdata="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cclNcAAAAKAQAADwAAAAAAAAABACAAAAAiAAAAZHJzL2Rvd25yZXYueG1s&#10;UEsBAhQAFAAAAAgAh07iQPWLh2QyAgAAYQQAAA4AAAAAAAAAAQAgAAAAJgEAAGRycy9lMm9Eb2Mu&#10;eG1sUEsFBgAAAAAGAAYAWQEAAMoFAAAAAA==&#10;">
              <v:fill on="f" focussize="0,0"/>
              <v:stroke on="f" weight="0.5pt"/>
              <v:imagedata o:title=""/>
              <o:lock v:ext="edit" aspectratio="f"/>
              <v:textbox inset="0mm,0mm,0mm,0mm" style="mso-fit-shape-to-text:t;">
                <w:txbxContent>
                  <w:p>
                    <w:pPr>
                      <w:pStyle w:val="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26DA7204"/>
    <w:rsid w:val="2FD76CD6"/>
    <w:rsid w:val="4DE30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autoRedefine/>
    <w:qFormat/>
    <w:uiPriority w:val="0"/>
    <w:pPr>
      <w:spacing w:after="120" w:afterAutospacing="0"/>
      <w:ind w:left="420" w:leftChars="200"/>
    </w:pPr>
    <w:rPr>
      <w:rFonts w:ascii="Calibri" w:hAnsi="Calibri" w:eastAsia="宋体" w:cs="Times New Roma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table" w:styleId="7">
    <w:name w:val="Table Grid"/>
    <w:basedOn w:val="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next w:val="1"/>
    <w:qFormat/>
    <w:uiPriority w:val="0"/>
    <w:pPr>
      <w:widowControl w:val="0"/>
      <w:wordWrap w:val="0"/>
      <w:topLinePunct/>
      <w:adjustRightInd w:val="0"/>
      <w:snapToGrid w:val="0"/>
      <w:jc w:val="center"/>
    </w:pPr>
    <w:rPr>
      <w:rFonts w:hint="eastAsia" w:ascii="Times New Roman" w:hAnsi="Times New Roman" w:eastAsia="方正仿宋_GBK" w:cs="Times New Roman"/>
      <w:sz w:val="24"/>
      <w:szCs w:val="3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2024-01-26T09:59:00Z</dcterms:created>
  <dc:creator>wuyin</dc:creator>
  <cp:lastModifiedBy>One</cp:lastModifiedBy>
  <dcterms:modified xsi:type="dcterms:W3CDTF">2024-01-26T03:55:21Z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28603F288BD645B6B8DDAC4C4BA76205_13</vt:lpwstr>
  </property>
</Properties>
</file>