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04" w:rsidRDefault="00554E37" w:rsidP="00FF74C4">
      <w:pPr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r w:rsidRPr="00554E37">
        <w:rPr>
          <w:rFonts w:ascii="宋体" w:eastAsia="宋体" w:hAnsi="宋体" w:hint="eastAsia"/>
          <w:b/>
          <w:sz w:val="44"/>
          <w:szCs w:val="44"/>
        </w:rPr>
        <w:t>规划简要内容</w:t>
      </w:r>
      <w:bookmarkEnd w:id="0"/>
    </w:p>
    <w:p w:rsidR="00285004" w:rsidRDefault="00285004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554E37" w:rsidRPr="00554E37" w:rsidRDefault="00554E37" w:rsidP="00554E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54E37">
        <w:rPr>
          <w:rFonts w:ascii="仿宋" w:eastAsia="仿宋" w:hAnsi="仿宋" w:hint="eastAsia"/>
          <w:sz w:val="32"/>
          <w:szCs w:val="32"/>
        </w:rPr>
        <w:t>一、规划范围</w:t>
      </w:r>
    </w:p>
    <w:p w:rsidR="00554E37" w:rsidRPr="00554E37" w:rsidRDefault="00554E37" w:rsidP="00554E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54E37">
        <w:rPr>
          <w:rFonts w:ascii="仿宋" w:eastAsia="仿宋" w:hAnsi="仿宋" w:hint="eastAsia"/>
          <w:sz w:val="32"/>
          <w:szCs w:val="32"/>
        </w:rPr>
        <w:t>红海湾北片区控制性详细规划范围包括两部分：南部东洲片区与北部施公寮片区。</w:t>
      </w:r>
    </w:p>
    <w:p w:rsidR="00554E37" w:rsidRPr="00554E37" w:rsidRDefault="00554E37" w:rsidP="00554E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54E37">
        <w:rPr>
          <w:rFonts w:ascii="仿宋" w:eastAsia="仿宋" w:hAnsi="仿宋" w:hint="eastAsia"/>
          <w:sz w:val="32"/>
          <w:szCs w:val="32"/>
        </w:rPr>
        <w:t>规划范围西至东洲村，北靠白沙湖，东临碣石湾，南至东尾村。规划面积共计</w:t>
      </w:r>
      <w:r w:rsidRPr="00554E37">
        <w:rPr>
          <w:rFonts w:ascii="仿宋" w:eastAsia="仿宋" w:hAnsi="仿宋"/>
          <w:sz w:val="32"/>
          <w:szCs w:val="32"/>
        </w:rPr>
        <w:t>24.11平方公里，其中陆域面积为16.78平方公里，海域面积7.33平方公里。</w:t>
      </w:r>
    </w:p>
    <w:p w:rsidR="00554E37" w:rsidRPr="00554E37" w:rsidRDefault="00554E37" w:rsidP="00554E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54E37">
        <w:rPr>
          <w:rFonts w:ascii="仿宋" w:eastAsia="仿宋" w:hAnsi="仿宋" w:hint="eastAsia"/>
          <w:sz w:val="32"/>
          <w:szCs w:val="32"/>
        </w:rPr>
        <w:t>二、规划定位</w:t>
      </w:r>
    </w:p>
    <w:p w:rsidR="00554E37" w:rsidRPr="00554E37" w:rsidRDefault="00554E37" w:rsidP="00554E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54E37">
        <w:rPr>
          <w:rFonts w:ascii="仿宋" w:eastAsia="仿宋" w:hAnsi="仿宋" w:hint="eastAsia"/>
          <w:sz w:val="32"/>
          <w:szCs w:val="32"/>
        </w:rPr>
        <w:t>从红海湾北片区的发展需求与建设现状出发，结合区域时代的发展诉求，提出红海湾北片区的三大规划定位：</w:t>
      </w:r>
    </w:p>
    <w:p w:rsidR="00554E37" w:rsidRPr="00554E37" w:rsidRDefault="00554E37" w:rsidP="00554E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54E37">
        <w:rPr>
          <w:rFonts w:ascii="仿宋" w:eastAsia="仿宋" w:hAnsi="仿宋" w:hint="eastAsia"/>
          <w:sz w:val="32"/>
          <w:szCs w:val="32"/>
        </w:rPr>
        <w:t>粤东重要港口枢纽</w:t>
      </w:r>
    </w:p>
    <w:p w:rsidR="00554E37" w:rsidRPr="00554E37" w:rsidRDefault="00554E37" w:rsidP="00554E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54E37">
        <w:rPr>
          <w:rFonts w:ascii="仿宋" w:eastAsia="仿宋" w:hAnsi="仿宋" w:hint="eastAsia"/>
          <w:sz w:val="32"/>
          <w:szCs w:val="32"/>
        </w:rPr>
        <w:t>汕尾临港海洋经济新增长点</w:t>
      </w:r>
    </w:p>
    <w:p w:rsidR="00554E37" w:rsidRPr="00554E37" w:rsidRDefault="00554E37" w:rsidP="00554E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54E37">
        <w:rPr>
          <w:rFonts w:ascii="仿宋" w:eastAsia="仿宋" w:hAnsi="仿宋" w:hint="eastAsia"/>
          <w:sz w:val="32"/>
          <w:szCs w:val="32"/>
        </w:rPr>
        <w:t>“港产城”融合发展示范区</w:t>
      </w:r>
    </w:p>
    <w:p w:rsidR="00554E37" w:rsidRPr="00554E37" w:rsidRDefault="00554E37" w:rsidP="00554E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54E37">
        <w:rPr>
          <w:rFonts w:ascii="仿宋" w:eastAsia="仿宋" w:hAnsi="仿宋" w:hint="eastAsia"/>
          <w:sz w:val="32"/>
          <w:szCs w:val="32"/>
        </w:rPr>
        <w:t>三、功能体系</w:t>
      </w:r>
    </w:p>
    <w:p w:rsidR="00285004" w:rsidRDefault="00554E37" w:rsidP="00554E3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54E37">
        <w:rPr>
          <w:rFonts w:ascii="仿宋" w:eastAsia="仿宋" w:hAnsi="仿宋" w:hint="eastAsia"/>
          <w:sz w:val="32"/>
          <w:szCs w:val="32"/>
        </w:rPr>
        <w:t>功能体系形成以综合物流、保税物流、航运交易、跨境电商、集拼业务为主的港口物流；装备制造、机械加工、电子信息为主的临港制造；品质小区、社区公园、公服配套、滨海景观为主的品质人居三大功能。</w:t>
      </w:r>
    </w:p>
    <w:p w:rsidR="00285004" w:rsidRDefault="00285004">
      <w:pPr>
        <w:rPr>
          <w:rFonts w:ascii="仿宋" w:eastAsia="仿宋" w:hAnsi="仿宋"/>
          <w:sz w:val="32"/>
          <w:szCs w:val="32"/>
        </w:rPr>
      </w:pPr>
    </w:p>
    <w:p w:rsidR="00285004" w:rsidRDefault="00285004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285004" w:rsidRDefault="00285004">
      <w:pPr>
        <w:widowControl/>
        <w:jc w:val="left"/>
        <w:rPr>
          <w:rFonts w:ascii="仿宋" w:eastAsia="仿宋" w:hAnsi="仿宋"/>
          <w:b/>
          <w:sz w:val="32"/>
          <w:szCs w:val="32"/>
        </w:rPr>
      </w:pPr>
    </w:p>
    <w:sectPr w:rsidR="00285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063" w:rsidRDefault="003F0063"/>
  </w:endnote>
  <w:endnote w:type="continuationSeparator" w:id="0">
    <w:p w:rsidR="003F0063" w:rsidRDefault="003F0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063" w:rsidRDefault="003F0063"/>
  </w:footnote>
  <w:footnote w:type="continuationSeparator" w:id="0">
    <w:p w:rsidR="003F0063" w:rsidRDefault="003F00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68"/>
    <w:rsid w:val="001664EB"/>
    <w:rsid w:val="001778A0"/>
    <w:rsid w:val="00201C84"/>
    <w:rsid w:val="00285004"/>
    <w:rsid w:val="002A5895"/>
    <w:rsid w:val="003A1764"/>
    <w:rsid w:val="003F0063"/>
    <w:rsid w:val="003F3938"/>
    <w:rsid w:val="00474374"/>
    <w:rsid w:val="00481BBD"/>
    <w:rsid w:val="004B05AF"/>
    <w:rsid w:val="00552BE6"/>
    <w:rsid w:val="00554E37"/>
    <w:rsid w:val="006621E8"/>
    <w:rsid w:val="006A5145"/>
    <w:rsid w:val="006D0B5E"/>
    <w:rsid w:val="007B4BA4"/>
    <w:rsid w:val="007C4930"/>
    <w:rsid w:val="00AD3A05"/>
    <w:rsid w:val="00B0322A"/>
    <w:rsid w:val="00B23F68"/>
    <w:rsid w:val="00C234CA"/>
    <w:rsid w:val="00CC4FB4"/>
    <w:rsid w:val="00DF01E1"/>
    <w:rsid w:val="00E26CA9"/>
    <w:rsid w:val="00EB7A15"/>
    <w:rsid w:val="00F06D1C"/>
    <w:rsid w:val="00FA767D"/>
    <w:rsid w:val="00FF74C4"/>
    <w:rsid w:val="075A3192"/>
    <w:rsid w:val="0BF004C9"/>
    <w:rsid w:val="0FA35681"/>
    <w:rsid w:val="422E3F2D"/>
    <w:rsid w:val="63F1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811655-47B0-4C73-87F0-F2838DFF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王定</dc:creator>
  <cp:lastModifiedBy>HM</cp:lastModifiedBy>
  <cp:revision>2</cp:revision>
  <cp:lastPrinted>2021-11-30T08:00:00Z</cp:lastPrinted>
  <dcterms:created xsi:type="dcterms:W3CDTF">2023-12-04T08:40:00Z</dcterms:created>
  <dcterms:modified xsi:type="dcterms:W3CDTF">2023-12-04T08:40:00Z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