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  <w:lang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0"/>
          <w:szCs w:val="40"/>
          <w:lang w:eastAsia="zh-CN"/>
        </w:rPr>
        <w:t>就业困难人员就业创业政策宣传(五)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创业带动就业补贴申请流程</w:t>
      </w:r>
    </w:p>
    <w:bookmarkEnd w:id="0"/>
    <w:p>
      <w:pPr>
        <w:spacing w:before="156" w:beforeLines="50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▲  条件：</w:t>
      </w:r>
    </w:p>
    <w:p>
      <w:pPr>
        <w:ind w:left="719" w:leftChars="228" w:hanging="240" w:hangingChars="1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1.初创企业招用员工（签订一年以上期限劳动合同、申请补贴前连续6个月为招用员工缴纳社会保险费且申请补贴时仍在本企业就业，法定代表人或个体户经营者除外）；</w:t>
      </w:r>
    </w:p>
    <w:p>
      <w:pPr>
        <w:ind w:left="719" w:leftChars="228" w:hanging="240" w:hangingChars="100"/>
      </w:pPr>
      <w:r>
        <w:rPr>
          <w:rFonts w:hint="eastAsia" w:ascii="仿宋_GB2312" w:hAnsi="仿宋_GB2312" w:eastAsia="仿宋_GB2312" w:cs="仿宋_GB2312"/>
          <w:sz w:val="24"/>
        </w:rPr>
        <w:t>2.初创企业吸纳劳动者就业申请补贴后12个月内，不同初创企业吸纳同一劳动者就业的不能再次申领补贴。</w:t>
      </w:r>
    </w:p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▲  对象：</w:t>
      </w:r>
      <w:r>
        <w:rPr>
          <w:rFonts w:hint="eastAsia" w:ascii="仿宋_GB2312" w:hAnsi="仿宋_GB2312" w:eastAsia="仿宋_GB2312" w:cs="仿宋_GB2312"/>
          <w:sz w:val="24"/>
        </w:rPr>
        <w:t>符合条件的用人单位（所有股东均为法人股东的企业、劳务派遣企业除外）。</w:t>
      </w:r>
    </w:p>
    <w:p>
      <w:pPr>
        <w:tabs>
          <w:tab w:val="left" w:pos="7033"/>
        </w:tabs>
        <w:jc w:val="left"/>
        <w:rPr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▲  标准：</w:t>
      </w:r>
      <w:r>
        <w:rPr>
          <w:rFonts w:hint="eastAsia" w:ascii="仿宋_GB2312" w:hAnsi="仿宋_GB2312" w:eastAsia="仿宋_GB2312" w:cs="仿宋_GB2312"/>
          <w:sz w:val="24"/>
        </w:rPr>
        <w:t>招用3人以下的按每人2000元给予补贴；招用4人以上的每增加1人给予3000元补贴，总额最高不超过3万元。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ODIzNTVlZWNlMmEwZTMwYmYzN2UzZDk0NTNiNWIifQ=="/>
  </w:docVars>
  <w:rsids>
    <w:rsidRoot w:val="00000000"/>
    <w:rsid w:val="054457CD"/>
    <w:rsid w:val="0A516C32"/>
    <w:rsid w:val="265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2023-11-30T08:27:00Z</dcterms:created>
  <dc:creator>Administrator</dc:creator>
  <cp:lastModifiedBy>且听风吟的Sandy</cp:lastModifiedBy>
  <dcterms:modified xsi:type="dcterms:W3CDTF">2023-12-01T01:24:47Z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229E9AF520374A288F9CE955A03FCC8A_12</vt:lpwstr>
  </property>
</Properties>
</file>