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就业困难人员就业创业政策宣传(二)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创业租金补贴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spacing w:before="156" w:beforeLines="5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条件：</w:t>
      </w:r>
    </w:p>
    <w:p>
      <w:pPr>
        <w:ind w:left="719" w:leftChars="228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1.初创企业的法定代表人或经营者</w:t>
      </w:r>
      <w:r>
        <w:rPr>
          <w:rFonts w:ascii="仿宋_GB2312" w:hAnsi="仿宋_GB2312" w:eastAsia="仿宋_GB2312" w:cs="仿宋_GB2312"/>
          <w:sz w:val="24"/>
        </w:rPr>
        <w:t>（女性不超过55周岁、男性不超过60周岁）符合以下条件之一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>
      <w:pPr>
        <w:ind w:left="958" w:leftChars="342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A.</w:t>
      </w:r>
      <w:r>
        <w:rPr>
          <w:rFonts w:ascii="仿宋_GB2312" w:hAnsi="仿宋_GB2312" w:eastAsia="仿宋_GB2312" w:cs="仿宋_GB2312"/>
          <w:sz w:val="24"/>
        </w:rPr>
        <w:t>普通高等学校、中等职业学校、技工院校学生（在校及毕业5年内）和</w:t>
      </w:r>
      <w:r>
        <w:rPr>
          <w:rFonts w:hint="eastAsia" w:ascii="仿宋_GB2312" w:hAnsi="仿宋_GB2312" w:eastAsia="仿宋_GB2312" w:cs="仿宋_GB2312"/>
          <w:sz w:val="24"/>
        </w:rPr>
        <w:t>毕业5年内的</w:t>
      </w:r>
      <w:r>
        <w:rPr>
          <w:rFonts w:ascii="仿宋_GB2312" w:hAnsi="仿宋_GB2312" w:eastAsia="仿宋_GB2312" w:cs="仿宋_GB2312"/>
          <w:sz w:val="24"/>
        </w:rPr>
        <w:t>出国（境）留学回国人员；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B.</w:t>
      </w:r>
      <w:r>
        <w:rPr>
          <w:rFonts w:ascii="仿宋_GB2312" w:hAnsi="仿宋_GB2312" w:eastAsia="仿宋_GB2312" w:cs="仿宋_GB2312"/>
          <w:sz w:val="24"/>
        </w:rPr>
        <w:t>军转干部、退役军人；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C.</w:t>
      </w:r>
      <w:r>
        <w:rPr>
          <w:rFonts w:ascii="仿宋_GB2312" w:hAnsi="仿宋_GB2312" w:eastAsia="仿宋_GB2312" w:cs="仿宋_GB2312"/>
          <w:sz w:val="24"/>
        </w:rPr>
        <w:t>登记失业人员、就业困难人员、本省脱贫人口；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D.</w:t>
      </w:r>
      <w:r>
        <w:rPr>
          <w:rFonts w:ascii="仿宋_GB2312" w:hAnsi="仿宋_GB2312" w:eastAsia="仿宋_GB2312" w:cs="仿宋_GB2312"/>
          <w:sz w:val="24"/>
        </w:rPr>
        <w:t>创办驿道客栈、民宿、农家乐的人员。</w:t>
      </w:r>
    </w:p>
    <w:p>
      <w:pPr>
        <w:ind w:left="719" w:leftChars="228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ascii="仿宋_GB2312" w:hAnsi="仿宋_GB2312" w:eastAsia="仿宋_GB2312" w:cs="仿宋_GB2312"/>
          <w:sz w:val="24"/>
        </w:rPr>
        <w:t>初创企业租赁场地用于经营（</w:t>
      </w:r>
      <w:r>
        <w:rPr>
          <w:rFonts w:hint="eastAsia" w:ascii="仿宋_GB2312" w:hAnsi="仿宋_GB2312" w:eastAsia="仿宋_GB2312" w:cs="仿宋_GB2312"/>
          <w:sz w:val="24"/>
        </w:rPr>
        <w:t>租赁</w:t>
      </w:r>
      <w:r>
        <w:rPr>
          <w:rFonts w:ascii="仿宋_GB2312" w:hAnsi="仿宋_GB2312" w:eastAsia="仿宋_GB2312" w:cs="仿宋_GB2312"/>
          <w:sz w:val="24"/>
        </w:rPr>
        <w:t>地址与注册登记地一致），相关场地非法定代表人或</w:t>
      </w:r>
      <w:r>
        <w:rPr>
          <w:rFonts w:hint="eastAsia" w:ascii="仿宋_GB2312" w:hAnsi="仿宋_GB2312" w:eastAsia="仿宋_GB2312" w:cs="仿宋_GB2312"/>
          <w:sz w:val="24"/>
        </w:rPr>
        <w:t>经营者</w:t>
      </w:r>
      <w:r>
        <w:rPr>
          <w:rFonts w:ascii="仿宋_GB2312" w:hAnsi="仿宋_GB2312" w:eastAsia="仿宋_GB2312" w:cs="仿宋_GB2312"/>
          <w:sz w:val="24"/>
        </w:rPr>
        <w:t>自有物业</w:t>
      </w:r>
      <w:r>
        <w:rPr>
          <w:rFonts w:hint="eastAsia" w:ascii="仿宋_GB2312" w:hAnsi="仿宋_GB2312" w:eastAsia="仿宋_GB2312" w:cs="仿宋_GB2312"/>
          <w:sz w:val="24"/>
        </w:rPr>
        <w:t>;</w:t>
      </w:r>
    </w:p>
    <w:p>
      <w:pPr>
        <w:ind w:left="719" w:leftChars="228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ascii="仿宋_GB2312" w:hAnsi="仿宋_GB2312" w:eastAsia="仿宋_GB2312" w:cs="仿宋_GB2312"/>
          <w:sz w:val="24"/>
        </w:rPr>
        <w:t>初创企业申请补贴前连续3个月有在职员工</w:t>
      </w:r>
      <w:r>
        <w:rPr>
          <w:rFonts w:hint="eastAsia" w:ascii="仿宋_GB2312" w:hAnsi="仿宋_GB2312" w:eastAsia="仿宋_GB2312" w:cs="仿宋_GB2312"/>
          <w:sz w:val="24"/>
        </w:rPr>
        <w:t>（不含</w:t>
      </w:r>
      <w:r>
        <w:rPr>
          <w:rFonts w:ascii="仿宋_GB2312" w:hAnsi="仿宋_GB2312" w:eastAsia="仿宋_GB2312" w:cs="仿宋_GB2312"/>
          <w:sz w:val="24"/>
        </w:rPr>
        <w:t>法定代表人或</w:t>
      </w:r>
      <w:r>
        <w:rPr>
          <w:rFonts w:hint="eastAsia" w:ascii="仿宋_GB2312" w:hAnsi="仿宋_GB2312" w:eastAsia="仿宋_GB2312" w:cs="仿宋_GB2312"/>
          <w:sz w:val="24"/>
        </w:rPr>
        <w:t>经营者）</w:t>
      </w:r>
      <w:r>
        <w:rPr>
          <w:rFonts w:ascii="仿宋_GB2312" w:hAnsi="仿宋_GB2312" w:eastAsia="仿宋_GB2312" w:cs="仿宋_GB2312"/>
          <w:sz w:val="24"/>
        </w:rPr>
        <w:t>正常缴纳社会保险费，</w:t>
      </w:r>
      <w:r>
        <w:rPr>
          <w:rFonts w:hint="eastAsia" w:ascii="仿宋_GB2312" w:hAnsi="仿宋_GB2312" w:eastAsia="仿宋_GB2312" w:cs="仿宋_GB2312"/>
          <w:sz w:val="24"/>
        </w:rPr>
        <w:t>且申请时</w:t>
      </w:r>
      <w:r>
        <w:rPr>
          <w:rFonts w:ascii="仿宋_GB2312" w:hAnsi="仿宋_GB2312" w:eastAsia="仿宋_GB2312" w:cs="仿宋_GB2312"/>
          <w:sz w:val="24"/>
        </w:rPr>
        <w:t>未被市场监管部门列入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ascii="仿宋_GB2312" w:hAnsi="仿宋_GB2312" w:eastAsia="仿宋_GB2312" w:cs="仿宋_GB2312"/>
          <w:sz w:val="24"/>
        </w:rPr>
        <w:t>经营异常名录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ascii="仿宋_GB2312" w:hAnsi="仿宋_GB2312" w:eastAsia="仿宋_GB2312" w:cs="仿宋_GB2312"/>
          <w:sz w:val="24"/>
        </w:rPr>
        <w:t>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对象：</w:t>
      </w:r>
      <w:r>
        <w:rPr>
          <w:rFonts w:hint="eastAsia" w:ascii="仿宋_GB2312" w:hAnsi="仿宋_GB2312" w:eastAsia="仿宋_GB2312" w:cs="仿宋_GB2312"/>
          <w:sz w:val="24"/>
        </w:rPr>
        <w:t>符合条件的创业者。</w:t>
      </w:r>
    </w:p>
    <w:p>
      <w:pPr>
        <w:tabs>
          <w:tab w:val="left" w:pos="7033"/>
        </w:tabs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标准：</w:t>
      </w:r>
      <w:r>
        <w:rPr>
          <w:rFonts w:hint="eastAsia" w:ascii="仿宋_GB2312" w:hAnsi="仿宋_GB2312" w:eastAsia="仿宋_GB2312" w:cs="仿宋_GB2312"/>
          <w:sz w:val="24"/>
        </w:rPr>
        <w:t>每年4000元。</w:t>
      </w:r>
    </w:p>
    <w:p>
      <w:pPr>
        <w:tabs>
          <w:tab w:val="left" w:pos="7033"/>
        </w:tabs>
        <w:jc w:val="left"/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期限：</w:t>
      </w:r>
      <w:r>
        <w:rPr>
          <w:rFonts w:ascii="仿宋_GB2312" w:hAnsi="仿宋_GB2312" w:eastAsia="仿宋_GB2312" w:cs="仿宋_GB2312"/>
          <w:sz w:val="24"/>
        </w:rPr>
        <w:t>累计不超过3年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ODIzNTVlZWNlMmEwZTMwYmYzN2UzZDk0NTNiNWIifQ=="/>
  </w:docVars>
  <w:rsids>
    <w:rsidRoot w:val="00000000"/>
    <w:rsid w:val="06A14945"/>
    <w:rsid w:val="24E813FC"/>
    <w:rsid w:val="4172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2023-11-30T08:23:00Z</dcterms:created>
  <dc:creator>Administrator</dc:creator>
  <cp:lastModifiedBy>且听风吟的Sandy</cp:lastModifiedBy>
  <dcterms:modified xsi:type="dcterms:W3CDTF">2023-12-01T01:24:27Z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ED0BA341D31D47F7878009C97549B5BA_12</vt:lpwstr>
  </property>
</Properties>
</file>