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Calibri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超范围超剂量使用食品添加剂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苯甲酸及其钠盐(以苯甲酸计)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苯甲酸及其钠盐是食品工业中常见的一种防腐保鲜剂，对霉菌、酵母和细菌有较好的抑制作用。《食品安全国家标准 食品添加剂使用标准》（GB 2760—2014）中规定，苯甲酸及其钠盐（以苯甲酸计）在腌渍的蔬菜中最大使用量为1.0g/kg，其他蔬菜制品中不得使用苯甲酸及其钠盐。苯甲酸及其钠盐的安全性较高，少量苯甲酸对人体无毒害，可随尿液排出体外，在人体内不会蓄积。若长期过量食入苯甲酸超标的食品可能会对肝脏功能产生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苯甲酸在酸性条件下，对霉菌、酵母和细菌均有抑制作用，但对产酸菌作用较弱。由于苯甲酸对水的溶解度低，故实际多是加适量的碳酸钠或碳酸氢钠，用90℃以上热水溶解，使其转化成苯甲酸钠钠后才添加到食品中。若必须使用苯甲酸，可先用适量乙醇溶解后再应用。添加苯甲酸的原因可能是个别企业为防止食品变质，超标使用了该添加剂，或者其使用的复配添加剂中该添加剂含量较高；也可能是在添加过程中未计量或计量不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二氧化硫、焦亚硫酸钾、亚硫酸钠是食品加工中常用的漂白剂和防腐剂，使用后产生二氧化硫残留。《食品安全国家标准 食品添加剂使用标准》（GB 2760—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014）中规定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腌渍的蔬菜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二氧化硫残留量不得超过0.1g/kg，辣椒、花椒、辣椒粉、花椒粉二氧化硫残留量不得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检出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。二氧化硫进入人体后最终转化为硫酸盐并随尿液排出体外，少量二氧化硫进入人体不会对身体带来健康危害，但若过量食用可能引起如恶心、呕吐等胃肠道反应。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不符合标准的原因可能有，个别生产者使用劣质原料以降低成本，其后为了提高产品色泽超量使用二氧化硫；也有可能是使用时不计量或计量不准确；还有可能是为增加产品的保质期，防止霉变生虫，违规对其进行二氧化硫熏蒸或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二、微生物污染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大肠菌群是国内外通用的食品污染常用指示菌之一。食品中检出大肠菌群，提示被致病菌（如沙门氏菌、志贺氏菌、致病性大肠杆菌）污染的可能性较大。大肠菌群超标可能由于产品的加工原料、包装材料受污染，或在生产过程中产品受人员、工器具等生产设备、环境的污染、有灭菌工艺的产品灭菌不彻底而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三、重金属污染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铅是在自然界广泛分布的环境重金属污染物，土壤、空气和水源中都不同程度地含有一定的铅，这些铅会不同程度的通过空气、水源和土壤进入我们的食物中。摄入铅含量超标的食品过多或长期食用，会蓄积在体内，影响大脑和神经系统，尤其会对儿童造成智力发育障碍和表现行为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食物中的铅主要是由环境污染带入食品原料，铅超标多是由于生产企业对原料把关不严，使用了铅含量超标的原料，也不排除从生产设备迁移入食品的可能。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四、农兽药残留超标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（一）呋喃唑酮代谢物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呋喃唑酮是硝基呋喃类广谱抗生素，曾广泛应用于畜禽及水产养殖业。硝基呋喃类原型药在生物体内代谢迅速，其代谢物因与蛋白质结合而相当稳定，故常利用对其代谢物的检测来反映硝基呋喃类药物的残留状况。《食品动物中禁止使用的药品及其他化合物清单》 （农业农村部公告第250号）中规定，呋喃唑酮为禁止使用的药物，在动物性食品中不得检出。硝基呋喃类药物及其代谢物可引起溶血性贫血、多发性神经炎、眼部损害等疾病。长期食用检出呋喃唑酮代谢物的食品，可能会对人体健康有一定影响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。海水鱼中恩诺沙星超标的原因，可能是在养殖过程中为快速控制疫病，违规加大用药量或不遵守休药期规定，致使产品上市销售时的药物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五、理化和品质类问题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氨基酸态氮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氨基酸态氮是判定酱油，料酒、甜面酱等发酵程度的特性指标，被用来衡量调味品的品质和鲜味。氨基酸态氮不合格，可能是因为产品所用的原料质量较差，蛋白质含量低，也可能是因为发酵的时间短，蛋白质分解不彻底使得氨基酸含量低，又或者是工艺不符合要求，甚至也可能为降低成本，增加产量而故意掺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六、营养素和功能成分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蛋白质和淀粉含量都是衡量食品质量的重要指标。这两个项目不达标，虽然不属于安全问题，但说明企业生产加工过程中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可能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存在偷工减料、以次充好的情况，即减少蛋白类原料使用量的同时，用廉价的淀粉等非蛋白辅料代替。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GJjOTM3MDE0NTYxN2IyNzQ2NjE2NTE2YWViYzYifQ=="/>
  </w:docVars>
  <w:rsids>
    <w:rsidRoot w:val="56A34853"/>
    <w:rsid w:val="06AE006C"/>
    <w:rsid w:val="1946299E"/>
    <w:rsid w:val="1DEDAB0C"/>
    <w:rsid w:val="2074520F"/>
    <w:rsid w:val="29547DC2"/>
    <w:rsid w:val="2C507E17"/>
    <w:rsid w:val="302656B2"/>
    <w:rsid w:val="3FE79BEC"/>
    <w:rsid w:val="41F408BC"/>
    <w:rsid w:val="42542937"/>
    <w:rsid w:val="56A34853"/>
    <w:rsid w:val="5BBC1376"/>
    <w:rsid w:val="5DFF368D"/>
    <w:rsid w:val="63DF365E"/>
    <w:rsid w:val="6F3516F0"/>
    <w:rsid w:val="B51F5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2</TotalTime>
  <ScaleCrop>false</ScaleCrop>
  <LinksUpToDate>false</LinksUpToDate>
  <CharactersWithSpaces>295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2017-04-07T08:43:00Z</dcterms:created>
  <dc:creator>gdfda</dc:creator>
  <cp:lastModifiedBy>彭逸铭</cp:lastModifiedBy>
  <dcterms:modified xsi:type="dcterms:W3CDTF">2023-12-04T15:13:16Z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5B43BAA1B63341F4A556635A8DB58A46</vt:lpwstr>
  </property>
</Properties>
</file>