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18" w:rsidRDefault="00D06718">
      <w:pPr>
        <w:pStyle w:val="NormalWeb"/>
        <w:widowControl/>
        <w:shd w:val="clear" w:color="auto" w:fill="FFFFFF"/>
        <w:spacing w:before="0" w:beforeAutospacing="0" w:after="0" w:afterAutospacing="0" w:line="576" w:lineRule="exact"/>
        <w:rPr>
          <w:rFonts w:ascii="宋体" w:cs="黑体"/>
          <w:b/>
          <w:sz w:val="32"/>
          <w:szCs w:val="32"/>
        </w:rPr>
      </w:pPr>
      <w:r>
        <w:rPr>
          <w:rFonts w:ascii="宋体" w:hAnsi="宋体" w:cs="黑体" w:hint="eastAsia"/>
          <w:b/>
          <w:color w:val="000000"/>
          <w:sz w:val="32"/>
          <w:szCs w:val="32"/>
          <w:shd w:val="clear" w:color="auto" w:fill="FFFFFF"/>
        </w:rPr>
        <w:t>附件</w:t>
      </w:r>
      <w:r>
        <w:rPr>
          <w:rFonts w:ascii="宋体" w:hAnsi="宋体" w:cs="黑体"/>
          <w:b/>
          <w:color w:val="000000"/>
          <w:sz w:val="32"/>
          <w:szCs w:val="32"/>
          <w:shd w:val="clear" w:color="auto" w:fill="FFFFFF"/>
        </w:rPr>
        <w:t>4</w:t>
      </w:r>
    </w:p>
    <w:p w:rsidR="00D06718" w:rsidRDefault="00D06718">
      <w:pPr>
        <w:pStyle w:val="NormalWeb"/>
        <w:widowControl/>
        <w:spacing w:before="0" w:beforeAutospacing="0" w:after="0" w:afterAutospacing="0" w:line="576" w:lineRule="exact"/>
        <w:jc w:val="both"/>
        <w:rPr>
          <w:rFonts w:eastAsia="黑体"/>
          <w:color w:val="000000"/>
          <w:sz w:val="32"/>
          <w:szCs w:val="32"/>
          <w:shd w:val="clear" w:color="auto" w:fill="FFFFFF"/>
        </w:rPr>
      </w:pPr>
    </w:p>
    <w:p w:rsidR="00D06718" w:rsidRDefault="00D06718">
      <w:pPr>
        <w:pStyle w:val="NormalWeb"/>
        <w:widowControl/>
        <w:spacing w:before="0" w:beforeAutospacing="0" w:after="0" w:afterAutospacing="0" w:line="576" w:lineRule="exact"/>
        <w:jc w:val="center"/>
        <w:rPr>
          <w:rFonts w:ascii="华文中宋" w:eastAsia="华文中宋" w:hAnsi="华文中宋" w:cs="宋体"/>
          <w:b/>
          <w:bCs/>
          <w:color w:val="000000"/>
          <w:sz w:val="40"/>
          <w:szCs w:val="40"/>
        </w:rPr>
      </w:pPr>
      <w:r>
        <w:rPr>
          <w:rFonts w:ascii="华文中宋" w:eastAsia="华文中宋" w:hAnsi="华文中宋" w:cs="宋体" w:hint="eastAsia"/>
          <w:b/>
          <w:bCs/>
          <w:color w:val="000000"/>
          <w:sz w:val="40"/>
          <w:szCs w:val="40"/>
        </w:rPr>
        <w:t>关于</w:t>
      </w:r>
      <w:r>
        <w:rPr>
          <w:rFonts w:ascii="华文中宋" w:eastAsia="华文中宋" w:hAnsi="华文中宋" w:cs="宋体"/>
          <w:b/>
          <w:bCs/>
          <w:color w:val="000000"/>
          <w:sz w:val="40"/>
          <w:szCs w:val="40"/>
        </w:rPr>
        <w:t>2023</w:t>
      </w:r>
      <w:r>
        <w:rPr>
          <w:rFonts w:ascii="华文中宋" w:eastAsia="华文中宋" w:hAnsi="华文中宋" w:cs="宋体" w:hint="eastAsia"/>
          <w:b/>
          <w:bCs/>
          <w:color w:val="000000"/>
          <w:sz w:val="40"/>
          <w:szCs w:val="40"/>
        </w:rPr>
        <w:t>年度职称评审具体工作的政策问答</w:t>
      </w:r>
    </w:p>
    <w:p w:rsidR="00D06718" w:rsidRPr="0055154E" w:rsidRDefault="00D06718">
      <w:pPr>
        <w:pStyle w:val="NormalWeb"/>
        <w:widowControl/>
        <w:shd w:val="clear" w:color="auto" w:fill="FFFFFF"/>
        <w:spacing w:before="0" w:beforeAutospacing="0" w:after="0" w:afterAutospacing="0" w:line="576" w:lineRule="exact"/>
        <w:jc w:val="center"/>
        <w:rPr>
          <w:sz w:val="32"/>
          <w:szCs w:val="32"/>
        </w:rPr>
      </w:pPr>
    </w:p>
    <w:p w:rsidR="00D06718" w:rsidRDefault="00D06718" w:rsidP="00CA7E92">
      <w:pPr>
        <w:pStyle w:val="NormalWeb"/>
        <w:widowControl/>
        <w:spacing w:before="0" w:beforeAutospacing="0" w:after="0" w:afterAutospacing="0" w:line="600" w:lineRule="exact"/>
        <w:ind w:firstLineChars="200" w:firstLine="31680"/>
        <w:jc w:val="both"/>
        <w:rPr>
          <w:rFonts w:ascii="宋体" w:eastAsia="黑体" w:hAnsi="宋体" w:cs="宋体"/>
        </w:rPr>
      </w:pPr>
      <w:r>
        <w:rPr>
          <w:rStyle w:val="Strong"/>
          <w:rFonts w:ascii="黑体" w:eastAsia="黑体" w:hAnsi="黑体" w:cs="黑体" w:hint="eastAsia"/>
          <w:b w:val="0"/>
          <w:bCs/>
          <w:color w:val="000000"/>
          <w:sz w:val="32"/>
          <w:szCs w:val="32"/>
          <w:shd w:val="clear" w:color="auto" w:fill="FFFFFF"/>
        </w:rPr>
        <w:t>一、职称资历年限如何计算？</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职称资历年限的计算以职称评审年度为依据，起算时间为本级职称评审年度的下一自然年</w:t>
      </w:r>
      <w:smartTag w:uri="urn:schemas-microsoft-com:office:smarttags" w:element="chsdate">
        <w:smartTagPr>
          <w:attr w:name="IsROCDate" w:val="False"/>
          <w:attr w:name="IsLunarDate" w:val="False"/>
          <w:attr w:name="Day" w:val="1"/>
          <w:attr w:name="Month" w:val="1"/>
          <w:attr w:name="Year" w:val="2023"/>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，同一年度内评委会开展职称评审的具体时间不影响资历计算。例如，申报人在</w:t>
      </w:r>
      <w:r>
        <w:rPr>
          <w:rFonts w:eastAsia="仿宋_GB2312"/>
          <w:color w:val="000000"/>
          <w:sz w:val="32"/>
          <w:szCs w:val="32"/>
        </w:rPr>
        <w:t>2023</w:t>
      </w:r>
      <w:r>
        <w:rPr>
          <w:rFonts w:eastAsia="仿宋_GB2312" w:hint="eastAsia"/>
          <w:color w:val="000000"/>
          <w:sz w:val="32"/>
          <w:szCs w:val="32"/>
        </w:rPr>
        <w:t>年</w:t>
      </w:r>
      <w:r>
        <w:rPr>
          <w:rFonts w:eastAsia="仿宋_GB2312"/>
          <w:color w:val="000000"/>
          <w:sz w:val="32"/>
          <w:szCs w:val="32"/>
        </w:rPr>
        <w:t>4</w:t>
      </w:r>
      <w:r>
        <w:rPr>
          <w:rFonts w:eastAsia="仿宋_GB2312" w:hint="eastAsia"/>
          <w:color w:val="000000"/>
          <w:sz w:val="32"/>
          <w:szCs w:val="32"/>
        </w:rPr>
        <w:t>月通过评审取得</w:t>
      </w:r>
      <w:r>
        <w:rPr>
          <w:rFonts w:eastAsia="仿宋_GB2312"/>
          <w:color w:val="000000"/>
          <w:sz w:val="32"/>
          <w:szCs w:val="32"/>
        </w:rPr>
        <w:t>2022</w:t>
      </w:r>
      <w:r>
        <w:rPr>
          <w:rFonts w:eastAsia="仿宋_GB2312" w:hint="eastAsia"/>
          <w:color w:val="000000"/>
          <w:sz w:val="32"/>
          <w:szCs w:val="32"/>
        </w:rPr>
        <w:t>年度中级职称，申报高级职称评审时，其职称资历年限从</w:t>
      </w:r>
      <w:smartTag w:uri="urn:schemas-microsoft-com:office:smarttags" w:element="chsdate">
        <w:smartTagPr>
          <w:attr w:name="IsROCDate" w:val="False"/>
          <w:attr w:name="IsLunarDate" w:val="False"/>
          <w:attr w:name="Day" w:val="1"/>
          <w:attr w:name="Month" w:val="1"/>
          <w:attr w:name="Year" w:val="2023"/>
        </w:smartTagPr>
        <w:r>
          <w:rPr>
            <w:rFonts w:eastAsia="仿宋_GB2312"/>
            <w:color w:val="000000"/>
            <w:sz w:val="32"/>
            <w:szCs w:val="32"/>
          </w:rPr>
          <w:t>2023</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7"/>
        </w:smartTagPr>
        <w:r>
          <w:rPr>
            <w:rFonts w:eastAsia="仿宋_GB2312"/>
            <w:color w:val="000000"/>
            <w:sz w:val="32"/>
            <w:szCs w:val="32"/>
          </w:rPr>
          <w:t>2027</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w:t>
      </w:r>
      <w:r>
        <w:rPr>
          <w:rFonts w:eastAsia="仿宋_GB2312"/>
          <w:color w:val="000000"/>
          <w:sz w:val="32"/>
          <w:szCs w:val="32"/>
        </w:rPr>
        <w:tab/>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为做好改革的过渡衔接，对于</w:t>
      </w:r>
      <w:r>
        <w:rPr>
          <w:rFonts w:eastAsia="仿宋_GB2312"/>
          <w:color w:val="000000"/>
          <w:sz w:val="32"/>
          <w:szCs w:val="32"/>
        </w:rPr>
        <w:t>2020</w:t>
      </w:r>
      <w:r>
        <w:rPr>
          <w:rFonts w:eastAsia="仿宋_GB2312" w:hint="eastAsia"/>
          <w:color w:val="000000"/>
          <w:sz w:val="32"/>
          <w:szCs w:val="32"/>
        </w:rPr>
        <w:t>年度及以前年度通过评审取得职称的专业技术人才，申报评审高一级职称时，职称资历年限的起算时间为本级职称评审年度的</w:t>
      </w:r>
      <w:smartTag w:uri="urn:schemas-microsoft-com:office:smarttags" w:element="chsdate">
        <w:smartTagPr>
          <w:attr w:name="IsROCDate" w:val="False"/>
          <w:attr w:name="IsLunarDate" w:val="False"/>
          <w:attr w:name="Day" w:val="1"/>
          <w:attr w:name="Month" w:val="1"/>
          <w:attr w:name="Year" w:val="2023"/>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11</w:t>
      </w:r>
      <w:r>
        <w:rPr>
          <w:rFonts w:eastAsia="仿宋_GB2312" w:hint="eastAsia"/>
          <w:color w:val="000000"/>
          <w:sz w:val="32"/>
          <w:szCs w:val="32"/>
        </w:rPr>
        <w:t>月通过评审取得</w:t>
      </w:r>
      <w:r>
        <w:rPr>
          <w:rFonts w:eastAsia="仿宋_GB2312"/>
          <w:color w:val="000000"/>
          <w:sz w:val="32"/>
          <w:szCs w:val="32"/>
        </w:rPr>
        <w:t>2018</w:t>
      </w:r>
      <w:r>
        <w:rPr>
          <w:rFonts w:eastAsia="仿宋_GB2312" w:hint="eastAsia"/>
          <w:color w:val="000000"/>
          <w:sz w:val="32"/>
          <w:szCs w:val="32"/>
        </w:rPr>
        <w:t>年度中级职称，其职称资历年限从</w:t>
      </w:r>
      <w:smartTag w:uri="urn:schemas-microsoft-com:office:smarttags" w:element="chsdate">
        <w:smartTagPr>
          <w:attr w:name="IsROCDate" w:val="False"/>
          <w:attr w:name="IsLunarDate" w:val="False"/>
          <w:attr w:name="Day" w:val="1"/>
          <w:attr w:name="Month" w:val="1"/>
          <w:attr w:name="Year" w:val="2018"/>
        </w:smartTagP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2"/>
        </w:smartTagP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年。又如申报人</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3</w:t>
      </w:r>
      <w:r>
        <w:rPr>
          <w:rFonts w:eastAsia="仿宋_GB2312" w:hint="eastAsia"/>
          <w:color w:val="000000"/>
          <w:sz w:val="32"/>
          <w:szCs w:val="32"/>
        </w:rPr>
        <w:t>月通过</w:t>
      </w:r>
      <w:bookmarkStart w:id="0" w:name="_GoBack"/>
      <w:bookmarkEnd w:id="0"/>
      <w:r>
        <w:rPr>
          <w:rFonts w:eastAsia="仿宋_GB2312" w:hint="eastAsia"/>
          <w:color w:val="000000"/>
          <w:sz w:val="32"/>
          <w:szCs w:val="32"/>
        </w:rPr>
        <w:t>评审取得</w:t>
      </w:r>
      <w:r>
        <w:rPr>
          <w:rFonts w:eastAsia="仿宋_GB2312"/>
          <w:color w:val="000000"/>
          <w:sz w:val="32"/>
          <w:szCs w:val="32"/>
        </w:rPr>
        <w:t>2018</w:t>
      </w:r>
      <w:r>
        <w:rPr>
          <w:rFonts w:eastAsia="仿宋_GB2312" w:hint="eastAsia"/>
          <w:color w:val="000000"/>
          <w:sz w:val="32"/>
          <w:szCs w:val="32"/>
        </w:rPr>
        <w:t>年度职称，申报</w:t>
      </w:r>
      <w:r>
        <w:rPr>
          <w:rFonts w:eastAsia="仿宋_GB2312"/>
          <w:color w:val="000000"/>
          <w:sz w:val="32"/>
          <w:szCs w:val="32"/>
        </w:rPr>
        <w:t>2022</w:t>
      </w:r>
      <w:r>
        <w:rPr>
          <w:rFonts w:eastAsia="仿宋_GB2312" w:hint="eastAsia"/>
          <w:color w:val="000000"/>
          <w:sz w:val="32"/>
          <w:szCs w:val="32"/>
        </w:rPr>
        <w:t>年度高级职称评审时，其职称资历年限仍可从</w:t>
      </w:r>
      <w:smartTag w:uri="urn:schemas-microsoft-com:office:smarttags" w:element="chsdate">
        <w:smartTagPr>
          <w:attr w:name="IsROCDate" w:val="False"/>
          <w:attr w:name="IsLunarDate" w:val="False"/>
          <w:attr w:name="Day" w:val="1"/>
          <w:attr w:name="Month" w:val="1"/>
          <w:attr w:name="Year" w:val="2018"/>
        </w:smartTagP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2"/>
        </w:smartTagP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w:t>
      </w:r>
      <w:r>
        <w:rPr>
          <w:rFonts w:eastAsia="仿宋_GB2312"/>
          <w:color w:val="000000"/>
          <w:sz w:val="32"/>
          <w:szCs w:val="32"/>
        </w:rPr>
        <w:t>2020</w:t>
      </w:r>
      <w:r>
        <w:rPr>
          <w:rFonts w:eastAsia="仿宋_GB2312" w:hint="eastAsia"/>
          <w:color w:val="000000"/>
          <w:sz w:val="32"/>
          <w:szCs w:val="32"/>
        </w:rPr>
        <w:t>年度及以前年度通过考核认定取得职称的专业技术人才，鉴于粤人社规〔</w:t>
      </w:r>
      <w:r>
        <w:rPr>
          <w:rFonts w:eastAsia="仿宋_GB2312"/>
          <w:color w:val="000000"/>
          <w:sz w:val="32"/>
          <w:szCs w:val="32"/>
        </w:rPr>
        <w:t>2020</w:t>
      </w:r>
      <w:r>
        <w:rPr>
          <w:rFonts w:eastAsia="仿宋_GB2312" w:hint="eastAsia"/>
          <w:color w:val="000000"/>
          <w:sz w:val="32"/>
          <w:szCs w:val="32"/>
        </w:rPr>
        <w:t>〕</w:t>
      </w:r>
      <w:r>
        <w:rPr>
          <w:rFonts w:eastAsia="仿宋_GB2312"/>
          <w:color w:val="000000"/>
          <w:sz w:val="32"/>
          <w:szCs w:val="32"/>
        </w:rPr>
        <w:t>33</w:t>
      </w:r>
      <w:r>
        <w:rPr>
          <w:rFonts w:eastAsia="仿宋_GB2312" w:hint="eastAsia"/>
          <w:color w:val="000000"/>
          <w:sz w:val="32"/>
          <w:szCs w:val="32"/>
        </w:rPr>
        <w:t>号文出台实施前考核认定工作由各地、各部门自行组织开展，不受省统一安排的评审时间影响，申报高一级职称时，其职称资历年限和有效材料时段的起算时间为认定通过之日，截止时间为高一级职称评审年度的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对于通过考试取得相应资格的人员，按照国家统一规定的报考条件执行。申报高一级职称时，其职称资历年限和有效材料时段的起算时间为考试通过之日，截止时间为高一级职称评审年度的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对于全面实行评聘结合的教育领域各职称系列，其资历年限计算按照相应标准条件规定执行。</w:t>
      </w:r>
    </w:p>
    <w:p w:rsidR="00D06718" w:rsidRDefault="00D06718" w:rsidP="00CA7E92">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二、有效材料时段如何界定？</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w:t>
      </w:r>
      <w:r>
        <w:rPr>
          <w:rFonts w:eastAsia="仿宋_GB2312"/>
          <w:color w:val="000000"/>
          <w:sz w:val="32"/>
          <w:szCs w:val="32"/>
        </w:rPr>
        <w:t>2021</w:t>
      </w:r>
      <w:r>
        <w:rPr>
          <w:rFonts w:eastAsia="仿宋_GB2312" w:hint="eastAsia"/>
          <w:color w:val="000000"/>
          <w:sz w:val="32"/>
          <w:szCs w:val="32"/>
        </w:rPr>
        <w:t>年度及此后年度评审通过的人员，申报高一级职称时有效材料的起算时间为本级职称评审年度的下一自然年</w:t>
      </w:r>
      <w:smartTag w:uri="urn:schemas-microsoft-com:office:smarttags" w:element="chsdate">
        <w:smartTagPr>
          <w:attr w:name="IsROCDate" w:val="False"/>
          <w:attr w:name="IsLunarDate" w:val="False"/>
          <w:attr w:name="Day" w:val="1"/>
          <w:attr w:name="Month" w:val="1"/>
          <w:attr w:name="Year" w:val="2023"/>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2023</w:t>
      </w:r>
      <w:r>
        <w:rPr>
          <w:rFonts w:eastAsia="仿宋_GB2312" w:hint="eastAsia"/>
          <w:color w:val="000000"/>
          <w:sz w:val="32"/>
          <w:szCs w:val="32"/>
        </w:rPr>
        <w:t>年</w:t>
      </w:r>
      <w:r>
        <w:rPr>
          <w:rFonts w:eastAsia="仿宋_GB2312"/>
          <w:color w:val="000000"/>
          <w:sz w:val="32"/>
          <w:szCs w:val="32"/>
        </w:rPr>
        <w:t>3</w:t>
      </w:r>
      <w:r>
        <w:rPr>
          <w:rFonts w:eastAsia="仿宋_GB2312" w:hint="eastAsia"/>
          <w:color w:val="000000"/>
          <w:sz w:val="32"/>
          <w:szCs w:val="32"/>
        </w:rPr>
        <w:t>月通过</w:t>
      </w:r>
      <w:r>
        <w:rPr>
          <w:rFonts w:eastAsia="仿宋_GB2312"/>
          <w:color w:val="000000"/>
          <w:sz w:val="32"/>
          <w:szCs w:val="32"/>
        </w:rPr>
        <w:t>2022</w:t>
      </w:r>
      <w:r>
        <w:rPr>
          <w:rFonts w:eastAsia="仿宋_GB2312" w:hint="eastAsia"/>
          <w:color w:val="000000"/>
          <w:sz w:val="32"/>
          <w:szCs w:val="32"/>
        </w:rPr>
        <w:t>年度职称评审取得中级职称，在申报副高级职称时，有效材料时段自</w:t>
      </w:r>
      <w:smartTag w:uri="urn:schemas-microsoft-com:office:smarttags" w:element="chsdate">
        <w:smartTagPr>
          <w:attr w:name="IsROCDate" w:val="False"/>
          <w:attr w:name="IsLunarDate" w:val="False"/>
          <w:attr w:name="Day" w:val="1"/>
          <w:attr w:name="Month" w:val="1"/>
          <w:attr w:name="Year" w:val="2023"/>
        </w:smartTagPr>
        <w:r>
          <w:rPr>
            <w:rFonts w:eastAsia="仿宋_GB2312"/>
            <w:color w:val="000000"/>
            <w:sz w:val="32"/>
            <w:szCs w:val="32"/>
          </w:rPr>
          <w:t>2023</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起算，至副高级职称评审年度的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止。</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w:t>
      </w:r>
      <w:r>
        <w:rPr>
          <w:rFonts w:eastAsia="仿宋_GB2312"/>
          <w:color w:val="000000"/>
          <w:sz w:val="32"/>
          <w:szCs w:val="32"/>
        </w:rPr>
        <w:t>2021</w:t>
      </w:r>
      <w:r>
        <w:rPr>
          <w:rFonts w:eastAsia="仿宋_GB2312" w:hint="eastAsia"/>
          <w:color w:val="000000"/>
          <w:sz w:val="32"/>
          <w:szCs w:val="32"/>
        </w:rPr>
        <w:t>年度以前取得职称的人员，鉴于有效材料时段的均截止到评审年度的</w:t>
      </w:r>
      <w:smartTag w:uri="urn:schemas-microsoft-com:office:smarttags" w:element="chsdate">
        <w:smartTagPr>
          <w:attr w:name="IsROCDate" w:val="False"/>
          <w:attr w:name="IsLunarDate" w:val="False"/>
          <w:attr w:name="Day" w:val="31"/>
          <w:attr w:name="Month" w:val="8"/>
          <w:attr w:name="Year" w:val="2023"/>
        </w:smartTagPr>
        <w:r>
          <w:rPr>
            <w:rFonts w:eastAsia="仿宋_GB2312"/>
            <w:color w:val="000000"/>
            <w:sz w:val="32"/>
            <w:szCs w:val="32"/>
          </w:rPr>
          <w:t>8</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，为做好衔接过渡，申报高一级职称时有效材料时段从本级职称评审年度的</w:t>
      </w:r>
      <w:smartTag w:uri="urn:schemas-microsoft-com:office:smarttags" w:element="chsdate">
        <w:smartTagPr>
          <w:attr w:name="IsROCDate" w:val="False"/>
          <w:attr w:name="IsLunarDate" w:val="False"/>
          <w:attr w:name="Day" w:val="1"/>
          <w:attr w:name="Month" w:val="9"/>
          <w:attr w:name="Year" w:val="2023"/>
        </w:smartTagPr>
        <w:r>
          <w:rPr>
            <w:rFonts w:eastAsia="仿宋_GB2312"/>
            <w:color w:val="000000"/>
            <w:sz w:val="32"/>
            <w:szCs w:val="32"/>
          </w:rPr>
          <w:t>9</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起算，至高一级职称评审年度的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止。例如，申报人在</w:t>
      </w: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11</w:t>
      </w:r>
      <w:r>
        <w:rPr>
          <w:rFonts w:eastAsia="仿宋_GB2312" w:hint="eastAsia"/>
          <w:color w:val="000000"/>
          <w:sz w:val="32"/>
          <w:szCs w:val="32"/>
        </w:rPr>
        <w:t>月通过</w:t>
      </w:r>
      <w:r>
        <w:rPr>
          <w:rFonts w:eastAsia="仿宋_GB2312"/>
          <w:color w:val="000000"/>
          <w:sz w:val="32"/>
          <w:szCs w:val="32"/>
        </w:rPr>
        <w:t>2017</w:t>
      </w:r>
      <w:r>
        <w:rPr>
          <w:rFonts w:eastAsia="仿宋_GB2312" w:hint="eastAsia"/>
          <w:color w:val="000000"/>
          <w:sz w:val="32"/>
          <w:szCs w:val="32"/>
        </w:rPr>
        <w:t>年度职称评审取得中级职称，申报副高级职称时，有效材料时段自</w:t>
      </w:r>
      <w:smartTag w:uri="urn:schemas-microsoft-com:office:smarttags" w:element="chsdate">
        <w:smartTagPr>
          <w:attr w:name="IsROCDate" w:val="False"/>
          <w:attr w:name="IsLunarDate" w:val="False"/>
          <w:attr w:name="Day" w:val="1"/>
          <w:attr w:name="Month" w:val="9"/>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9</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起算，至高一级职称评审年度的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止。同等条件下，如申报人中级职称是</w:t>
      </w: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3</w:t>
      </w:r>
      <w:r>
        <w:rPr>
          <w:rFonts w:eastAsia="仿宋_GB2312" w:hint="eastAsia"/>
          <w:color w:val="000000"/>
          <w:sz w:val="32"/>
          <w:szCs w:val="32"/>
        </w:rPr>
        <w:t>月通过</w:t>
      </w:r>
      <w:r>
        <w:rPr>
          <w:rFonts w:eastAsia="仿宋_GB2312"/>
          <w:color w:val="000000"/>
          <w:sz w:val="32"/>
          <w:szCs w:val="32"/>
        </w:rPr>
        <w:t>2017</w:t>
      </w:r>
      <w:r>
        <w:rPr>
          <w:rFonts w:eastAsia="仿宋_GB2312" w:hint="eastAsia"/>
          <w:color w:val="000000"/>
          <w:sz w:val="32"/>
          <w:szCs w:val="32"/>
        </w:rPr>
        <w:t>年度职称评审取得的，其有效材料时段仍从</w:t>
      </w:r>
      <w:smartTag w:uri="urn:schemas-microsoft-com:office:smarttags" w:element="chsdate">
        <w:smartTagPr>
          <w:attr w:name="IsROCDate" w:val="False"/>
          <w:attr w:name="IsLunarDate" w:val="False"/>
          <w:attr w:name="Day" w:val="1"/>
          <w:attr w:name="Month" w:val="9"/>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9</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起算，至高一级职称评审年度的</w:t>
      </w:r>
      <w:smartTag w:uri="urn:schemas-microsoft-com:office:smarttags" w:element="chsdate">
        <w:smartTagPr>
          <w:attr w:name="IsROCDate" w:val="False"/>
          <w:attr w:name="IsLunarDate" w:val="False"/>
          <w:attr w:name="Day" w:val="31"/>
          <w:attr w:name="Month" w:val="12"/>
          <w:attr w:name="Year" w:val="2023"/>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止。</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革命老区、中央苏区和民族地区如何界定？</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b w:val="0"/>
          <w:bCs/>
          <w:color w:val="000000"/>
          <w:sz w:val="32"/>
          <w:szCs w:val="32"/>
          <w:shd w:val="clear" w:color="auto" w:fill="FFFFFF"/>
        </w:rPr>
        <w:t>2023</w:t>
      </w:r>
      <w:r>
        <w:rPr>
          <w:rStyle w:val="Strong"/>
          <w:rFonts w:ascii="黑体" w:eastAsia="黑体" w:hAnsi="黑体" w:cs="黑体" w:hint="eastAsia"/>
          <w:b w:val="0"/>
          <w:bCs/>
          <w:color w:val="000000"/>
          <w:sz w:val="32"/>
          <w:szCs w:val="32"/>
          <w:shd w:val="clear" w:color="auto" w:fill="FFFFFF"/>
        </w:rPr>
        <w:t>年度职称评审工作是否继续对疫情防控专业技术人才实行职称激励政策？</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根据《转发人力资源社会保障部办公厅关于做好新冠肺炎疫情防控一线专业技术人员职称工作的通知》（粤人社函〔</w:t>
      </w:r>
      <w:r>
        <w:rPr>
          <w:rFonts w:eastAsia="仿宋_GB2312"/>
          <w:color w:val="000000"/>
          <w:sz w:val="32"/>
          <w:szCs w:val="32"/>
        </w:rPr>
        <w:t>2020</w:t>
      </w:r>
      <w:r>
        <w:rPr>
          <w:rFonts w:eastAsia="仿宋_GB2312" w:hint="eastAsia"/>
          <w:color w:val="000000"/>
          <w:sz w:val="32"/>
          <w:szCs w:val="32"/>
        </w:rPr>
        <w:t>〕</w:t>
      </w:r>
      <w:r>
        <w:rPr>
          <w:rFonts w:eastAsia="仿宋_GB2312"/>
          <w:color w:val="000000"/>
          <w:sz w:val="32"/>
          <w:szCs w:val="32"/>
        </w:rPr>
        <w:t>60</w:t>
      </w:r>
      <w:r>
        <w:rPr>
          <w:rFonts w:eastAsia="仿宋_GB2312" w:hint="eastAsia"/>
          <w:color w:val="000000"/>
          <w:sz w:val="32"/>
          <w:szCs w:val="32"/>
        </w:rPr>
        <w:t>号）、《关于做好疫情防控新阶段关心爱护医务人员工作有关问题的通知》（人社部函〔</w:t>
      </w:r>
      <w:r>
        <w:rPr>
          <w:rFonts w:eastAsia="仿宋_GB2312"/>
          <w:color w:val="000000"/>
          <w:sz w:val="32"/>
          <w:szCs w:val="32"/>
        </w:rPr>
        <w:t>2023</w:t>
      </w: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对于海外高层次引进人才有何职称评审倾斜政策？</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对于海外高层次引进人才，当前仍执行《广东省高层次留学回国人员专业技术资格评定暂行办法》。高校、科研院所、医院等职称自主评审单位，可根据省的文件精神和实际情况，研究制定本单位海外高层次引进人才的职称“绿色通道”规定。</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在我省企事业单位工作的海外高层次引进人才，取得首次职称前，可按文件规定的范围、条件、流程申报职称。根据《暂行办法》，应提供境外工作期间取得的业绩成果申报评审，外语、计算机应用能力、继续教育等条件不作为评审必要条件。回国后在境内取得的业绩成果不纳入该“绿色通道”评审的有效材料范围，可作为参考。</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外省、中央单位流动至我省的专业技术人才，申报我省职称时原职称是否需要确认？</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《职称评审管理暂行规定》（人社部令第</w:t>
      </w:r>
      <w:r>
        <w:rPr>
          <w:rFonts w:eastAsia="仿宋_GB2312"/>
          <w:color w:val="000000"/>
          <w:sz w:val="32"/>
          <w:szCs w:val="32"/>
        </w:rPr>
        <w:t>40</w:t>
      </w:r>
      <w:r>
        <w:rPr>
          <w:rFonts w:eastAsia="仿宋_GB2312" w:hint="eastAsia"/>
          <w:color w:val="000000"/>
          <w:sz w:val="32"/>
          <w:szCs w:val="32"/>
        </w:rPr>
        <w:t>号）规定，“专业技术人才跨区域、跨单位流动时，其职称按照职称评审管理权限重新评审或者确认，国家另有规定的除外”。跨区域、跨单位流动专业技术人才职称重新评审和确认工作，是对于专业技术人才在进入我省用人单位前在原区域、原单位合规取得的职称，按程序进行重新评审或确认的一项职称业务。根据《广东省跨区域跨单位流动专业技术人才职称重新评审和确认规定》，跨区域、跨单位流动专业技术人才可根据需要自行选择申报职称重新评审或确认，原职称经重新评审或确认后方可在我省申报评审职称。</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跨区域、跨单位流动专业技术人才职称重新评审和确认如何办理？</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跨区域、跨单位流动专业技术人才职称重新评审工作的申报程序、申报材料与我省常规职称评审相同，结合我省每年度常规职称评审工作同步开展。对于重新评审通过人员，发放我省职称证书。</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跨区域、跨单位流动专业技术人才职称确认工作是职称评审委员会办公室受理审核的重要环节。对于确认通过人员，由相应评审委员会办公室出具确认意见，确认意见仅用于在我省申报评审职称。除申报评审职称外，各级职称评审委员会办公室不单独受理确认申请。</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高技能人才参加专业技术职称评审由哪些职称评审委员会具体负责？</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根据《关于进一步加强高技能人才与专业技术人才职业发展贯通的实施方案》（粤人社规〔</w:t>
      </w:r>
      <w:r>
        <w:rPr>
          <w:rFonts w:eastAsia="仿宋_GB2312"/>
          <w:color w:val="000000"/>
          <w:sz w:val="32"/>
          <w:szCs w:val="32"/>
        </w:rPr>
        <w:t>2022</w:t>
      </w: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号），高技能人才参加相关系列专业的职称评审原则上由对应省属高级职称评审委员会负责。具体为我省农业、工艺美术、文物博物、实验技术、艺术、体育、技工院校教师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工程、农业、工艺美术、体育、技工院校、文物博物、实验技术、艺术等职称系列新设专业如有开展高技能人才贯通评审职称需要的，相关职称评审委员会应按程序向我厅专业技术人员管理处报备，未经同意不得擅自开展贯通评审工作。</w:t>
      </w:r>
    </w:p>
    <w:p w:rsidR="00D06718" w:rsidRDefault="00D06718" w:rsidP="00CA7E92">
      <w:pPr>
        <w:pStyle w:val="NormalWeb"/>
        <w:widowControl/>
        <w:numPr>
          <w:ilvl w:val="0"/>
          <w:numId w:val="1"/>
        </w:numPr>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shd w:val="clear" w:color="auto" w:fill="FFFFFF"/>
        </w:rPr>
      </w:pPr>
      <w:r>
        <w:rPr>
          <w:rStyle w:val="Strong"/>
          <w:rFonts w:ascii="黑体" w:eastAsia="黑体" w:hAnsi="黑体" w:cs="黑体" w:hint="eastAsia"/>
          <w:b w:val="0"/>
          <w:bCs/>
          <w:color w:val="000000"/>
          <w:sz w:val="32"/>
          <w:szCs w:val="32"/>
          <w:shd w:val="clear" w:color="auto" w:fill="FFFFFF"/>
        </w:rPr>
        <w:t>国家专业技术人员职业资格中哪些可与我省职称对应？如何对应？</w:t>
      </w:r>
    </w:p>
    <w:p w:rsidR="00D06718" w:rsidRPr="00CA7E92" w:rsidRDefault="00D06718" w:rsidP="00CA7E92">
      <w:pPr>
        <w:spacing w:line="600" w:lineRule="exact"/>
        <w:ind w:firstLineChars="200" w:firstLine="31680"/>
        <w:rPr>
          <w:rFonts w:eastAsia="仿宋_GB2312"/>
          <w:sz w:val="32"/>
          <w:szCs w:val="32"/>
        </w:rPr>
      </w:pPr>
      <w:r w:rsidRPr="00CA7E92">
        <w:rPr>
          <w:rFonts w:eastAsia="仿宋_GB2312"/>
          <w:sz w:val="32"/>
          <w:szCs w:val="32"/>
        </w:rPr>
        <w:t>2023</w:t>
      </w:r>
      <w:r w:rsidRPr="00CA7E92">
        <w:rPr>
          <w:rFonts w:eastAsia="仿宋_GB2312" w:hint="eastAsia"/>
          <w:sz w:val="32"/>
          <w:szCs w:val="32"/>
        </w:rPr>
        <w:t>年度继续在全省职称评审工作中试行国家专业技术人员职业资格与我省职称对应。对应的职业资格证书管理按国家和省现行规定执行，不另行换发职称证书。</w:t>
      </w:r>
    </w:p>
    <w:p w:rsidR="00D06718" w:rsidRPr="00CA7E92" w:rsidRDefault="00D06718" w:rsidP="00CA7E92">
      <w:pPr>
        <w:spacing w:line="600" w:lineRule="exact"/>
        <w:ind w:firstLineChars="200" w:firstLine="31680"/>
        <w:rPr>
          <w:rFonts w:eastAsia="仿宋_GB2312"/>
          <w:sz w:val="32"/>
          <w:szCs w:val="32"/>
        </w:rPr>
      </w:pPr>
      <w:r w:rsidRPr="00CA7E92">
        <w:rPr>
          <w:rFonts w:eastAsia="仿宋_GB2312" w:hint="eastAsia"/>
          <w:sz w:val="32"/>
          <w:szCs w:val="32"/>
        </w:rPr>
        <w:t>根据《关于公布国家职业资格目录的通知》（人社部发〔</w:t>
      </w:r>
      <w:r w:rsidRPr="00CA7E92">
        <w:rPr>
          <w:rFonts w:eastAsia="仿宋_GB2312"/>
          <w:sz w:val="32"/>
          <w:szCs w:val="32"/>
        </w:rPr>
        <w:t>2017</w:t>
      </w:r>
      <w:r w:rsidRPr="00CA7E92">
        <w:rPr>
          <w:rFonts w:eastAsia="仿宋_GB2312" w:hint="eastAsia"/>
          <w:sz w:val="32"/>
          <w:szCs w:val="32"/>
        </w:rPr>
        <w:t>〕</w:t>
      </w:r>
      <w:r w:rsidRPr="00CA7E92">
        <w:rPr>
          <w:rFonts w:eastAsia="仿宋_GB2312"/>
          <w:sz w:val="32"/>
          <w:szCs w:val="32"/>
        </w:rPr>
        <w:t>68</w:t>
      </w:r>
      <w:r w:rsidRPr="00CA7E92">
        <w:rPr>
          <w:rFonts w:eastAsia="仿宋_GB2312" w:hint="eastAsia"/>
          <w:sz w:val="32"/>
          <w:szCs w:val="32"/>
        </w:rPr>
        <w:t>号）、《关于深化工程技术人才职称制度改革的指导意见》（人社部发〔</w:t>
      </w:r>
      <w:r w:rsidRPr="00CA7E92">
        <w:rPr>
          <w:rFonts w:eastAsia="仿宋_GB2312"/>
          <w:sz w:val="32"/>
          <w:szCs w:val="32"/>
        </w:rPr>
        <w:t>2019</w:t>
      </w:r>
      <w:r w:rsidRPr="00CA7E92">
        <w:rPr>
          <w:rFonts w:eastAsia="仿宋_GB2312" w:hint="eastAsia"/>
          <w:sz w:val="32"/>
          <w:szCs w:val="32"/>
        </w:rPr>
        <w:t>〕</w:t>
      </w:r>
      <w:r w:rsidRPr="00CA7E92">
        <w:rPr>
          <w:rFonts w:eastAsia="仿宋_GB2312"/>
          <w:sz w:val="32"/>
          <w:szCs w:val="32"/>
        </w:rPr>
        <w:t>16</w:t>
      </w:r>
      <w:r w:rsidRPr="00CA7E92">
        <w:rPr>
          <w:rFonts w:eastAsia="仿宋_GB2312" w:hint="eastAsia"/>
          <w:sz w:val="32"/>
          <w:szCs w:val="32"/>
        </w:rPr>
        <w:t>号）、《关于印发经济专业技术资格规定和经济专业技术资格考试实施办法的通知》（人社部规〔</w:t>
      </w:r>
      <w:r w:rsidRPr="00CA7E92">
        <w:rPr>
          <w:rFonts w:eastAsia="仿宋_GB2312"/>
          <w:sz w:val="32"/>
          <w:szCs w:val="32"/>
        </w:rPr>
        <w:t>2020</w:t>
      </w:r>
      <w:r w:rsidRPr="00CA7E92">
        <w:rPr>
          <w:rFonts w:eastAsia="仿宋_GB2312" w:hint="eastAsia"/>
          <w:sz w:val="32"/>
          <w:szCs w:val="32"/>
        </w:rPr>
        <w:t>〕</w:t>
      </w:r>
      <w:r w:rsidRPr="00CA7E92">
        <w:rPr>
          <w:rFonts w:eastAsia="仿宋_GB2312"/>
          <w:sz w:val="32"/>
          <w:szCs w:val="32"/>
        </w:rPr>
        <w:t>1</w:t>
      </w:r>
      <w:r w:rsidRPr="00CA7E92">
        <w:rPr>
          <w:rFonts w:eastAsia="仿宋_GB2312" w:hint="eastAsia"/>
          <w:sz w:val="32"/>
          <w:szCs w:val="32"/>
        </w:rPr>
        <w:t>号）以及国家各项专业技术人员职业资格制度规定，对应关系如下：</w:t>
      </w:r>
    </w:p>
    <w:p w:rsidR="00D06718" w:rsidRPr="0055154E" w:rsidRDefault="00D06718" w:rsidP="0055154E">
      <w:pPr>
        <w:spacing w:line="600" w:lineRule="exact"/>
        <w:ind w:firstLineChars="200" w:firstLine="31680"/>
        <w:rPr>
          <w:rFonts w:ascii="仿宋_GB2312" w:eastAsia="仿宋_GB2312"/>
          <w:sz w:val="32"/>
          <w:szCs w:val="32"/>
        </w:rPr>
      </w:pPr>
      <w:r w:rsidRPr="0055154E">
        <w:rPr>
          <w:rFonts w:ascii="仿宋_GB2312" w:eastAsia="仿宋_GB2312" w:hint="eastAsia"/>
          <w:b/>
          <w:sz w:val="32"/>
          <w:szCs w:val="32"/>
        </w:rPr>
        <w:t>工程技术领域：</w:t>
      </w:r>
      <w:r w:rsidRPr="0055154E">
        <w:rPr>
          <w:rFonts w:ascii="仿宋_GB2312" w:eastAsia="仿宋_GB2312" w:hint="eastAsia"/>
          <w:sz w:val="32"/>
          <w:szCs w:val="32"/>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rsidR="00D06718" w:rsidRPr="00CA7E92" w:rsidRDefault="00D06718" w:rsidP="00CA7E92">
      <w:pPr>
        <w:spacing w:line="600" w:lineRule="exact"/>
        <w:ind w:firstLineChars="200" w:firstLine="31680"/>
        <w:rPr>
          <w:rFonts w:eastAsia="仿宋_GB2312"/>
          <w:sz w:val="32"/>
          <w:szCs w:val="32"/>
        </w:rPr>
      </w:pPr>
      <w:r w:rsidRPr="00CA7E92">
        <w:rPr>
          <w:rFonts w:eastAsia="仿宋_GB2312" w:hint="eastAsia"/>
          <w:sz w:val="32"/>
          <w:szCs w:val="32"/>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rsidR="00D06718" w:rsidRPr="00CA7E92" w:rsidRDefault="00D06718" w:rsidP="00CA7E92">
      <w:pPr>
        <w:spacing w:line="600" w:lineRule="exact"/>
        <w:ind w:firstLineChars="200" w:firstLine="31680"/>
        <w:rPr>
          <w:rFonts w:eastAsia="仿宋_GB2312"/>
          <w:sz w:val="32"/>
          <w:szCs w:val="32"/>
        </w:rPr>
      </w:pPr>
      <w:r w:rsidRPr="00CA7E92">
        <w:rPr>
          <w:rFonts w:eastAsia="仿宋_GB2312" w:hint="eastAsia"/>
          <w:sz w:val="32"/>
          <w:szCs w:val="32"/>
        </w:rPr>
        <w:t>通过全国计算机技术与软件专业技术资格（水平）考试取得初级资格、中级资格、高级资格，且符合《人力资源社会保障部工业和信息化部关于深化工程技术人才职称制度改革的指导意见》（人社部发〔</w:t>
      </w:r>
      <w:r w:rsidRPr="00CA7E92">
        <w:rPr>
          <w:rFonts w:eastAsia="仿宋_GB2312"/>
          <w:sz w:val="32"/>
          <w:szCs w:val="32"/>
        </w:rPr>
        <w:t>2019</w:t>
      </w:r>
      <w:r w:rsidRPr="00CA7E92">
        <w:rPr>
          <w:rFonts w:eastAsia="仿宋_GB2312" w:hint="eastAsia"/>
          <w:sz w:val="32"/>
          <w:szCs w:val="32"/>
        </w:rPr>
        <w:t>〕</w:t>
      </w:r>
      <w:r w:rsidRPr="00CA7E92">
        <w:rPr>
          <w:rFonts w:eastAsia="仿宋_GB2312"/>
          <w:sz w:val="32"/>
          <w:szCs w:val="32"/>
        </w:rPr>
        <w:t>16</w:t>
      </w:r>
      <w:r w:rsidRPr="00CA7E92">
        <w:rPr>
          <w:rFonts w:eastAsia="仿宋_GB2312" w:hint="eastAsia"/>
          <w:sz w:val="32"/>
          <w:szCs w:val="32"/>
        </w:rPr>
        <w:t>号）关于助理工程师、工程师、高级工程师学历资历条件的，可分别对应我省工程技术人才系列的助理工程师、工程师和高级工程师。例如，取得系统架构设计师资格，具备本科学历或学士学位的从事工程技术工作满</w:t>
      </w:r>
      <w:r w:rsidRPr="00CA7E92">
        <w:rPr>
          <w:rFonts w:eastAsia="仿宋_GB2312"/>
          <w:sz w:val="32"/>
          <w:szCs w:val="32"/>
        </w:rPr>
        <w:t>10</w:t>
      </w:r>
      <w:r w:rsidRPr="00CA7E92">
        <w:rPr>
          <w:rFonts w:eastAsia="仿宋_GB2312" w:hint="eastAsia"/>
          <w:sz w:val="32"/>
          <w:szCs w:val="32"/>
        </w:rPr>
        <w:t>年可对应高级工程师职称，具备硕士学位的从事工程技术工作满</w:t>
      </w:r>
      <w:r w:rsidRPr="00CA7E92">
        <w:rPr>
          <w:rFonts w:eastAsia="仿宋_GB2312"/>
          <w:sz w:val="32"/>
          <w:szCs w:val="32"/>
        </w:rPr>
        <w:t>7</w:t>
      </w:r>
      <w:r w:rsidRPr="00CA7E92">
        <w:rPr>
          <w:rFonts w:eastAsia="仿宋_GB2312" w:hint="eastAsia"/>
          <w:sz w:val="32"/>
          <w:szCs w:val="32"/>
        </w:rPr>
        <w:t>年可对应高级工程师职称。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b/>
          <w:bCs/>
          <w:color w:val="000000"/>
          <w:sz w:val="32"/>
          <w:szCs w:val="32"/>
        </w:rPr>
        <w:t>经济（会计、审计、统计）领域：</w:t>
      </w:r>
      <w:r>
        <w:rPr>
          <w:rFonts w:eastAsia="仿宋_GB2312" w:hint="eastAsia"/>
          <w:color w:val="000000"/>
          <w:sz w:val="32"/>
          <w:szCs w:val="32"/>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拍卖师、导游资格、房地产经纪人协理职业资格、税务师，以上各项专业技术人职业资格对应我省经济专业人员系列的助理经济师职称。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房地产估价师、资产评估师（注册资产评估师）、土地登记代理专业人员职业资格、房地产经纪人职业资格、注册税务师、造价工程师（</w:t>
      </w:r>
      <w:r>
        <w:rPr>
          <w:rFonts w:eastAsia="仿宋_GB2312"/>
          <w:color w:val="000000"/>
          <w:sz w:val="32"/>
          <w:szCs w:val="32"/>
        </w:rPr>
        <w:t>2017</w:t>
      </w:r>
      <w:r>
        <w:rPr>
          <w:rFonts w:eastAsia="仿宋_GB2312" w:hint="eastAsia"/>
          <w:color w:val="000000"/>
          <w:sz w:val="32"/>
          <w:szCs w:val="32"/>
        </w:rPr>
        <w:t>年及以前取得，且为工程经济类学历人员）、注册安全工程师（</w:t>
      </w:r>
      <w:r>
        <w:rPr>
          <w:rFonts w:eastAsia="仿宋_GB2312"/>
          <w:color w:val="000000"/>
          <w:sz w:val="32"/>
          <w:szCs w:val="32"/>
        </w:rPr>
        <w:t>2017</w:t>
      </w:r>
      <w:r>
        <w:rPr>
          <w:rFonts w:eastAsia="仿宋_GB2312" w:hint="eastAsia"/>
          <w:color w:val="000000"/>
          <w:sz w:val="32"/>
          <w:szCs w:val="32"/>
        </w:rPr>
        <w:t>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b/>
          <w:bCs/>
          <w:color w:val="000000"/>
          <w:sz w:val="32"/>
          <w:szCs w:val="32"/>
        </w:rPr>
        <w:t>医疗卫生领域：</w:t>
      </w:r>
      <w:r>
        <w:rPr>
          <w:rFonts w:eastAsia="仿宋_GB2312" w:hint="eastAsia"/>
          <w:color w:val="000000"/>
          <w:sz w:val="32"/>
          <w:szCs w:val="32"/>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w:t>
      </w:r>
      <w:r>
        <w:rPr>
          <w:rFonts w:eastAsia="仿宋_GB2312"/>
          <w:color w:val="000000"/>
          <w:sz w:val="32"/>
          <w:szCs w:val="32"/>
        </w:rPr>
        <w:t>1</w:t>
      </w:r>
      <w:r>
        <w:rPr>
          <w:rFonts w:eastAsia="仿宋_GB2312" w:hint="eastAsia"/>
          <w:color w:val="000000"/>
          <w:sz w:val="32"/>
          <w:szCs w:val="32"/>
        </w:rPr>
        <w:t>年人员）职称。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color w:val="000000"/>
          <w:sz w:val="32"/>
          <w:szCs w:val="32"/>
        </w:rPr>
        <w:t>卫生专业技术资格的初级资格对应我省卫生技术人员系列的药师（士）、护师或技师（士）职称，中级资格对应我省卫生技术人员系列的主治（主管）医师、主管药师、主管技师或主管护师职称。</w:t>
      </w:r>
    </w:p>
    <w:p w:rsidR="00D06718" w:rsidRDefault="00D06718" w:rsidP="00CA7E92">
      <w:pPr>
        <w:pStyle w:val="NormalWeb"/>
        <w:widowControl/>
        <w:spacing w:before="0" w:beforeAutospacing="0" w:after="0" w:afterAutospacing="0" w:line="600" w:lineRule="exact"/>
        <w:ind w:firstLineChars="200" w:firstLine="31680"/>
        <w:jc w:val="both"/>
        <w:rPr>
          <w:rFonts w:eastAsia="仿宋_GB2312"/>
          <w:color w:val="000000"/>
          <w:sz w:val="32"/>
          <w:szCs w:val="32"/>
        </w:rPr>
      </w:pPr>
      <w:r>
        <w:rPr>
          <w:rFonts w:eastAsia="仿宋_GB2312" w:hint="eastAsia"/>
          <w:b/>
          <w:bCs/>
          <w:color w:val="000000"/>
          <w:sz w:val="32"/>
          <w:szCs w:val="32"/>
        </w:rPr>
        <w:t>其他领域：</w:t>
      </w:r>
      <w:r>
        <w:rPr>
          <w:rFonts w:eastAsia="仿宋_GB2312" w:hint="eastAsia"/>
          <w:color w:val="000000"/>
          <w:sz w:val="32"/>
          <w:szCs w:val="32"/>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sectPr w:rsidR="00D0671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718" w:rsidRDefault="00D06718" w:rsidP="00CF0C96">
      <w:r>
        <w:separator/>
      </w:r>
    </w:p>
  </w:endnote>
  <w:endnote w:type="continuationSeparator" w:id="1">
    <w:p w:rsidR="00D06718" w:rsidRDefault="00D06718" w:rsidP="00CF0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18" w:rsidRDefault="00D06718" w:rsidP="005515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718" w:rsidRDefault="00D0671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18" w:rsidRDefault="00D06718" w:rsidP="00D26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06718" w:rsidRDefault="00D0671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718" w:rsidRDefault="00D06718" w:rsidP="00CF0C96">
      <w:r>
        <w:separator/>
      </w:r>
    </w:p>
  </w:footnote>
  <w:footnote w:type="continuationSeparator" w:id="1">
    <w:p w:rsidR="00D06718" w:rsidRDefault="00D06718" w:rsidP="00CF0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C85B"/>
    <w:multiLevelType w:val="singleLevel"/>
    <w:tmpl w:val="1418C85B"/>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mZjMGVmMTZlZWY3MGFkZDY5OTExMWViNTFjYTc2YmIifQ=="/>
  </w:docVars>
  <w:rsids>
    <w:rsidRoot w:val="0082045C"/>
    <w:rsid w:val="00220933"/>
    <w:rsid w:val="002D6C15"/>
    <w:rsid w:val="003659C4"/>
    <w:rsid w:val="0043579E"/>
    <w:rsid w:val="0049647E"/>
    <w:rsid w:val="0055154E"/>
    <w:rsid w:val="007D1197"/>
    <w:rsid w:val="0082045C"/>
    <w:rsid w:val="00B66F36"/>
    <w:rsid w:val="00BE1D1D"/>
    <w:rsid w:val="00C042C7"/>
    <w:rsid w:val="00C8176D"/>
    <w:rsid w:val="00CA7E92"/>
    <w:rsid w:val="00CF0C96"/>
    <w:rsid w:val="00D06718"/>
    <w:rsid w:val="00D26119"/>
    <w:rsid w:val="00E3574E"/>
    <w:rsid w:val="00F45548"/>
    <w:rsid w:val="07DC0503"/>
    <w:rsid w:val="0AB120A5"/>
    <w:rsid w:val="0D913B3D"/>
    <w:rsid w:val="180C5744"/>
    <w:rsid w:val="1A02204B"/>
    <w:rsid w:val="1FCB0295"/>
    <w:rsid w:val="20234AC9"/>
    <w:rsid w:val="243757DC"/>
    <w:rsid w:val="26CD39E1"/>
    <w:rsid w:val="2C304EEE"/>
    <w:rsid w:val="2D4700EB"/>
    <w:rsid w:val="3D3A5A9F"/>
    <w:rsid w:val="41281AE7"/>
    <w:rsid w:val="413F5494"/>
    <w:rsid w:val="44A45929"/>
    <w:rsid w:val="480C5CBF"/>
    <w:rsid w:val="52731922"/>
    <w:rsid w:val="549E260F"/>
    <w:rsid w:val="54CF254E"/>
    <w:rsid w:val="558235B6"/>
    <w:rsid w:val="63E43B3C"/>
    <w:rsid w:val="6679056C"/>
    <w:rsid w:val="6C150D37"/>
    <w:rsid w:val="6D97421F"/>
    <w:rsid w:val="73A667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CF0C9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CF0C96"/>
    <w:pPr>
      <w:ind w:firstLineChars="200" w:firstLine="420"/>
    </w:pPr>
    <w:rPr>
      <w:sz w:val="24"/>
    </w:rPr>
  </w:style>
  <w:style w:type="paragraph" w:styleId="Footer">
    <w:name w:val="footer"/>
    <w:basedOn w:val="Normal"/>
    <w:link w:val="FooterChar"/>
    <w:uiPriority w:val="99"/>
    <w:rsid w:val="00CF0C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F0C96"/>
    <w:rPr>
      <w:rFonts w:ascii="Times New Roman" w:hAnsi="Times New Roman" w:cs="Times New Roman"/>
      <w:sz w:val="18"/>
      <w:szCs w:val="18"/>
    </w:rPr>
  </w:style>
  <w:style w:type="paragraph" w:styleId="NormalWeb">
    <w:name w:val="Normal (Web)"/>
    <w:basedOn w:val="Normal"/>
    <w:uiPriority w:val="99"/>
    <w:rsid w:val="00CF0C96"/>
    <w:pPr>
      <w:spacing w:before="100" w:beforeAutospacing="1" w:after="100" w:afterAutospacing="1"/>
      <w:jc w:val="left"/>
    </w:pPr>
    <w:rPr>
      <w:kern w:val="0"/>
      <w:sz w:val="24"/>
    </w:rPr>
  </w:style>
  <w:style w:type="character" w:styleId="Strong">
    <w:name w:val="Strong"/>
    <w:basedOn w:val="DefaultParagraphFont"/>
    <w:uiPriority w:val="99"/>
    <w:qFormat/>
    <w:rsid w:val="00CF0C96"/>
    <w:rPr>
      <w:rFonts w:cs="Times New Roman"/>
      <w:b/>
    </w:rPr>
  </w:style>
  <w:style w:type="character" w:styleId="PageNumber">
    <w:name w:val="page number"/>
    <w:basedOn w:val="DefaultParagraphFont"/>
    <w:uiPriority w:val="99"/>
    <w:rsid w:val="00CF0C96"/>
    <w:rPr>
      <w:rFonts w:cs="Times New Roman"/>
    </w:rPr>
  </w:style>
  <w:style w:type="paragraph" w:styleId="Header">
    <w:name w:val="header"/>
    <w:basedOn w:val="Normal"/>
    <w:link w:val="HeaderChar"/>
    <w:uiPriority w:val="99"/>
    <w:rsid w:val="005515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D78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9</Pages>
  <Words>704</Words>
  <Characters>4017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2023-11-22T01:33:00Z</cp:lastPrinted>
  <dcterms:created xsi:type="dcterms:W3CDTF">2021-11-17T01:04:00Z</dcterms:created>
  <dcterms:modified xsi:type="dcterms:W3CDTF">2023-11-22T01:33:00Z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1BAAF6B57F1140A3A09760591A5D3B92</vt:lpwstr>
  </property>
</Properties>
</file>