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67CAC" w:rsidRDefault="00000000">
      <w:pPr>
        <w:pStyle w:val="affffff7"/>
        <w:framePr w:wrap="around"/>
        <w:rPr>
          <w:rFonts w:ascii="Times New Roman"/>
          <w:color w:val="FF0000"/>
        </w:rPr>
      </w:pPr>
      <w:r>
        <w:rPr>
          <w:rFonts w:ascii="Times New Roman"/>
          <w:color w:val="FF0000"/>
        </w:rPr>
        <w:t>ICS 67.080.10</w:t>
      </w:r>
    </w:p>
    <w:p w:rsidR="00967CAC" w:rsidRDefault="00000000">
      <w:pPr>
        <w:pStyle w:val="affffff7"/>
        <w:framePr w:wrap="around"/>
        <w:rPr>
          <w:rFonts w:ascii="Times New Roman"/>
          <w:color w:val="FF0000"/>
        </w:rPr>
      </w:pPr>
      <w:r>
        <w:rPr>
          <w:rFonts w:ascii="Times New Roman"/>
          <w:color w:val="FF0000"/>
        </w:rPr>
        <w:t>CCS B 31</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54"/>
      </w:tblGrid>
      <w:tr w:rsidR="00967CAC">
        <w:tc>
          <w:tcPr>
            <w:tcW w:w="9854" w:type="dxa"/>
            <w:tcBorders>
              <w:top w:val="nil"/>
              <w:left w:val="nil"/>
              <w:bottom w:val="nil"/>
              <w:right w:val="nil"/>
            </w:tcBorders>
          </w:tcPr>
          <w:p w:rsidR="00967CAC" w:rsidRDefault="00967CAC">
            <w:pPr>
              <w:pStyle w:val="affffff7"/>
              <w:framePr w:wrap="around"/>
              <w:rPr>
                <w:rFonts w:ascii="Times New Roman"/>
              </w:rPr>
            </w:pPr>
          </w:p>
        </w:tc>
      </w:tr>
    </w:tbl>
    <w:p w:rsidR="00967CAC" w:rsidRDefault="00000000">
      <w:pPr>
        <w:pStyle w:val="affff7"/>
        <w:framePr w:wrap="around"/>
      </w:pPr>
      <w:r>
        <w:rPr>
          <w:b w:val="0"/>
          <w:bCs/>
          <w:color w:val="FF0000"/>
        </w:rPr>
        <w:t>DB</w:t>
      </w:r>
      <w:r>
        <w:rPr>
          <w:color w:val="FF0000"/>
        </w:rPr>
        <w:t>441</w:t>
      </w:r>
      <w:r>
        <w:rPr>
          <w:rFonts w:hint="eastAsia"/>
          <w:color w:val="FF0000"/>
        </w:rPr>
        <w:t>5</w:t>
      </w:r>
    </w:p>
    <w:p w:rsidR="00967CAC" w:rsidRDefault="00000000">
      <w:pPr>
        <w:pStyle w:val="afffff1"/>
        <w:framePr w:wrap="around"/>
        <w:rPr>
          <w:rFonts w:ascii="Times New Roman" w:hAnsi="Times New Roman"/>
        </w:rPr>
      </w:pPr>
      <w:r>
        <w:rPr>
          <w:rFonts w:ascii="Times New Roman" w:hAnsi="Times New Roman"/>
        </w:rPr>
        <w:t>汕尾市地方标准</w:t>
      </w:r>
    </w:p>
    <w:p w:rsidR="00967CAC" w:rsidRDefault="00000000">
      <w:pPr>
        <w:pStyle w:val="24"/>
        <w:framePr w:wrap="around"/>
        <w:rPr>
          <w:rFonts w:ascii="Times New Roman"/>
        </w:rPr>
      </w:pPr>
      <w:r>
        <w:rPr>
          <w:rFonts w:ascii="Times New Roman"/>
          <w:color w:val="FF0000"/>
        </w:rPr>
        <w:t>DB 441</w:t>
      </w:r>
      <w:r>
        <w:rPr>
          <w:rFonts w:ascii="Times New Roman" w:hint="eastAsia"/>
          <w:color w:val="FF0000"/>
        </w:rPr>
        <w:t>5</w:t>
      </w:r>
      <w:r>
        <w:rPr>
          <w:rFonts w:ascii="Times New Roman"/>
          <w:color w:val="FF0000"/>
        </w:rPr>
        <w:t>/T 0000—0000</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6"/>
      </w:tblGrid>
      <w:tr w:rsidR="00967CAC">
        <w:tc>
          <w:tcPr>
            <w:tcW w:w="9356" w:type="dxa"/>
            <w:tcBorders>
              <w:top w:val="nil"/>
              <w:left w:val="nil"/>
              <w:bottom w:val="nil"/>
              <w:right w:val="nil"/>
            </w:tcBorders>
          </w:tcPr>
          <w:p w:rsidR="00967CAC" w:rsidRDefault="00000000">
            <w:pPr>
              <w:pStyle w:val="afffffd"/>
              <w:framePr w:wrap="around"/>
              <w:rPr>
                <w:rFonts w:ascii="Times New Roman"/>
              </w:rPr>
            </w:pPr>
            <w:r>
              <w:rPr>
                <w:rFonts w:ascii="Times New Roman"/>
                <w:noProof/>
              </w:rPr>
              <mc:AlternateContent>
                <mc:Choice Requires="wps">
                  <w:drawing>
                    <wp:anchor distT="0" distB="0" distL="114300" distR="114300" simplePos="0" relativeHeight="251659264" behindDoc="1" locked="0" layoutInCell="1" allowOverlap="1">
                      <wp:simplePos x="0" y="0"/>
                      <wp:positionH relativeFrom="column">
                        <wp:posOffset>4734560</wp:posOffset>
                      </wp:positionH>
                      <wp:positionV relativeFrom="paragraph">
                        <wp:posOffset>34290</wp:posOffset>
                      </wp:positionV>
                      <wp:extent cx="1143000" cy="228600"/>
                      <wp:effectExtent l="0" t="0" r="0" b="0"/>
                      <wp:wrapNone/>
                      <wp:docPr id="1" name="DT"/>
                      <wp:cNvGraphicFramePr/>
                      <a:graphic xmlns:a="http://schemas.openxmlformats.org/drawingml/2006/main">
                        <a:graphicData uri="http://schemas.microsoft.com/office/word/2010/wordprocessingShape">
                          <wps:wsp>
                            <wps:cNvSpPr/>
                            <wps:spPr>
                              <a:xfrm>
                                <a:off x="0" y="0"/>
                                <a:ext cx="1143000" cy="228600"/>
                              </a:xfrm>
                              <a:prstGeom prst="rect">
                                <a:avLst/>
                              </a:prstGeom>
                              <a:solidFill>
                                <a:srgbClr val="FFFFFF"/>
                              </a:solidFill>
                              <a:ln>
                                <a:noFill/>
                              </a:ln>
                            </wps:spPr>
                            <wps:bodyPr wrap="square" upright="1"/>
                          </wps:wsp>
                        </a:graphicData>
                      </a:graphic>
                    </wp:anchor>
                  </w:drawing>
                </mc:Choice>
                <mc:Fallback>
                  <w:pict>
                    <v:rect w14:anchorId="08F1C439" id="DT" o:spid="_x0000_s1026" style="position:absolute;left:0;text-align:left;margin-left:372.8pt;margin-top:2.7pt;width:90pt;height:18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" stroked="f"/>
                  </w:pict>
                </mc:Fallback>
              </mc:AlternateContent>
            </w:r>
          </w:p>
        </w:tc>
      </w:tr>
    </w:tbl>
    <w:p w:rsidR="00967CAC" w:rsidRDefault="00967CAC">
      <w:pPr>
        <w:pStyle w:val="24"/>
        <w:framePr w:wrap="around"/>
        <w:rPr>
          <w:rFonts w:ascii="Times New Roman"/>
        </w:rPr>
      </w:pPr>
    </w:p>
    <w:p w:rsidR="00967CAC" w:rsidRDefault="00967CAC">
      <w:pPr>
        <w:pStyle w:val="24"/>
        <w:framePr w:wrap="around"/>
        <w:rPr>
          <w:rFonts w:ascii="Times New Roman"/>
        </w:rPr>
      </w:pPr>
    </w:p>
    <w:p w:rsidR="00967CAC" w:rsidRDefault="00000000">
      <w:pPr>
        <w:pStyle w:val="afffc"/>
        <w:framePr w:wrap="around"/>
        <w:rPr>
          <w:rFonts w:ascii="Times New Roman" w:hint="eastAsia"/>
        </w:rPr>
      </w:pPr>
      <w:r>
        <w:rPr>
          <w:rFonts w:ascii="Times New Roman" w:hint="eastAsia"/>
        </w:rPr>
        <w:t>中药标本制作技术</w:t>
      </w:r>
      <w:r w:rsidR="0090550A">
        <w:rPr>
          <w:rFonts w:ascii="Times New Roman" w:hint="eastAsia"/>
        </w:rPr>
        <w:t>规范</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55"/>
      </w:tblGrid>
      <w:tr w:rsidR="00967CAC">
        <w:tc>
          <w:tcPr>
            <w:tcW w:w="9855" w:type="dxa"/>
            <w:tcBorders>
              <w:top w:val="nil"/>
              <w:left w:val="nil"/>
              <w:bottom w:val="nil"/>
              <w:right w:val="nil"/>
            </w:tcBorders>
          </w:tcPr>
          <w:p w:rsidR="00967CAC" w:rsidRDefault="00000000">
            <w:pPr>
              <w:pStyle w:val="afff9"/>
              <w:framePr w:wrap="around"/>
              <w:rPr>
                <w:rFonts w:ascii="Times New Roman"/>
              </w:rPr>
            </w:pPr>
            <w:r>
              <w:rPr>
                <w:rFonts w:ascii="微软雅黑" w:eastAsia="微软雅黑" w:hAnsi="微软雅黑" w:cs="微软雅黑"/>
                <w:szCs w:val="24"/>
                <w:shd w:val="clear" w:color="auto" w:fill="FFFFFF"/>
              </w:rPr>
              <w:t xml:space="preserve">Technical </w:t>
            </w:r>
            <w:r w:rsidR="0090550A">
              <w:rPr>
                <w:rFonts w:ascii="微软雅黑" w:eastAsia="微软雅黑" w:hAnsi="微软雅黑" w:cs="微软雅黑" w:hint="eastAsia"/>
                <w:szCs w:val="24"/>
                <w:shd w:val="clear" w:color="auto" w:fill="FFFFFF"/>
              </w:rPr>
              <w:t>specification</w:t>
            </w:r>
            <w:r>
              <w:rPr>
                <w:rFonts w:ascii="微软雅黑" w:eastAsia="微软雅黑" w:hAnsi="微软雅黑" w:cs="微软雅黑"/>
                <w:szCs w:val="24"/>
                <w:shd w:val="clear" w:color="auto" w:fill="FFFFFF"/>
              </w:rPr>
              <w:t xml:space="preserve"> for TCM specimen preparation</w:t>
            </w:r>
            <w:r>
              <w:rPr>
                <w:rFonts w:ascii="Times New Roman"/>
                <w:noProof/>
              </w:rPr>
              <mc:AlternateContent>
                <mc:Choice Requires="wps">
                  <w:drawing>
                    <wp:anchor distT="0" distB="0" distL="114300" distR="114300" simplePos="0" relativeHeight="251661312" behindDoc="1" locked="1" layoutInCell="1" allowOverlap="1">
                      <wp:simplePos x="0" y="0"/>
                      <wp:positionH relativeFrom="column">
                        <wp:posOffset>2200910</wp:posOffset>
                      </wp:positionH>
                      <wp:positionV relativeFrom="paragraph">
                        <wp:posOffset>573405</wp:posOffset>
                      </wp:positionV>
                      <wp:extent cx="1905000" cy="254000"/>
                      <wp:effectExtent l="0" t="0" r="0" b="12700"/>
                      <wp:wrapNone/>
                      <wp:docPr id="3" name="RQ"/>
                      <wp:cNvGraphicFramePr/>
                      <a:graphic xmlns:a="http://schemas.openxmlformats.org/drawingml/2006/main">
                        <a:graphicData uri="http://schemas.microsoft.com/office/word/2010/wordprocessingShape">
                          <wps:wsp>
                            <wps:cNvSpPr/>
                            <wps:spPr>
                              <a:xfrm>
                                <a:off x="0" y="0"/>
                                <a:ext cx="1905000" cy="254000"/>
                              </a:xfrm>
                              <a:prstGeom prst="rect">
                                <a:avLst/>
                              </a:prstGeom>
                              <a:solidFill>
                                <a:srgbClr val="FFFFFF"/>
                              </a:solidFill>
                              <a:ln>
                                <a:noFill/>
                              </a:ln>
                            </wps:spPr>
                            <wps:bodyPr wrap="square" upright="1"/>
                          </wps:wsp>
                        </a:graphicData>
                      </a:graphic>
                    </wp:anchor>
                  </w:drawing>
                </mc:Choice>
                <mc:Fallback>
                  <w:pict>
                    <v:rect w14:anchorId="3752AC70" id="RQ" o:spid="_x0000_s1026" style="position:absolute;left:0;text-align:left;margin-left:173.3pt;margin-top:45.15pt;width:150pt;height:20pt;z-index:-251655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" stroked="f">
                      <w10:anchorlock/>
                    </v:rect>
                  </w:pict>
                </mc:Fallback>
              </mc:AlternateContent>
            </w:r>
            <w:r>
              <w:rPr>
                <w:rFonts w:ascii="Times New Roman"/>
                <w:noProof/>
              </w:rPr>
              <mc:AlternateContent>
                <mc:Choice Requires="wps">
                  <w:drawing>
                    <wp:anchor distT="0" distB="0" distL="114300" distR="114300" simplePos="0" relativeHeight="251660288" behindDoc="1" locked="0" layoutInCell="1" allowOverlap="1">
                      <wp:simplePos x="0" y="0"/>
                      <wp:positionH relativeFrom="column">
                        <wp:posOffset>2454910</wp:posOffset>
                      </wp:positionH>
                      <wp:positionV relativeFrom="paragraph">
                        <wp:posOffset>255905</wp:posOffset>
                      </wp:positionV>
                      <wp:extent cx="1270000" cy="304800"/>
                      <wp:effectExtent l="0" t="0" r="6350" b="0"/>
                      <wp:wrapNone/>
                      <wp:docPr id="2" name="LB"/>
                      <wp:cNvGraphicFramePr/>
                      <a:graphic xmlns:a="http://schemas.openxmlformats.org/drawingml/2006/main">
                        <a:graphicData uri="http://schemas.microsoft.com/office/word/2010/wordprocessingShape">
                          <wps:wsp>
                            <wps:cNvSpPr/>
                            <wps:spPr>
                              <a:xfrm>
                                <a:off x="0" y="0"/>
                                <a:ext cx="1270000" cy="304800"/>
                              </a:xfrm>
                              <a:prstGeom prst="rect">
                                <a:avLst/>
                              </a:prstGeom>
                              <a:solidFill>
                                <a:srgbClr val="FFFFFF"/>
                              </a:solidFill>
                              <a:ln>
                                <a:noFill/>
                              </a:ln>
                            </wps:spPr>
                            <wps:bodyPr wrap="square" upright="1"/>
                          </wps:wsp>
                        </a:graphicData>
                      </a:graphic>
                    </wp:anchor>
                  </w:drawing>
                </mc:Choice>
                <mc:Fallback>
                  <w:pict>
                    <v:rect w14:anchorId="48B522B0" id="LB" o:spid="_x0000_s1026" style="position:absolute;left:0;text-align:left;margin-left:193.3pt;margin-top:20.15pt;width:100pt;height:24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" stroked="f"/>
                  </w:pict>
                </mc:Fallback>
              </mc:AlternateContent>
            </w:r>
          </w:p>
        </w:tc>
      </w:tr>
      <w:tr w:rsidR="00967CAC">
        <w:tc>
          <w:tcPr>
            <w:tcW w:w="9855" w:type="dxa"/>
            <w:tcBorders>
              <w:top w:val="nil"/>
              <w:left w:val="nil"/>
              <w:bottom w:val="nil"/>
              <w:right w:val="nil"/>
            </w:tcBorders>
          </w:tcPr>
          <w:p w:rsidR="00967CAC" w:rsidRDefault="00000000">
            <w:pPr>
              <w:pStyle w:val="affffb"/>
              <w:framePr w:wrap="around"/>
              <w:rPr>
                <w:rFonts w:ascii="Times New Roman"/>
              </w:rPr>
            </w:pPr>
            <w:r>
              <w:rPr>
                <w:rFonts w:ascii="Times New Roman" w:hint="eastAsia"/>
              </w:rPr>
              <w:t>征求意见</w:t>
            </w:r>
            <w:r>
              <w:rPr>
                <w:rFonts w:ascii="Times New Roman"/>
              </w:rPr>
              <w:t>稿</w:t>
            </w:r>
          </w:p>
        </w:tc>
      </w:tr>
    </w:tbl>
    <w:p w:rsidR="00967CAC" w:rsidRDefault="00000000">
      <w:pPr>
        <w:pStyle w:val="affffff4"/>
        <w:framePr w:wrap="around"/>
      </w:pPr>
      <w:r>
        <w:t>202</w:t>
      </w:r>
      <w:r>
        <w:rPr>
          <w:rFonts w:hint="eastAsia"/>
        </w:rPr>
        <w:t>3</w:t>
      </w:r>
      <w:r>
        <w:t xml:space="preserve"> - 00 - 00</w:t>
      </w:r>
      <w:r>
        <w:t>发布</w:t>
      </w:r>
      <w:r>
        <w:rPr>
          <w:noProof/>
        </w:rPr>
        <mc:AlternateContent>
          <mc:Choice Requires="wps">
            <w:drawing>
              <wp:anchor distT="0" distB="0" distL="114300" distR="114300" simplePos="0" relativeHeight="251663360" behindDoc="0" locked="1" layoutInCell="1" allowOverlap="1">
                <wp:simplePos x="0" y="0"/>
                <wp:positionH relativeFrom="column">
                  <wp:posOffset>-635</wp:posOffset>
                </wp:positionH>
                <wp:positionV relativeFrom="page">
                  <wp:posOffset>9251950</wp:posOffset>
                </wp:positionV>
                <wp:extent cx="6120130" cy="0"/>
                <wp:effectExtent l="0" t="0" r="0" b="0"/>
                <wp:wrapNone/>
                <wp:docPr id="5" name="直线 10"/>
                <wp:cNvGraphicFramePr/>
                <a:graphic xmlns:a="http://schemas.openxmlformats.org/drawingml/2006/main">
                  <a:graphicData uri="http://schemas.microsoft.com/office/word/2010/wordprocessingShape">
                    <wps:wsp>
                      <wps:cNvCnPr/>
                      <wps:spPr>
                        <a:xfrm>
                          <a:off x="0" y="0"/>
                          <a:ext cx="612013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w14:anchorId="25E8B913" id="直线 10" o:spid="_x0000_s1026" style="position:absolute;left:0;text-align:left;z-index:251663360;visibility:visible;mso-wrap-style:square;mso-wrap-distance-left:9pt;mso-wrap-distance-top:0;mso-wrap-distance-right:9pt;mso-wrap-distance-bottom:0;mso-position-horizontal:absolute;mso-position-horizontal-relative:text;mso-position-vertical:absolute;mso-position-vertical-relative:page" from="-.05pt,728.5pt" to="481.85pt,7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">
                <w10:wrap anchory="page"/>
                <w10:anchorlock/>
              </v:line>
            </w:pict>
          </mc:Fallback>
        </mc:AlternateContent>
      </w:r>
    </w:p>
    <w:p w:rsidR="00967CAC" w:rsidRDefault="00000000">
      <w:pPr>
        <w:pStyle w:val="affffff2"/>
        <w:framePr w:wrap="around"/>
      </w:pPr>
      <w:r>
        <w:t>202</w:t>
      </w:r>
      <w:r>
        <w:rPr>
          <w:rFonts w:hint="eastAsia"/>
        </w:rPr>
        <w:t>3</w:t>
      </w:r>
      <w:r>
        <w:t xml:space="preserve"> - 00 - 00</w:t>
      </w:r>
      <w:r>
        <w:t>实施</w:t>
      </w:r>
    </w:p>
    <w:p w:rsidR="00967CAC" w:rsidRDefault="00000000">
      <w:pPr>
        <w:pStyle w:val="affffc"/>
        <w:framePr w:wrap="around"/>
        <w:rPr>
          <w:rFonts w:ascii="Times New Roman"/>
        </w:rPr>
      </w:pPr>
      <w:r>
        <w:rPr>
          <w:rFonts w:ascii="Times New Roman"/>
        </w:rPr>
        <w:t>汕尾市市场监督管理局</w:t>
      </w:r>
      <w:r>
        <w:rPr>
          <w:rFonts w:ascii="Times New Roman"/>
        </w:rPr>
        <w:t>   </w:t>
      </w:r>
      <w:r>
        <w:rPr>
          <w:rStyle w:val="affffff9"/>
          <w:rFonts w:ascii="Times New Roman"/>
        </w:rPr>
        <w:t>发布</w:t>
      </w:r>
    </w:p>
    <w:p w:rsidR="00967CAC" w:rsidRDefault="00000000">
      <w:pPr>
        <w:pStyle w:val="affd"/>
        <w:rPr>
          <w:rFonts w:ascii="Times New Roman"/>
        </w:rPr>
        <w:sectPr w:rsidR="00967CAC">
          <w:pgSz w:w="11906" w:h="16838"/>
          <w:pgMar w:top="567" w:right="850" w:bottom="1134" w:left="1418" w:header="0" w:footer="0" w:gutter="0"/>
          <w:pgNumType w:start="1"/>
          <w:cols w:space="720"/>
          <w:docGrid w:type="lines" w:linePitch="312"/>
        </w:sectPr>
      </w:pPr>
      <w:r>
        <w:rPr>
          <w:rFonts w:ascii="Times New Roman"/>
          <w:noProof/>
        </w:rPr>
        <mc:AlternateContent>
          <mc:Choice Requires="wps">
            <w:drawing>
              <wp:anchor distT="0" distB="0" distL="114300" distR="114300" simplePos="0" relativeHeight="251662336" behindDoc="1" locked="0" layoutInCell="1" allowOverlap="1">
                <wp:simplePos x="0" y="0"/>
                <wp:positionH relativeFrom="column">
                  <wp:posOffset>-66675</wp:posOffset>
                </wp:positionH>
                <wp:positionV relativeFrom="paragraph">
                  <wp:posOffset>396240</wp:posOffset>
                </wp:positionV>
                <wp:extent cx="866775" cy="198120"/>
                <wp:effectExtent l="0" t="0" r="9525" b="11430"/>
                <wp:wrapNone/>
                <wp:docPr id="4" name="BAH"/>
                <wp:cNvGraphicFramePr/>
                <a:graphic xmlns:a="http://schemas.openxmlformats.org/drawingml/2006/main">
                  <a:graphicData uri="http://schemas.microsoft.com/office/word/2010/wordprocessingShape">
                    <wps:wsp>
                      <wps:cNvSpPr/>
                      <wps:spPr>
                        <a:xfrm>
                          <a:off x="0" y="0"/>
                          <a:ext cx="866775" cy="198120"/>
                        </a:xfrm>
                        <a:prstGeom prst="rect">
                          <a:avLst/>
                        </a:prstGeom>
                        <a:solidFill>
                          <a:srgbClr val="FFFFFF"/>
                        </a:solidFill>
                        <a:ln>
                          <a:noFill/>
                        </a:ln>
                      </wps:spPr>
                      <wps:bodyPr wrap="square" upright="1"/>
                    </wps:wsp>
                  </a:graphicData>
                </a:graphic>
              </wp:anchor>
            </w:drawing>
          </mc:Choice>
          <mc:Fallback>
            <w:pict>
              <v:rect w14:anchorId="75805448" id="BAH" o:spid="_x0000_s1026" style="position:absolute;left:0;text-align:left;margin-left:-5.25pt;margin-top:31.2pt;width:68.25pt;height:15.6pt;z-index:-2516541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" stroked="f"/>
            </w:pict>
          </mc:Fallback>
        </mc:AlternateContent>
      </w:r>
      <w:r>
        <w:rPr>
          <w:rFonts w:ascii="Times New Roman"/>
          <w:noProof/>
        </w:rPr>
        <mc:AlternateContent>
          <mc:Choice Requires="wps">
            <w:drawing>
              <wp:anchor distT="0" distB="0" distL="114300" distR="114300" simplePos="0" relativeHeight="251664384" behindDoc="0" locked="0" layoutInCell="1" allowOverlap="1">
                <wp:simplePos x="0" y="0"/>
                <wp:positionH relativeFrom="column">
                  <wp:posOffset>-635</wp:posOffset>
                </wp:positionH>
                <wp:positionV relativeFrom="paragraph">
                  <wp:posOffset>2339975</wp:posOffset>
                </wp:positionV>
                <wp:extent cx="6120130" cy="0"/>
                <wp:effectExtent l="0" t="0" r="0" b="0"/>
                <wp:wrapNone/>
                <wp:docPr id="6" name="直线 11"/>
                <wp:cNvGraphicFramePr/>
                <a:graphic xmlns:a="http://schemas.openxmlformats.org/drawingml/2006/main">
                  <a:graphicData uri="http://schemas.microsoft.com/office/word/2010/wordprocessingShape">
                    <wps:wsp>
                      <wps:cNvCnPr/>
                      <wps:spPr>
                        <a:xfrm>
                          <a:off x="0" y="0"/>
                          <a:ext cx="612013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w14:anchorId="2B7F1C45" id="直线 11" o:spid="_x0000_s1026" style="position:absolute;left:0;text-align:left;z-index:251664384;visibility:visible;mso-wrap-style:square;mso-wrap-distance-left:9pt;mso-wrap-distance-top:0;mso-wrap-distance-right:9pt;mso-wrap-distance-bottom:0;mso-position-horizontal:absolute;mso-position-horizontal-relative:text;mso-position-vertical:absolute;mso-position-vertical-relative:text" from="-.05pt,184.25pt" to="481.85pt,18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"/>
            </w:pict>
          </mc:Fallback>
        </mc:AlternateContent>
      </w:r>
    </w:p>
    <w:p w:rsidR="00967CAC" w:rsidRDefault="00000000">
      <w:pPr>
        <w:shd w:val="clear" w:color="FFFFFF" w:fill="FFFFFF"/>
        <w:jc w:val="center"/>
        <w:rPr>
          <w:rFonts w:eastAsia="黑体"/>
          <w:kern w:val="0"/>
          <w:sz w:val="32"/>
          <w:szCs w:val="20"/>
        </w:rPr>
      </w:pPr>
      <w:r>
        <w:rPr>
          <w:rFonts w:eastAsia="黑体"/>
          <w:kern w:val="0"/>
          <w:sz w:val="32"/>
          <w:szCs w:val="20"/>
        </w:rPr>
        <w:lastRenderedPageBreak/>
        <w:t>目</w:t>
      </w:r>
      <w:r>
        <w:t>  </w:t>
      </w:r>
      <w:r>
        <w:rPr>
          <w:rFonts w:eastAsia="黑体" w:hint="eastAsia"/>
          <w:kern w:val="0"/>
          <w:sz w:val="32"/>
          <w:szCs w:val="20"/>
        </w:rPr>
        <w:t>次</w:t>
      </w:r>
    </w:p>
    <w:p w:rsidR="00967CAC" w:rsidRDefault="00000000">
      <w:pPr>
        <w:shd w:val="clear" w:color="FFFFFF" w:fill="FFFFFF"/>
        <w:jc w:val="center"/>
      </w:pPr>
      <w:r>
        <w:fldChar w:fldCharType="begin"/>
      </w:r>
      <w:r>
        <w:instrText xml:space="preserve">TOC \o "1-3" \h \u </w:instrText>
      </w:r>
      <w:r>
        <w:fldChar w:fldCharType="separate"/>
      </w:r>
    </w:p>
    <w:p w:rsidR="00967CAC" w:rsidRDefault="00000000">
      <w:pPr>
        <w:pStyle w:val="TOC1"/>
        <w:tabs>
          <w:tab w:val="clear" w:pos="9242"/>
          <w:tab w:val="right" w:leader="dot" w:pos="9354"/>
        </w:tabs>
        <w:spacing w:before="78" w:after="78"/>
      </w:pPr>
      <w:hyperlink w:anchor="_Toc8194" w:history="1">
        <w:r>
          <w:rPr>
            <w:rFonts w:ascii="Times New Roman"/>
          </w:rPr>
          <w:t>前</w:t>
        </w:r>
        <w:r>
          <w:rPr>
            <w:rFonts w:ascii="Times New Roman"/>
          </w:rPr>
          <w:t>  </w:t>
        </w:r>
        <w:r>
          <w:rPr>
            <w:rFonts w:ascii="Times New Roman"/>
          </w:rPr>
          <w:t>言</w:t>
        </w:r>
        <w:r>
          <w:tab/>
        </w:r>
        <w:r>
          <w:rPr>
            <w:rFonts w:hint="eastAsia"/>
          </w:rPr>
          <w:t>2</w:t>
        </w:r>
      </w:hyperlink>
    </w:p>
    <w:p w:rsidR="00967CAC" w:rsidRDefault="00000000">
      <w:pPr>
        <w:pStyle w:val="TOC2"/>
        <w:tabs>
          <w:tab w:val="clear" w:pos="9242"/>
          <w:tab w:val="right" w:leader="dot" w:pos="9354"/>
        </w:tabs>
      </w:pPr>
      <w:hyperlink w:anchor="_Toc17660" w:history="1">
        <w:r>
          <w:rPr>
            <w:rFonts w:ascii="黑体" w:eastAsia="黑体" w:hint="eastAsia"/>
          </w:rPr>
          <w:t xml:space="preserve">1 </w:t>
        </w:r>
        <w:r>
          <w:rPr>
            <w:rFonts w:ascii="Times New Roman"/>
          </w:rPr>
          <w:t>范围</w:t>
        </w:r>
        <w:r>
          <w:tab/>
        </w:r>
        <w:r>
          <w:rPr>
            <w:rFonts w:hint="eastAsia"/>
          </w:rPr>
          <w:t>3</w:t>
        </w:r>
      </w:hyperlink>
    </w:p>
    <w:p w:rsidR="00967CAC" w:rsidRDefault="00000000">
      <w:pPr>
        <w:pStyle w:val="TOC1"/>
        <w:tabs>
          <w:tab w:val="clear" w:pos="9242"/>
          <w:tab w:val="right" w:leader="dot" w:pos="9354"/>
        </w:tabs>
        <w:spacing w:before="78" w:after="78"/>
      </w:pPr>
      <w:r>
        <w:rPr>
          <w:rFonts w:ascii="Times New Roman" w:eastAsia="黑体"/>
        </w:rPr>
        <w:t xml:space="preserve">2 </w:t>
      </w:r>
      <w:r>
        <w:rPr>
          <w:rFonts w:ascii="Times New Roman"/>
        </w:rPr>
        <w:t>规范性引用文件</w:t>
      </w:r>
      <w:r>
        <w:rPr>
          <w:rFonts w:hint="eastAsia"/>
        </w:rPr>
        <w:tab/>
        <w:t>3</w:t>
      </w:r>
    </w:p>
    <w:p w:rsidR="00967CAC" w:rsidRDefault="00000000">
      <w:pPr>
        <w:pStyle w:val="TOC2"/>
        <w:tabs>
          <w:tab w:val="clear" w:pos="9242"/>
          <w:tab w:val="right" w:leader="dot" w:pos="9354"/>
        </w:tabs>
      </w:pPr>
      <w:hyperlink w:anchor="_Toc10904" w:history="1">
        <w:r>
          <w:rPr>
            <w:rFonts w:ascii="黑体" w:eastAsia="黑体" w:hint="eastAsia"/>
          </w:rPr>
          <w:t>3</w:t>
        </w:r>
        <w:r>
          <w:rPr>
            <w:rFonts w:ascii="Times New Roman" w:hint="eastAsia"/>
          </w:rPr>
          <w:t>术语和定义</w:t>
        </w:r>
        <w:r>
          <w:tab/>
        </w:r>
        <w:r>
          <w:rPr>
            <w:rFonts w:hint="eastAsia"/>
          </w:rPr>
          <w:t>3</w:t>
        </w:r>
      </w:hyperlink>
    </w:p>
    <w:p w:rsidR="00967CAC" w:rsidRDefault="00000000">
      <w:pPr>
        <w:pStyle w:val="TOC2"/>
        <w:tabs>
          <w:tab w:val="clear" w:pos="9242"/>
          <w:tab w:val="right" w:leader="dot" w:pos="9354"/>
        </w:tabs>
      </w:pPr>
      <w:hyperlink w:anchor="_Toc29136" w:history="1">
        <w:r>
          <w:rPr>
            <w:rFonts w:ascii="黑体" w:eastAsia="黑体" w:hint="eastAsia"/>
          </w:rPr>
          <w:t xml:space="preserve">4 </w:t>
        </w:r>
        <w:r>
          <w:rPr>
            <w:rFonts w:ascii="Times New Roman" w:hint="eastAsia"/>
          </w:rPr>
          <w:t>设备用具与试剂</w:t>
        </w:r>
        <w:r>
          <w:tab/>
        </w:r>
        <w:r>
          <w:rPr>
            <w:rFonts w:hint="eastAsia"/>
          </w:rPr>
          <w:t>3</w:t>
        </w:r>
      </w:hyperlink>
    </w:p>
    <w:p w:rsidR="00967CAC" w:rsidRDefault="00000000">
      <w:pPr>
        <w:pStyle w:val="TOC2"/>
        <w:tabs>
          <w:tab w:val="clear" w:pos="9242"/>
          <w:tab w:val="right" w:leader="dot" w:pos="9354"/>
        </w:tabs>
      </w:pPr>
      <w:hyperlink w:anchor="_Toc24945" w:history="1">
        <w:r>
          <w:rPr>
            <w:rFonts w:ascii="黑体" w:eastAsia="黑体" w:hint="eastAsia"/>
          </w:rPr>
          <w:t xml:space="preserve">5 </w:t>
        </w:r>
        <w:r>
          <w:rPr>
            <w:rFonts w:ascii="Times New Roman" w:hint="eastAsia"/>
          </w:rPr>
          <w:t>制作过程</w:t>
        </w:r>
        <w:r>
          <w:tab/>
        </w:r>
        <w:r>
          <w:rPr>
            <w:rFonts w:hint="eastAsia"/>
          </w:rPr>
          <w:t>3</w:t>
        </w:r>
      </w:hyperlink>
    </w:p>
    <w:p w:rsidR="00967CAC" w:rsidRDefault="00000000">
      <w:pPr>
        <w:pStyle w:val="TOC3"/>
        <w:tabs>
          <w:tab w:val="clear" w:pos="9242"/>
          <w:tab w:val="right" w:leader="dot" w:pos="9354"/>
        </w:tabs>
      </w:pPr>
      <w:hyperlink w:anchor="_Toc31329" w:history="1">
        <w:r>
          <w:rPr>
            <w:rFonts w:ascii="黑体" w:eastAsia="黑体" w:hint="eastAsia"/>
          </w:rPr>
          <w:t>5</w:t>
        </w:r>
        <w:r>
          <w:rPr>
            <w:rFonts w:ascii="黑体" w:eastAsia="黑体" w:hint="eastAsia"/>
            <w:kern w:val="0"/>
          </w:rPr>
          <w:t xml:space="preserve">.1 </w:t>
        </w:r>
        <w:r>
          <w:rPr>
            <w:rFonts w:ascii="Times New Roman" w:hint="eastAsia"/>
          </w:rPr>
          <w:t>标本的</w:t>
        </w:r>
        <w:r>
          <w:rPr>
            <w:rFonts w:ascii="Times New Roman" w:hint="eastAsia"/>
            <w:szCs w:val="22"/>
          </w:rPr>
          <w:t>收</w:t>
        </w:r>
        <w:r>
          <w:rPr>
            <w:rFonts w:ascii="Times New Roman" w:hint="eastAsia"/>
          </w:rPr>
          <w:t>集</w:t>
        </w:r>
        <w:r>
          <w:tab/>
        </w:r>
        <w:r>
          <w:rPr>
            <w:rFonts w:hint="eastAsia"/>
          </w:rPr>
          <w:t>3</w:t>
        </w:r>
      </w:hyperlink>
    </w:p>
    <w:p w:rsidR="00967CAC" w:rsidRDefault="00000000">
      <w:pPr>
        <w:pStyle w:val="TOC3"/>
        <w:tabs>
          <w:tab w:val="clear" w:pos="9242"/>
          <w:tab w:val="right" w:leader="dot" w:pos="9354"/>
        </w:tabs>
      </w:pPr>
      <w:hyperlink w:anchor="_Toc4364" w:history="1">
        <w:r>
          <w:rPr>
            <w:rFonts w:ascii="黑体" w:eastAsia="黑体" w:hint="eastAsia"/>
          </w:rPr>
          <w:t>5</w:t>
        </w:r>
        <w:r>
          <w:rPr>
            <w:rFonts w:ascii="黑体" w:eastAsia="黑体" w:hint="eastAsia"/>
            <w:kern w:val="0"/>
          </w:rPr>
          <w:t xml:space="preserve">.2 </w:t>
        </w:r>
        <w:r>
          <w:rPr>
            <w:rFonts w:ascii="Times New Roman" w:hint="eastAsia"/>
          </w:rPr>
          <w:t>标本的外观性状及质量要求</w:t>
        </w:r>
        <w:r>
          <w:tab/>
        </w:r>
        <w:r>
          <w:rPr>
            <w:rFonts w:hint="eastAsia"/>
          </w:rPr>
          <w:t>3</w:t>
        </w:r>
      </w:hyperlink>
    </w:p>
    <w:p w:rsidR="00967CAC" w:rsidRDefault="00000000">
      <w:pPr>
        <w:pStyle w:val="TOC3"/>
        <w:tabs>
          <w:tab w:val="clear" w:pos="9242"/>
          <w:tab w:val="right" w:leader="dot" w:pos="9354"/>
        </w:tabs>
      </w:pPr>
      <w:hyperlink w:anchor="_Toc7624" w:history="1">
        <w:r>
          <w:rPr>
            <w:rFonts w:ascii="黑体" w:eastAsia="黑体" w:hint="eastAsia"/>
          </w:rPr>
          <w:t>5</w:t>
        </w:r>
        <w:r>
          <w:rPr>
            <w:rFonts w:ascii="黑体" w:eastAsia="黑体" w:hint="eastAsia"/>
            <w:kern w:val="0"/>
          </w:rPr>
          <w:t xml:space="preserve">.3 </w:t>
        </w:r>
        <w:r>
          <w:rPr>
            <w:rFonts w:ascii="Times New Roman" w:hint="eastAsia"/>
          </w:rPr>
          <w:t>标本的鉴定</w:t>
        </w:r>
        <w:r>
          <w:tab/>
        </w:r>
        <w:r>
          <w:rPr>
            <w:rFonts w:hint="eastAsia"/>
          </w:rPr>
          <w:t>4</w:t>
        </w:r>
      </w:hyperlink>
    </w:p>
    <w:p w:rsidR="00967CAC" w:rsidRDefault="00000000">
      <w:pPr>
        <w:pStyle w:val="TOC3"/>
        <w:tabs>
          <w:tab w:val="clear" w:pos="9242"/>
          <w:tab w:val="right" w:leader="dot" w:pos="9354"/>
        </w:tabs>
      </w:pPr>
      <w:hyperlink w:anchor="_Toc26059" w:history="1">
        <w:r>
          <w:rPr>
            <w:rFonts w:ascii="黑体" w:eastAsia="黑体" w:hint="eastAsia"/>
          </w:rPr>
          <w:t>5</w:t>
        </w:r>
        <w:r>
          <w:rPr>
            <w:rFonts w:ascii="黑体" w:eastAsia="黑体" w:hint="eastAsia"/>
            <w:kern w:val="0"/>
          </w:rPr>
          <w:t xml:space="preserve">.4 </w:t>
        </w:r>
        <w:r>
          <w:rPr>
            <w:rFonts w:ascii="Times New Roman" w:hint="eastAsia"/>
          </w:rPr>
          <w:t>标本封存</w:t>
        </w:r>
        <w:r>
          <w:tab/>
        </w:r>
        <w:r>
          <w:rPr>
            <w:rFonts w:hint="eastAsia"/>
          </w:rPr>
          <w:t>4</w:t>
        </w:r>
      </w:hyperlink>
    </w:p>
    <w:p w:rsidR="00967CAC" w:rsidRDefault="00000000">
      <w:pPr>
        <w:pStyle w:val="TOC3"/>
        <w:tabs>
          <w:tab w:val="clear" w:pos="9242"/>
          <w:tab w:val="right" w:leader="dot" w:pos="9354"/>
        </w:tabs>
      </w:pPr>
      <w:hyperlink w:anchor="_Toc25035" w:history="1">
        <w:r>
          <w:rPr>
            <w:rFonts w:ascii="黑体" w:eastAsia="黑体" w:hint="eastAsia"/>
          </w:rPr>
          <w:t>5</w:t>
        </w:r>
        <w:r>
          <w:rPr>
            <w:rFonts w:ascii="黑体" w:eastAsia="黑体" w:hint="eastAsia"/>
            <w:kern w:val="0"/>
          </w:rPr>
          <w:t xml:space="preserve">.5 </w:t>
        </w:r>
        <w:r>
          <w:rPr>
            <w:rFonts w:asciiTheme="minorEastAsia" w:eastAsiaTheme="minorEastAsia" w:hAnsiTheme="minorEastAsia" w:cstheme="minorEastAsia" w:hint="eastAsia"/>
          </w:rPr>
          <w:t>标本贴签</w:t>
        </w:r>
        <w:r>
          <w:tab/>
        </w:r>
        <w:r>
          <w:rPr>
            <w:rFonts w:hint="eastAsia"/>
          </w:rPr>
          <w:t>4</w:t>
        </w:r>
      </w:hyperlink>
    </w:p>
    <w:p w:rsidR="00967CAC" w:rsidRDefault="00000000">
      <w:pPr>
        <w:pStyle w:val="TOC3"/>
        <w:tabs>
          <w:tab w:val="clear" w:pos="9242"/>
          <w:tab w:val="right" w:leader="dot" w:pos="9354"/>
        </w:tabs>
      </w:pPr>
      <w:hyperlink w:anchor="_Toc21921" w:history="1">
        <w:r>
          <w:rPr>
            <w:rFonts w:ascii="黑体" w:eastAsia="黑体" w:hint="eastAsia"/>
          </w:rPr>
          <w:t>5</w:t>
        </w:r>
        <w:r>
          <w:rPr>
            <w:rFonts w:ascii="黑体" w:eastAsia="黑体" w:hint="eastAsia"/>
            <w:kern w:val="0"/>
          </w:rPr>
          <w:t xml:space="preserve">.6 </w:t>
        </w:r>
        <w:r>
          <w:rPr>
            <w:rFonts w:ascii="Times New Roman" w:hint="eastAsia"/>
          </w:rPr>
          <w:t>标本验收</w:t>
        </w:r>
        <w:r>
          <w:tab/>
        </w:r>
        <w:r>
          <w:rPr>
            <w:rFonts w:hint="eastAsia"/>
          </w:rPr>
          <w:t>4</w:t>
        </w:r>
      </w:hyperlink>
    </w:p>
    <w:p w:rsidR="00967CAC" w:rsidRDefault="00000000">
      <w:pPr>
        <w:pStyle w:val="TOC3"/>
        <w:tabs>
          <w:tab w:val="clear" w:pos="9242"/>
          <w:tab w:val="right" w:leader="dot" w:pos="9354"/>
        </w:tabs>
      </w:pPr>
      <w:hyperlink w:anchor="_Toc22218" w:history="1">
        <w:r>
          <w:rPr>
            <w:rFonts w:ascii="黑体" w:eastAsia="黑体" w:hint="eastAsia"/>
            <w:kern w:val="0"/>
          </w:rPr>
          <w:t xml:space="preserve">5.7 </w:t>
        </w:r>
        <w:r>
          <w:rPr>
            <w:rFonts w:ascii="Times New Roman" w:hint="eastAsia"/>
          </w:rPr>
          <w:t>标本的销售及交换</w:t>
        </w:r>
        <w:r>
          <w:tab/>
        </w:r>
        <w:r>
          <w:rPr>
            <w:rFonts w:hint="eastAsia"/>
          </w:rPr>
          <w:t>4</w:t>
        </w:r>
      </w:hyperlink>
    </w:p>
    <w:p w:rsidR="00967CAC" w:rsidRDefault="00000000">
      <w:pPr>
        <w:pStyle w:val="TOC3"/>
        <w:tabs>
          <w:tab w:val="clear" w:pos="9242"/>
          <w:tab w:val="right" w:leader="dot" w:pos="9354"/>
        </w:tabs>
      </w:pPr>
      <w:hyperlink w:anchor="_Toc22218" w:history="1">
        <w:r>
          <w:rPr>
            <w:rFonts w:ascii="黑体" w:eastAsia="黑体" w:hint="eastAsia"/>
          </w:rPr>
          <w:t>5</w:t>
        </w:r>
        <w:r>
          <w:rPr>
            <w:rFonts w:hint="eastAsia"/>
          </w:rPr>
          <w:t>.8 标本的储藏与维护</w:t>
        </w:r>
      </w:hyperlink>
      <w:r>
        <w:rPr>
          <w:rFonts w:hint="eastAsia"/>
        </w:rPr>
        <w:tab/>
        <w:t>4</w:t>
      </w:r>
    </w:p>
    <w:p w:rsidR="00967CAC" w:rsidRDefault="00000000">
      <w:pPr>
        <w:pStyle w:val="TOC2"/>
        <w:tabs>
          <w:tab w:val="clear" w:pos="9242"/>
          <w:tab w:val="right" w:leader="dot" w:pos="9354"/>
        </w:tabs>
      </w:pPr>
      <w:hyperlink w:anchor="_Toc16576" w:history="1">
        <w:r>
          <w:rPr>
            <w:rFonts w:ascii="Times New Roman" w:eastAsia="黑体"/>
            <w:bCs/>
          </w:rPr>
          <w:t>附录</w:t>
        </w:r>
        <w:r>
          <w:rPr>
            <w:rFonts w:ascii="Times New Roman" w:eastAsia="黑体"/>
            <w:bCs/>
          </w:rPr>
          <w:t xml:space="preserve"> A</w:t>
        </w:r>
        <w:r>
          <w:tab/>
        </w:r>
        <w:r>
          <w:rPr>
            <w:rFonts w:hint="eastAsia"/>
          </w:rPr>
          <w:t>5</w:t>
        </w:r>
      </w:hyperlink>
    </w:p>
    <w:p w:rsidR="00967CAC" w:rsidRDefault="00000000">
      <w:pPr>
        <w:pStyle w:val="TOC2"/>
        <w:tabs>
          <w:tab w:val="clear" w:pos="9242"/>
          <w:tab w:val="right" w:leader="dot" w:pos="9354"/>
        </w:tabs>
      </w:pPr>
      <w:hyperlink w:anchor="_Toc28731" w:history="1">
        <w:r>
          <w:rPr>
            <w:rFonts w:hAnsi="宋体" w:cs="宋体" w:hint="eastAsia"/>
            <w:bCs/>
          </w:rPr>
          <w:t xml:space="preserve">附录 </w:t>
        </w:r>
        <w:r>
          <w:rPr>
            <w:rFonts w:ascii="Times New Roman" w:eastAsia="黑体" w:hint="eastAsia"/>
            <w:bCs/>
          </w:rPr>
          <w:t>B</w:t>
        </w:r>
        <w:r>
          <w:tab/>
        </w:r>
        <w:r>
          <w:rPr>
            <w:rFonts w:hint="eastAsia"/>
          </w:rPr>
          <w:t>6</w:t>
        </w:r>
      </w:hyperlink>
    </w:p>
    <w:p w:rsidR="00967CAC" w:rsidRDefault="00000000">
      <w:pPr>
        <w:pStyle w:val="afffd"/>
        <w:jc w:val="both"/>
        <w:rPr>
          <w:rFonts w:ascii="Times New Roman"/>
        </w:rPr>
      </w:pPr>
      <w:r>
        <w:lastRenderedPageBreak/>
        <w:fldChar w:fldCharType="end"/>
      </w:r>
      <w:bookmarkStart w:id="0" w:name="_Toc3306"/>
      <w:bookmarkStart w:id="1" w:name="_Toc7801"/>
      <w:bookmarkStart w:id="2" w:name="_Toc8194"/>
      <w:bookmarkStart w:id="3" w:name="_Toc2112"/>
      <w:bookmarkStart w:id="4" w:name="_Toc13307"/>
      <w:r>
        <w:rPr>
          <w:rFonts w:hint="eastAsia"/>
        </w:rPr>
        <w:t xml:space="preserve">                          </w:t>
      </w:r>
      <w:r>
        <w:rPr>
          <w:rFonts w:ascii="Times New Roman"/>
        </w:rPr>
        <w:t>前</w:t>
      </w:r>
      <w:bookmarkStart w:id="5" w:name="BKQY"/>
      <w:r>
        <w:rPr>
          <w:rFonts w:ascii="Times New Roman"/>
        </w:rPr>
        <w:t>  </w:t>
      </w:r>
      <w:r>
        <w:rPr>
          <w:rFonts w:ascii="Times New Roman"/>
        </w:rPr>
        <w:t>言</w:t>
      </w:r>
      <w:bookmarkEnd w:id="0"/>
      <w:bookmarkEnd w:id="1"/>
      <w:bookmarkEnd w:id="2"/>
      <w:bookmarkEnd w:id="3"/>
      <w:bookmarkEnd w:id="4"/>
      <w:bookmarkEnd w:id="5"/>
    </w:p>
    <w:p w:rsidR="00967CAC" w:rsidRDefault="00967CAC">
      <w:pPr>
        <w:pStyle w:val="affd"/>
        <w:rPr>
          <w:rFonts w:ascii="Times New Roman"/>
        </w:rPr>
      </w:pPr>
    </w:p>
    <w:p w:rsidR="00967CAC" w:rsidRDefault="00000000">
      <w:pPr>
        <w:pStyle w:val="affd"/>
        <w:rPr>
          <w:rFonts w:asciiTheme="minorEastAsia" w:eastAsiaTheme="minorEastAsia" w:hAnsiTheme="minorEastAsia" w:cstheme="minorEastAsia"/>
          <w:color w:val="FF0000"/>
          <w:szCs w:val="21"/>
        </w:rPr>
      </w:pPr>
      <w:r>
        <w:rPr>
          <w:rFonts w:asciiTheme="minorEastAsia" w:eastAsiaTheme="minorEastAsia" w:hAnsiTheme="minorEastAsia" w:cstheme="minorEastAsia" w:hint="eastAsia"/>
          <w:szCs w:val="21"/>
        </w:rPr>
        <w:t>本文件按照GB/T 1.1—2020《标准化工作导则　第1部分：标准化文件的结构和起草规则》　的规定起草。</w:t>
      </w:r>
      <w:r>
        <w:rPr>
          <w:rFonts w:asciiTheme="minorEastAsia" w:eastAsiaTheme="minorEastAsia" w:hAnsiTheme="minorEastAsia" w:cstheme="minorEastAsia" w:hint="eastAsia"/>
          <w:color w:val="FF0000"/>
          <w:szCs w:val="21"/>
        </w:rPr>
        <w:t xml:space="preserve"> </w:t>
      </w:r>
    </w:p>
    <w:p w:rsidR="00967CAC" w:rsidRDefault="00000000">
      <w:pPr>
        <w:pStyle w:val="affd"/>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请注意本文件的某些内容可能涉及专利，本文件的发布机构不承担识别专利的责任。</w:t>
      </w:r>
    </w:p>
    <w:p w:rsidR="00967CAC" w:rsidRDefault="00000000">
      <w:pPr>
        <w:pStyle w:val="affd"/>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本文件由汕尾市市场监督管理局提出并归口。 </w:t>
      </w:r>
    </w:p>
    <w:p w:rsidR="00967CAC" w:rsidRDefault="00000000">
      <w:pPr>
        <w:pStyle w:val="affd"/>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本文件起草单位：汕尾市食品药品检验所、广东药科大学、广州市正源百草文化播有限责任公司。 </w:t>
      </w:r>
    </w:p>
    <w:p w:rsidR="00967CAC" w:rsidRDefault="00000000">
      <w:pPr>
        <w:pStyle w:val="affd"/>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本文件主要起草人：洪美华、王红刚、黄丽芹、黄建锋、吴鲁东。</w:t>
      </w:r>
    </w:p>
    <w:p w:rsidR="00967CAC" w:rsidRDefault="00967CAC">
      <w:pPr>
        <w:pStyle w:val="affd"/>
        <w:rPr>
          <w:rFonts w:asciiTheme="minorEastAsia" w:eastAsiaTheme="minorEastAsia" w:hAnsiTheme="minorEastAsia" w:cstheme="minorEastAsia"/>
          <w:szCs w:val="21"/>
        </w:rPr>
      </w:pPr>
    </w:p>
    <w:p w:rsidR="00967CAC" w:rsidRDefault="00967CAC">
      <w:pPr>
        <w:pStyle w:val="affd"/>
        <w:ind w:firstLineChars="0" w:firstLine="0"/>
        <w:rPr>
          <w:rFonts w:ascii="Times New Roman"/>
        </w:rPr>
      </w:pPr>
    </w:p>
    <w:p w:rsidR="00967CAC" w:rsidRDefault="00000000">
      <w:pPr>
        <w:pStyle w:val="afffd"/>
        <w:outlineLvl w:val="9"/>
        <w:rPr>
          <w:rFonts w:ascii="Times New Roman" w:hint="eastAsia"/>
        </w:rPr>
      </w:pPr>
      <w:bookmarkStart w:id="6" w:name="_Toc29569"/>
      <w:r>
        <w:rPr>
          <w:rFonts w:ascii="Times New Roman" w:hint="eastAsia"/>
        </w:rPr>
        <w:lastRenderedPageBreak/>
        <w:t>中药标本制作技术</w:t>
      </w:r>
      <w:bookmarkEnd w:id="6"/>
      <w:r w:rsidR="0090550A">
        <w:rPr>
          <w:rFonts w:ascii="Times New Roman" w:hint="eastAsia"/>
        </w:rPr>
        <w:t>规范</w:t>
      </w:r>
    </w:p>
    <w:p w:rsidR="00967CAC" w:rsidRDefault="00000000">
      <w:pPr>
        <w:pStyle w:val="a4"/>
        <w:rPr>
          <w:rFonts w:ascii="Times New Roman"/>
        </w:rPr>
      </w:pPr>
      <w:bookmarkStart w:id="7" w:name="_Toc17660"/>
      <w:bookmarkStart w:id="8" w:name="_Toc22895"/>
      <w:bookmarkStart w:id="9" w:name="_Toc15814"/>
      <w:bookmarkStart w:id="10" w:name="_Toc11758"/>
      <w:bookmarkStart w:id="11" w:name="_Toc23047"/>
      <w:r>
        <w:rPr>
          <w:rFonts w:ascii="Times New Roman"/>
        </w:rPr>
        <w:t>范围</w:t>
      </w:r>
      <w:bookmarkEnd w:id="7"/>
      <w:bookmarkEnd w:id="8"/>
      <w:bookmarkEnd w:id="9"/>
      <w:bookmarkEnd w:id="10"/>
      <w:bookmarkEnd w:id="11"/>
    </w:p>
    <w:p w:rsidR="00967CAC" w:rsidRDefault="00000000">
      <w:pPr>
        <w:pStyle w:val="affffffa"/>
        <w:ind w:left="360" w:firstLine="0"/>
        <w:jc w:val="left"/>
        <w:rPr>
          <w:szCs w:val="21"/>
        </w:rPr>
      </w:pPr>
      <w:r>
        <w:rPr>
          <w:rFonts w:hint="eastAsia"/>
          <w:szCs w:val="21"/>
        </w:rPr>
        <w:t>本标准规定了中药标本的定义、设备用具与试剂及制作过程。</w:t>
      </w:r>
    </w:p>
    <w:p w:rsidR="00967CAC" w:rsidRDefault="00000000">
      <w:pPr>
        <w:pStyle w:val="affffffa"/>
        <w:ind w:left="360" w:firstLine="0"/>
        <w:jc w:val="left"/>
      </w:pPr>
      <w:r>
        <w:rPr>
          <w:rFonts w:hint="eastAsia"/>
        </w:rPr>
        <w:t>本文件适用于汕尾市中药标本的制作生产。</w:t>
      </w:r>
    </w:p>
    <w:p w:rsidR="00967CAC" w:rsidRDefault="00000000">
      <w:pPr>
        <w:pStyle w:val="a4"/>
        <w:rPr>
          <w:rFonts w:ascii="Times New Roman"/>
        </w:rPr>
      </w:pPr>
      <w:bookmarkStart w:id="12" w:name="_Toc31802"/>
      <w:bookmarkStart w:id="13" w:name="_Toc6725"/>
      <w:bookmarkStart w:id="14" w:name="_Toc7449"/>
      <w:bookmarkStart w:id="15" w:name="_Toc22411"/>
      <w:r>
        <w:rPr>
          <w:rFonts w:ascii="Times New Roman"/>
        </w:rPr>
        <w:t>规范性引用文件</w:t>
      </w:r>
      <w:bookmarkEnd w:id="12"/>
      <w:bookmarkEnd w:id="13"/>
      <w:bookmarkEnd w:id="14"/>
      <w:bookmarkEnd w:id="15"/>
    </w:p>
    <w:p w:rsidR="00967CAC" w:rsidRDefault="00000000">
      <w:pPr>
        <w:pStyle w:val="affd"/>
        <w:rPr>
          <w:rFonts w:ascii="Times New Roman"/>
        </w:rPr>
      </w:pPr>
      <w:r>
        <w:rPr>
          <w:rFonts w:ascii="Times New Roman"/>
        </w:rPr>
        <w:t>下列文件中的</w:t>
      </w:r>
      <w:r>
        <w:rPr>
          <w:rFonts w:ascii="Times New Roman" w:hint="eastAsia"/>
        </w:rPr>
        <w:t>内容通过文中的规范性引用而构成本文件必不可少的条款。</w:t>
      </w:r>
      <w:r>
        <w:rPr>
          <w:rFonts w:ascii="Times New Roman"/>
        </w:rPr>
        <w:t>条款通过本</w:t>
      </w:r>
      <w:r>
        <w:rPr>
          <w:rFonts w:ascii="Times New Roman" w:hint="eastAsia"/>
        </w:rPr>
        <w:t>文件</w:t>
      </w:r>
      <w:r>
        <w:rPr>
          <w:rFonts w:ascii="Times New Roman"/>
        </w:rPr>
        <w:t>的引用而成为本</w:t>
      </w:r>
      <w:r>
        <w:rPr>
          <w:rFonts w:ascii="Times New Roman" w:hint="eastAsia"/>
        </w:rPr>
        <w:t>文件</w:t>
      </w:r>
      <w:r>
        <w:rPr>
          <w:rFonts w:ascii="Times New Roman"/>
        </w:rPr>
        <w:t>的条款。</w:t>
      </w:r>
      <w:r>
        <w:rPr>
          <w:rFonts w:ascii="Times New Roman" w:hint="eastAsia"/>
        </w:rPr>
        <w:t>其中，注日期的引用文件，仅该日期对应的版本适用于本文件；不注日期的引用文件，其最新版本</w:t>
      </w:r>
      <w:r>
        <w:rPr>
          <w:rFonts w:ascii="Times New Roman" w:hint="eastAsia"/>
        </w:rPr>
        <w:t>(</w:t>
      </w:r>
      <w:r>
        <w:rPr>
          <w:rFonts w:ascii="Times New Roman" w:hint="eastAsia"/>
        </w:rPr>
        <w:t>包括所有的修改单</w:t>
      </w:r>
      <w:r>
        <w:rPr>
          <w:rFonts w:ascii="Times New Roman" w:hint="eastAsia"/>
        </w:rPr>
        <w:t>)</w:t>
      </w:r>
      <w:r>
        <w:rPr>
          <w:rFonts w:ascii="Times New Roman" w:hint="eastAsia"/>
        </w:rPr>
        <w:t>适用于本文件。</w:t>
      </w:r>
    </w:p>
    <w:p w:rsidR="00967CAC" w:rsidRDefault="00000000">
      <w:pPr>
        <w:pStyle w:val="affd"/>
        <w:rPr>
          <w:rFonts w:ascii="Times New Roman"/>
        </w:rPr>
      </w:pPr>
      <w:r>
        <w:rPr>
          <w:rFonts w:ascii="Times New Roman" w:hint="eastAsia"/>
        </w:rPr>
        <w:t>《中华人民共和国药典》</w:t>
      </w:r>
    </w:p>
    <w:p w:rsidR="00967CAC" w:rsidRDefault="00000000">
      <w:pPr>
        <w:pStyle w:val="affd"/>
        <w:rPr>
          <w:rFonts w:ascii="Times New Roman"/>
        </w:rPr>
      </w:pPr>
      <w:r>
        <w:rPr>
          <w:rFonts w:ascii="Times New Roman" w:hint="eastAsia"/>
        </w:rPr>
        <w:t>《中华人民共和国卫生部药品标准》</w:t>
      </w:r>
      <w:r>
        <w:rPr>
          <w:rFonts w:ascii="Times New Roman" w:hint="eastAsia"/>
        </w:rPr>
        <w:t>(</w:t>
      </w:r>
      <w:r>
        <w:rPr>
          <w:rFonts w:ascii="Times New Roman" w:hint="eastAsia"/>
        </w:rPr>
        <w:t>第一册</w:t>
      </w:r>
      <w:r>
        <w:rPr>
          <w:rFonts w:ascii="Times New Roman" w:hint="eastAsia"/>
        </w:rPr>
        <w:t>)</w:t>
      </w:r>
    </w:p>
    <w:p w:rsidR="00967CAC" w:rsidRDefault="00000000">
      <w:pPr>
        <w:pStyle w:val="affd"/>
        <w:rPr>
          <w:rFonts w:ascii="Times New Roman"/>
        </w:rPr>
      </w:pPr>
      <w:r>
        <w:rPr>
          <w:rFonts w:ascii="Times New Roman" w:hint="eastAsia"/>
        </w:rPr>
        <w:t>《七十六种药材商品规格标准》</w:t>
      </w:r>
    </w:p>
    <w:p w:rsidR="00967CAC" w:rsidRDefault="00000000">
      <w:pPr>
        <w:pStyle w:val="a4"/>
        <w:rPr>
          <w:rFonts w:ascii="Times New Roman"/>
        </w:rPr>
      </w:pPr>
      <w:bookmarkStart w:id="16" w:name="_Toc10904"/>
      <w:bookmarkStart w:id="17" w:name="_Toc18958"/>
      <w:r>
        <w:rPr>
          <w:rFonts w:ascii="Times New Roman" w:hint="eastAsia"/>
        </w:rPr>
        <w:t>术语和定义</w:t>
      </w:r>
      <w:bookmarkEnd w:id="16"/>
      <w:bookmarkEnd w:id="17"/>
    </w:p>
    <w:p w:rsidR="00967CAC" w:rsidRDefault="00000000">
      <w:pPr>
        <w:pStyle w:val="affffffa"/>
        <w:ind w:left="360" w:firstLine="0"/>
        <w:jc w:val="left"/>
      </w:pPr>
      <w:r>
        <w:rPr>
          <w:rFonts w:hint="eastAsia"/>
        </w:rPr>
        <w:t>中药标本</w:t>
      </w:r>
      <w:r>
        <w:rPr>
          <w:rFonts w:hint="eastAsia"/>
        </w:rPr>
        <w:t xml:space="preserve"> TCM specimen</w:t>
      </w:r>
    </w:p>
    <w:p w:rsidR="00967CAC" w:rsidRDefault="00000000">
      <w:pPr>
        <w:pStyle w:val="affffffa"/>
        <w:ind w:left="0" w:firstLineChars="200" w:firstLine="420"/>
        <w:jc w:val="left"/>
      </w:pPr>
      <w:r>
        <w:rPr>
          <w:rFonts w:hint="eastAsia"/>
        </w:rPr>
        <w:t>指选自符合标本要求并具有典型性状特征的中药（原药用植物、动物、矿物）一部分或全体经过净选、干燥、杀虫、装瓶等步骤处理而得的一类标本，供学习、检验及研究时参考使用，包含中药药材标本和中药饮片标本。</w:t>
      </w:r>
    </w:p>
    <w:p w:rsidR="00967CAC" w:rsidRDefault="00000000">
      <w:pPr>
        <w:pStyle w:val="a4"/>
        <w:rPr>
          <w:rFonts w:ascii="Times New Roman"/>
        </w:rPr>
      </w:pPr>
      <w:bookmarkStart w:id="18" w:name="_Toc32347"/>
      <w:bookmarkStart w:id="19" w:name="_Toc29136"/>
      <w:r>
        <w:rPr>
          <w:rFonts w:ascii="Times New Roman" w:hint="eastAsia"/>
        </w:rPr>
        <w:t>设备用具</w:t>
      </w:r>
      <w:bookmarkEnd w:id="18"/>
      <w:bookmarkEnd w:id="19"/>
      <w:r>
        <w:rPr>
          <w:rFonts w:ascii="Times New Roman" w:hint="eastAsia"/>
        </w:rPr>
        <w:t>与试剂</w:t>
      </w:r>
    </w:p>
    <w:p w:rsidR="00967CAC" w:rsidRDefault="00000000">
      <w:pPr>
        <w:pStyle w:val="affffffa"/>
        <w:ind w:left="360" w:firstLine="0"/>
        <w:jc w:val="left"/>
      </w:pPr>
      <w:r>
        <w:rPr>
          <w:rFonts w:hint="eastAsia"/>
        </w:rPr>
        <w:t>见附录</w:t>
      </w:r>
      <w:r>
        <w:rPr>
          <w:rFonts w:hint="eastAsia"/>
        </w:rPr>
        <w:t>A</w:t>
      </w:r>
    </w:p>
    <w:p w:rsidR="00967CAC" w:rsidRDefault="00000000">
      <w:pPr>
        <w:pStyle w:val="a4"/>
        <w:rPr>
          <w:rFonts w:ascii="Times New Roman"/>
        </w:rPr>
      </w:pPr>
      <w:bookmarkStart w:id="20" w:name="_Toc24945"/>
      <w:bookmarkStart w:id="21" w:name="_Toc30439"/>
      <w:r>
        <w:rPr>
          <w:rFonts w:ascii="Times New Roman" w:hint="eastAsia"/>
        </w:rPr>
        <w:t>制作过程</w:t>
      </w:r>
      <w:bookmarkEnd w:id="20"/>
      <w:bookmarkEnd w:id="21"/>
    </w:p>
    <w:p w:rsidR="00967CAC" w:rsidRDefault="00000000">
      <w:pPr>
        <w:pStyle w:val="a5"/>
        <w:rPr>
          <w:rFonts w:ascii="Times New Roman"/>
        </w:rPr>
      </w:pPr>
      <w:r>
        <w:rPr>
          <w:rFonts w:ascii="Times New Roman" w:hint="eastAsia"/>
        </w:rPr>
        <w:t xml:space="preserve"> </w:t>
      </w:r>
      <w:bookmarkStart w:id="22" w:name="_Toc31329"/>
      <w:bookmarkStart w:id="23" w:name="_Toc5398"/>
      <w:r>
        <w:rPr>
          <w:rFonts w:ascii="Times New Roman" w:hint="eastAsia"/>
        </w:rPr>
        <w:t>标本的</w:t>
      </w:r>
      <w:r>
        <w:rPr>
          <w:rFonts w:ascii="Times New Roman" w:hint="eastAsia"/>
          <w:sz w:val="22"/>
          <w:szCs w:val="22"/>
        </w:rPr>
        <w:t>收</w:t>
      </w:r>
      <w:r>
        <w:rPr>
          <w:rFonts w:ascii="Times New Roman" w:hint="eastAsia"/>
        </w:rPr>
        <w:t>集</w:t>
      </w:r>
      <w:bookmarkEnd w:id="22"/>
      <w:bookmarkEnd w:id="23"/>
    </w:p>
    <w:p w:rsidR="00967CAC" w:rsidRDefault="00000000">
      <w:pPr>
        <w:pStyle w:val="affffffa"/>
        <w:ind w:left="0"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标本中药收集的途径、来源应明确，可以为采集和购买两种，优先选择实地采集标本。应详细记录标本来源信息，包括采集（购买）的时间、地点、商家名称（购买）等完整的采集（购买）记录，并留存备查。</w:t>
      </w:r>
    </w:p>
    <w:p w:rsidR="00967CAC" w:rsidRDefault="00000000">
      <w:pPr>
        <w:pStyle w:val="affffffa"/>
        <w:ind w:left="0"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珍稀动植物中药标本的采集应严格遵守国家动植物保护法律法规，尽量少采集或不采集。</w:t>
      </w:r>
    </w:p>
    <w:p w:rsidR="00967CAC" w:rsidRDefault="00000000">
      <w:pPr>
        <w:pStyle w:val="affffffa"/>
        <w:ind w:left="0"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野外采集时应做好记录，包括生长环境、采集日期、采集人、主要性状等信息，采集、加工过程须有照片留存。</w:t>
      </w:r>
    </w:p>
    <w:p w:rsidR="00967CAC" w:rsidRDefault="00000000">
      <w:pPr>
        <w:pStyle w:val="a5"/>
        <w:rPr>
          <w:rFonts w:ascii="Times New Roman"/>
        </w:rPr>
      </w:pPr>
      <w:bookmarkStart w:id="24" w:name="_Toc2689"/>
      <w:bookmarkStart w:id="25" w:name="_Toc4364"/>
      <w:r>
        <w:rPr>
          <w:rFonts w:ascii="Times New Roman" w:hint="eastAsia"/>
        </w:rPr>
        <w:t>标本的外观性状及质量要求</w:t>
      </w:r>
      <w:bookmarkEnd w:id="24"/>
      <w:bookmarkEnd w:id="25"/>
    </w:p>
    <w:p w:rsidR="00967CAC" w:rsidRDefault="00000000">
      <w:pPr>
        <w:ind w:firstLineChars="200" w:firstLine="420"/>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标本外观性状应符合《中华人民共和国药典》</w:t>
      </w:r>
      <w:r>
        <w:rPr>
          <w:rFonts w:hint="eastAsia"/>
        </w:rPr>
        <w:t>、《中华人民共和国卫生部药品标准》</w:t>
      </w:r>
      <w:r>
        <w:rPr>
          <w:rFonts w:hint="eastAsia"/>
        </w:rPr>
        <w:t>(</w:t>
      </w:r>
      <w:r>
        <w:rPr>
          <w:rFonts w:hint="eastAsia"/>
        </w:rPr>
        <w:t>第一册</w:t>
      </w:r>
      <w:r>
        <w:rPr>
          <w:rFonts w:hint="eastAsia"/>
        </w:rPr>
        <w:t>)</w:t>
      </w:r>
      <w:r>
        <w:rPr>
          <w:rFonts w:hint="eastAsia"/>
        </w:rPr>
        <w:t>、</w:t>
      </w:r>
      <w:r>
        <w:rPr>
          <w:rFonts w:asciiTheme="minorEastAsia" w:eastAsiaTheme="minorEastAsia" w:hAnsiTheme="minorEastAsia" w:cstheme="minorEastAsia" w:hint="eastAsia"/>
          <w:szCs w:val="21"/>
        </w:rPr>
        <w:t>地</w:t>
      </w:r>
      <w:r>
        <w:rPr>
          <w:rFonts w:asciiTheme="minorEastAsia" w:eastAsiaTheme="minorEastAsia" w:hAnsiTheme="minorEastAsia" w:cstheme="minorEastAsia" w:hint="eastAsia"/>
          <w:szCs w:val="21"/>
        </w:rPr>
        <w:lastRenderedPageBreak/>
        <w:t>方中药材标准、地方中药饮片炮制规范及《七十六种药材商品规格标准》等标准的规定。关键鉴定特征应明显易观察，标志性成分含量也应符合上述标准的要求。</w:t>
      </w:r>
    </w:p>
    <w:p w:rsidR="00967CAC" w:rsidRDefault="00000000">
      <w:pPr>
        <w:ind w:firstLineChars="200" w:firstLine="420"/>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一般中药（以陈药为优的品种除外）标本应采用当年新货制作标本，标本不含非药用部位或其他杂质，应明确加工采收部位、商品规格、等级、统选货等。</w:t>
      </w:r>
    </w:p>
    <w:p w:rsidR="00967CAC" w:rsidRDefault="00000000">
      <w:pPr>
        <w:pStyle w:val="a5"/>
        <w:rPr>
          <w:rFonts w:ascii="Times New Roman"/>
        </w:rPr>
      </w:pPr>
      <w:bookmarkStart w:id="26" w:name="_Toc7624"/>
      <w:bookmarkStart w:id="27" w:name="_Toc17418"/>
      <w:r>
        <w:rPr>
          <w:rFonts w:ascii="Times New Roman" w:hint="eastAsia"/>
        </w:rPr>
        <w:t>标本的鉴定</w:t>
      </w:r>
      <w:bookmarkEnd w:id="26"/>
      <w:bookmarkEnd w:id="27"/>
    </w:p>
    <w:p w:rsidR="00967CAC" w:rsidRDefault="00000000">
      <w:pPr>
        <w:pStyle w:val="affd"/>
        <w:rPr>
          <w:rFonts w:hAnsi="宋体" w:cs="宋体"/>
          <w:kern w:val="2"/>
          <w:szCs w:val="21"/>
        </w:rPr>
      </w:pPr>
      <w:r>
        <w:rPr>
          <w:rFonts w:asciiTheme="minorEastAsia" w:eastAsiaTheme="minorEastAsia" w:hAnsiTheme="minorEastAsia" w:cstheme="minorEastAsia" w:hint="eastAsia"/>
          <w:szCs w:val="21"/>
        </w:rPr>
        <w:t>标本鉴定应由中药学专业人员操作，要根据检测要求和不同样品特点，选择不同的鉴定方法进行鉴定</w:t>
      </w:r>
      <w:r>
        <w:rPr>
          <w:rFonts w:hAnsi="宋体" w:cs="宋体" w:hint="eastAsia"/>
          <w:kern w:val="2"/>
          <w:szCs w:val="21"/>
        </w:rPr>
        <w:t>。鉴定方法至少包含性状和显微鉴定两种，部分具有明显理化鉴定特征的中药还应进行理化鉴定。鉴定的过程应有详细记录，并且主要的鉴定依据应有图文对照说明，鉴定完成后应有复核人复核，最后经审定人签字方可作为鉴定结果，审定人应为业内知名专家。整个鉴定过程应有完整记录，备案留查，并与标本一起进行原始或备份资料的转移。</w:t>
      </w:r>
    </w:p>
    <w:p w:rsidR="00967CAC" w:rsidRDefault="00000000">
      <w:pPr>
        <w:pStyle w:val="a5"/>
        <w:rPr>
          <w:rFonts w:ascii="Times New Roman"/>
        </w:rPr>
      </w:pPr>
      <w:bookmarkStart w:id="28" w:name="_Toc26059"/>
      <w:bookmarkStart w:id="29" w:name="_Toc27900"/>
      <w:r>
        <w:rPr>
          <w:rFonts w:ascii="Times New Roman" w:hint="eastAsia"/>
        </w:rPr>
        <w:t>标本封存</w:t>
      </w:r>
      <w:bookmarkEnd w:id="28"/>
      <w:bookmarkEnd w:id="29"/>
    </w:p>
    <w:p w:rsidR="00967CAC" w:rsidRDefault="00000000">
      <w:pPr>
        <w:ind w:firstLineChars="200" w:firstLine="420"/>
        <w:jc w:val="left"/>
        <w:rPr>
          <w:rFonts w:asciiTheme="minorEastAsia" w:hAnsiTheme="minorEastAsia" w:cstheme="minorEastAsia"/>
          <w:szCs w:val="21"/>
        </w:rPr>
      </w:pPr>
      <w:r>
        <w:rPr>
          <w:rFonts w:asciiTheme="minorEastAsia" w:eastAsiaTheme="minorEastAsia" w:hAnsiTheme="minorEastAsia" w:cstheme="minorEastAsia" w:hint="eastAsia"/>
          <w:szCs w:val="21"/>
        </w:rPr>
        <w:t>封存制作的标本必须为经过鉴定的标本，制作过程包括净选除杂、冷冻杀虫、烘干、装瓶、除氧气、密封等过程。除杂可采用手工挑选、筛选、水悬浮等方法；冷冻杀虫的温度不高于-40</w:t>
      </w:r>
      <w:r>
        <w:rPr>
          <w:rFonts w:ascii="宋体" w:hAnsi="宋体" w:cs="宋体" w:hint="eastAsia"/>
          <w:szCs w:val="21"/>
        </w:rPr>
        <w:t>℃</w:t>
      </w:r>
      <w:r>
        <w:rPr>
          <w:rFonts w:asciiTheme="minorEastAsia" w:eastAsiaTheme="minorEastAsia" w:hAnsiTheme="minorEastAsia" w:cstheme="minorEastAsia" w:hint="eastAsia"/>
          <w:szCs w:val="21"/>
        </w:rPr>
        <w:t>；药材烘干温度一般不高于50</w:t>
      </w:r>
      <w:r>
        <w:rPr>
          <w:rFonts w:ascii="宋体" w:hAnsi="宋体" w:cs="宋体" w:hint="eastAsia"/>
          <w:szCs w:val="21"/>
        </w:rPr>
        <w:t>℃,不易烘干药材除外；标本瓶宜采用高透明玻璃标本瓶，瓶体无色；除氧气一般采用充入氮气或二氧化碳的方法；密封时采用熔化的石蜡密封瓶口。</w:t>
      </w:r>
    </w:p>
    <w:p w:rsidR="00967CAC" w:rsidRDefault="00000000">
      <w:pPr>
        <w:ind w:firstLineChars="200" w:firstLine="420"/>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制作后的标本应注明日期，批次，以备检验人员随机挑选检验标本的含水量、杂质、虫卵等指标。</w:t>
      </w:r>
    </w:p>
    <w:p w:rsidR="00967CAC" w:rsidRDefault="00000000">
      <w:pPr>
        <w:pStyle w:val="a5"/>
        <w:rPr>
          <w:rFonts w:asciiTheme="minorEastAsia" w:eastAsiaTheme="minorEastAsia" w:hAnsiTheme="minorEastAsia" w:cstheme="minorEastAsia"/>
        </w:rPr>
      </w:pPr>
      <w:bookmarkStart w:id="30" w:name="_Toc25035"/>
      <w:bookmarkStart w:id="31" w:name="_Toc18612"/>
      <w:r>
        <w:rPr>
          <w:rFonts w:asciiTheme="minorEastAsia" w:eastAsiaTheme="minorEastAsia" w:hAnsiTheme="minorEastAsia" w:cstheme="minorEastAsia" w:hint="eastAsia"/>
        </w:rPr>
        <w:t>标本贴签</w:t>
      </w:r>
      <w:bookmarkEnd w:id="30"/>
      <w:bookmarkEnd w:id="31"/>
    </w:p>
    <w:p w:rsidR="00967CAC" w:rsidRDefault="00000000">
      <w:pPr>
        <w:pStyle w:val="affd"/>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标本的标签应注明（包括但不限于）：中药名、来源、性味归经、功能、鉴定日期、产地、鉴定人、复核人等。标签应贴于标本瓶上部。标本签样式、内容见附录 B。</w:t>
      </w:r>
    </w:p>
    <w:p w:rsidR="00967CAC" w:rsidRDefault="00000000">
      <w:pPr>
        <w:pStyle w:val="a5"/>
        <w:rPr>
          <w:rFonts w:ascii="Times New Roman"/>
        </w:rPr>
      </w:pPr>
      <w:bookmarkStart w:id="32" w:name="_Toc27735"/>
      <w:bookmarkStart w:id="33" w:name="_Toc21921"/>
      <w:r>
        <w:rPr>
          <w:rFonts w:ascii="Times New Roman" w:hint="eastAsia"/>
        </w:rPr>
        <w:t>标本验收</w:t>
      </w:r>
      <w:bookmarkEnd w:id="32"/>
      <w:bookmarkEnd w:id="33"/>
    </w:p>
    <w:p w:rsidR="00967CAC" w:rsidRDefault="00000000">
      <w:pPr>
        <w:ind w:firstLineChars="200" w:firstLine="420"/>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完成制作的标本应由知名专家再次复核标本的来源及性状等符合要求，然后由检验人员按批次随机挑选标本检查符合上述标准及相关资料完备后，方可颁发合格证。</w:t>
      </w:r>
    </w:p>
    <w:p w:rsidR="00967CAC" w:rsidRDefault="00000000">
      <w:pPr>
        <w:pStyle w:val="a5"/>
      </w:pPr>
      <w:bookmarkStart w:id="34" w:name="_Toc22218"/>
      <w:bookmarkStart w:id="35" w:name="_Toc28089"/>
      <w:r>
        <w:rPr>
          <w:rFonts w:ascii="Times New Roman" w:hint="eastAsia"/>
        </w:rPr>
        <w:t>标本的销售及交换</w:t>
      </w:r>
      <w:bookmarkEnd w:id="34"/>
      <w:bookmarkEnd w:id="35"/>
    </w:p>
    <w:p w:rsidR="00967CAC" w:rsidRDefault="00000000">
      <w:pPr>
        <w:ind w:firstLineChars="200" w:firstLine="420"/>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标本的销售（交换）应有完整记录，并将相关记录资料（或备份）及标本一同转移给购买方（交换）。</w:t>
      </w:r>
    </w:p>
    <w:p w:rsidR="00967CAC" w:rsidRDefault="00000000">
      <w:pPr>
        <w:pStyle w:val="a5"/>
        <w:rPr>
          <w:rFonts w:ascii="Times New Roman"/>
        </w:rPr>
      </w:pPr>
      <w:r>
        <w:rPr>
          <w:rFonts w:ascii="Times New Roman" w:hint="eastAsia"/>
        </w:rPr>
        <w:t>标本的储藏与维护</w:t>
      </w:r>
    </w:p>
    <w:p w:rsidR="00967CAC" w:rsidRDefault="00000000">
      <w:pPr>
        <w:ind w:firstLineChars="200" w:firstLine="420"/>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中药标本储藏适宜的温度≤25℃，相对湿度≤60%为宜。标本每季度至少检查1次，发现虫蛀霉变应按照4.4的规定进行处理，若情况严重，应立即更换。</w:t>
      </w:r>
    </w:p>
    <w:p w:rsidR="00967CAC" w:rsidRDefault="00967CAC">
      <w:pPr>
        <w:spacing w:line="360" w:lineRule="auto"/>
        <w:jc w:val="left"/>
        <w:rPr>
          <w:rFonts w:asciiTheme="minorEastAsia" w:eastAsiaTheme="minorEastAsia" w:hAnsiTheme="minorEastAsia" w:cstheme="minorEastAsia"/>
          <w:szCs w:val="21"/>
        </w:rPr>
      </w:pPr>
    </w:p>
    <w:p w:rsidR="00967CAC" w:rsidRDefault="00967CAC">
      <w:pPr>
        <w:spacing w:line="360" w:lineRule="auto"/>
        <w:jc w:val="center"/>
        <w:outlineLvl w:val="1"/>
        <w:rPr>
          <w:rFonts w:eastAsia="黑体"/>
          <w:b/>
          <w:bCs/>
        </w:rPr>
      </w:pPr>
      <w:bookmarkStart w:id="36" w:name="_Toc16576"/>
    </w:p>
    <w:p w:rsidR="00967CAC" w:rsidRDefault="00967CAC">
      <w:pPr>
        <w:spacing w:line="360" w:lineRule="auto"/>
        <w:jc w:val="center"/>
        <w:outlineLvl w:val="1"/>
        <w:rPr>
          <w:rFonts w:eastAsia="黑体"/>
          <w:b/>
          <w:bCs/>
        </w:rPr>
      </w:pPr>
    </w:p>
    <w:p w:rsidR="00967CAC" w:rsidRDefault="00967CAC">
      <w:pPr>
        <w:spacing w:line="360" w:lineRule="auto"/>
        <w:jc w:val="center"/>
        <w:outlineLvl w:val="1"/>
        <w:rPr>
          <w:rFonts w:eastAsia="黑体"/>
          <w:b/>
          <w:bCs/>
        </w:rPr>
      </w:pPr>
    </w:p>
    <w:p w:rsidR="00967CAC" w:rsidRDefault="00967CAC">
      <w:pPr>
        <w:spacing w:line="360" w:lineRule="auto"/>
        <w:jc w:val="center"/>
        <w:outlineLvl w:val="1"/>
        <w:rPr>
          <w:rFonts w:eastAsia="黑体"/>
          <w:b/>
          <w:bCs/>
        </w:rPr>
      </w:pPr>
    </w:p>
    <w:p w:rsidR="00967CAC" w:rsidRDefault="00967CAC">
      <w:pPr>
        <w:spacing w:line="360" w:lineRule="auto"/>
        <w:outlineLvl w:val="1"/>
        <w:rPr>
          <w:rFonts w:eastAsia="黑体"/>
          <w:b/>
          <w:bCs/>
        </w:rPr>
      </w:pPr>
    </w:p>
    <w:p w:rsidR="00967CAC" w:rsidRDefault="00000000">
      <w:pPr>
        <w:spacing w:line="360" w:lineRule="auto"/>
        <w:jc w:val="center"/>
        <w:outlineLvl w:val="1"/>
        <w:rPr>
          <w:rFonts w:eastAsia="黑体"/>
          <w:b/>
          <w:bCs/>
        </w:rPr>
      </w:pPr>
      <w:r>
        <w:rPr>
          <w:rFonts w:eastAsia="黑体"/>
          <w:b/>
          <w:bCs/>
        </w:rPr>
        <w:lastRenderedPageBreak/>
        <w:t>附录</w:t>
      </w:r>
      <w:r>
        <w:rPr>
          <w:rFonts w:eastAsia="黑体"/>
          <w:b/>
          <w:bCs/>
        </w:rPr>
        <w:t xml:space="preserve"> A</w:t>
      </w:r>
      <w:bookmarkEnd w:id="36"/>
    </w:p>
    <w:p w:rsidR="00967CAC" w:rsidRDefault="00000000">
      <w:pPr>
        <w:spacing w:line="360" w:lineRule="auto"/>
        <w:jc w:val="center"/>
        <w:rPr>
          <w:rFonts w:asciiTheme="majorEastAsia" w:eastAsiaTheme="majorEastAsia" w:hAnsiTheme="majorEastAsia" w:cstheme="majorEastAsia"/>
          <w:b/>
          <w:bCs/>
          <w:szCs w:val="21"/>
        </w:rPr>
      </w:pPr>
      <w:r>
        <w:rPr>
          <w:rFonts w:asciiTheme="majorEastAsia" w:eastAsiaTheme="majorEastAsia" w:hAnsiTheme="majorEastAsia" w:cstheme="majorEastAsia" w:hint="eastAsia"/>
          <w:b/>
          <w:bCs/>
          <w:szCs w:val="21"/>
        </w:rPr>
        <w:t>（资料性附录)</w:t>
      </w:r>
    </w:p>
    <w:p w:rsidR="00967CAC" w:rsidRDefault="00000000">
      <w:pPr>
        <w:jc w:val="center"/>
        <w:rPr>
          <w:rFonts w:asciiTheme="majorEastAsia" w:eastAsiaTheme="majorEastAsia" w:hAnsiTheme="majorEastAsia" w:cstheme="majorEastAsia"/>
          <w:b/>
          <w:bCs/>
          <w:kern w:val="0"/>
          <w:szCs w:val="21"/>
        </w:rPr>
      </w:pPr>
      <w:bookmarkStart w:id="37" w:name="_Hlk129709925"/>
      <w:r>
        <w:rPr>
          <w:rFonts w:asciiTheme="majorEastAsia" w:eastAsiaTheme="majorEastAsia" w:hAnsiTheme="majorEastAsia" w:cstheme="majorEastAsia" w:hint="eastAsia"/>
          <w:b/>
          <w:bCs/>
          <w:kern w:val="0"/>
          <w:szCs w:val="21"/>
        </w:rPr>
        <w:t>中药标本制作</w:t>
      </w:r>
      <w:bookmarkEnd w:id="37"/>
      <w:r>
        <w:rPr>
          <w:rFonts w:asciiTheme="majorEastAsia" w:eastAsiaTheme="majorEastAsia" w:hAnsiTheme="majorEastAsia" w:cstheme="majorEastAsia" w:hint="eastAsia"/>
          <w:b/>
          <w:bCs/>
          <w:kern w:val="0"/>
          <w:szCs w:val="21"/>
        </w:rPr>
        <w:t>过程中设备用具与试剂的要求</w:t>
      </w:r>
    </w:p>
    <w:p w:rsidR="00967CAC" w:rsidRDefault="00967CAC">
      <w:pPr>
        <w:jc w:val="center"/>
        <w:rPr>
          <w:rFonts w:asciiTheme="majorEastAsia" w:eastAsiaTheme="majorEastAsia" w:hAnsiTheme="majorEastAsia" w:cstheme="majorEastAsia"/>
          <w:b/>
          <w:bCs/>
          <w:kern w:val="0"/>
          <w:szCs w:val="21"/>
        </w:rPr>
      </w:pPr>
    </w:p>
    <w:p w:rsidR="00967CAC" w:rsidRDefault="00000000">
      <w:pPr>
        <w:rPr>
          <w:rFonts w:asciiTheme="majorEastAsia" w:eastAsiaTheme="majorEastAsia" w:hAnsiTheme="majorEastAsia" w:cstheme="majorEastAsia"/>
          <w:b/>
          <w:bCs/>
          <w:kern w:val="0"/>
          <w:szCs w:val="21"/>
        </w:rPr>
      </w:pPr>
      <w:bookmarkStart w:id="38" w:name="_Hlk129709955"/>
      <w:r>
        <w:rPr>
          <w:rFonts w:asciiTheme="majorEastAsia" w:eastAsiaTheme="majorEastAsia" w:hAnsiTheme="majorEastAsia" w:cstheme="majorEastAsia" w:hint="eastAsia"/>
          <w:b/>
          <w:bCs/>
          <w:kern w:val="0"/>
          <w:szCs w:val="21"/>
        </w:rPr>
        <w:t>A.1</w:t>
      </w:r>
      <w:bookmarkStart w:id="39" w:name="_Hlk129709943"/>
      <w:r>
        <w:rPr>
          <w:rFonts w:asciiTheme="majorEastAsia" w:eastAsiaTheme="majorEastAsia" w:hAnsiTheme="majorEastAsia" w:cstheme="majorEastAsia" w:hint="eastAsia"/>
          <w:b/>
          <w:bCs/>
          <w:kern w:val="0"/>
          <w:szCs w:val="21"/>
        </w:rPr>
        <w:t>制作中药标本的</w:t>
      </w:r>
      <w:bookmarkEnd w:id="39"/>
      <w:r>
        <w:rPr>
          <w:rFonts w:asciiTheme="majorEastAsia" w:eastAsiaTheme="majorEastAsia" w:hAnsiTheme="majorEastAsia" w:cstheme="majorEastAsia" w:hint="eastAsia"/>
          <w:b/>
          <w:bCs/>
          <w:kern w:val="0"/>
          <w:szCs w:val="21"/>
        </w:rPr>
        <w:t>设备</w:t>
      </w:r>
    </w:p>
    <w:bookmarkEnd w:id="38"/>
    <w:p w:rsidR="00967CAC" w:rsidRDefault="00000000">
      <w:pPr>
        <w:jc w:val="center"/>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表A.1制作中药标本的设备</w:t>
      </w:r>
    </w:p>
    <w:tbl>
      <w:tblPr>
        <w:tblStyle w:val="afff"/>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5"/>
        <w:gridCol w:w="2765"/>
        <w:gridCol w:w="2766"/>
      </w:tblGrid>
      <w:tr w:rsidR="00967CAC">
        <w:tc>
          <w:tcPr>
            <w:tcW w:w="2765" w:type="dxa"/>
          </w:tcPr>
          <w:p w:rsidR="00967CAC" w:rsidRDefault="00000000">
            <w:pPr>
              <w:jc w:val="center"/>
              <w:rPr>
                <w:rFonts w:asciiTheme="majorEastAsia" w:eastAsiaTheme="majorEastAsia" w:hAnsiTheme="majorEastAsia" w:cstheme="majorEastAsia"/>
                <w:szCs w:val="21"/>
              </w:rPr>
            </w:pPr>
            <w:bookmarkStart w:id="40" w:name="_Hlk129710140"/>
            <w:r>
              <w:rPr>
                <w:rFonts w:asciiTheme="majorEastAsia" w:eastAsiaTheme="majorEastAsia" w:hAnsiTheme="majorEastAsia" w:cstheme="majorEastAsia" w:hint="eastAsia"/>
                <w:szCs w:val="21"/>
              </w:rPr>
              <w:t>设备</w:t>
            </w:r>
          </w:p>
        </w:tc>
        <w:tc>
          <w:tcPr>
            <w:tcW w:w="2765" w:type="dxa"/>
          </w:tcPr>
          <w:p w:rsidR="00967CAC" w:rsidRDefault="00000000">
            <w:pPr>
              <w:jc w:val="center"/>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规格</w:t>
            </w:r>
          </w:p>
        </w:tc>
        <w:tc>
          <w:tcPr>
            <w:tcW w:w="2766" w:type="dxa"/>
          </w:tcPr>
          <w:p w:rsidR="00967CAC" w:rsidRDefault="00000000">
            <w:pPr>
              <w:jc w:val="center"/>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用途</w:t>
            </w:r>
          </w:p>
        </w:tc>
      </w:tr>
      <w:tr w:rsidR="00967CAC">
        <w:tc>
          <w:tcPr>
            <w:tcW w:w="2765" w:type="dxa"/>
          </w:tcPr>
          <w:p w:rsidR="00967CAC" w:rsidRDefault="00000000">
            <w:pPr>
              <w:jc w:val="center"/>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烘箱</w:t>
            </w:r>
          </w:p>
        </w:tc>
        <w:tc>
          <w:tcPr>
            <w:tcW w:w="2765" w:type="dxa"/>
          </w:tcPr>
          <w:p w:rsidR="00967CAC" w:rsidRDefault="00000000">
            <w:pPr>
              <w:jc w:val="center"/>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w:t>
            </w:r>
          </w:p>
        </w:tc>
        <w:tc>
          <w:tcPr>
            <w:tcW w:w="2766" w:type="dxa"/>
          </w:tcPr>
          <w:p w:rsidR="00967CAC" w:rsidRDefault="00000000">
            <w:pPr>
              <w:jc w:val="center"/>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用于烘干药材</w:t>
            </w:r>
          </w:p>
        </w:tc>
      </w:tr>
      <w:tr w:rsidR="00967CAC">
        <w:tc>
          <w:tcPr>
            <w:tcW w:w="2765" w:type="dxa"/>
          </w:tcPr>
          <w:p w:rsidR="00967CAC" w:rsidRDefault="00000000">
            <w:pPr>
              <w:jc w:val="center"/>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超低温冰箱</w:t>
            </w:r>
          </w:p>
        </w:tc>
        <w:tc>
          <w:tcPr>
            <w:tcW w:w="2765" w:type="dxa"/>
          </w:tcPr>
          <w:p w:rsidR="00967CAC" w:rsidRDefault="00000000">
            <w:pPr>
              <w:jc w:val="center"/>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-80°C</w:t>
            </w:r>
          </w:p>
        </w:tc>
        <w:tc>
          <w:tcPr>
            <w:tcW w:w="2766" w:type="dxa"/>
          </w:tcPr>
          <w:p w:rsidR="00967CAC" w:rsidRDefault="00000000">
            <w:pPr>
              <w:jc w:val="center"/>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用于冷冻药材杀虫</w:t>
            </w:r>
          </w:p>
        </w:tc>
      </w:tr>
      <w:tr w:rsidR="00967CAC">
        <w:tc>
          <w:tcPr>
            <w:tcW w:w="2765" w:type="dxa"/>
          </w:tcPr>
          <w:p w:rsidR="00967CAC" w:rsidRDefault="00000000">
            <w:pPr>
              <w:jc w:val="center"/>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切片机</w:t>
            </w:r>
          </w:p>
        </w:tc>
        <w:tc>
          <w:tcPr>
            <w:tcW w:w="2765" w:type="dxa"/>
          </w:tcPr>
          <w:p w:rsidR="00967CAC" w:rsidRDefault="00000000">
            <w:pPr>
              <w:jc w:val="center"/>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w:t>
            </w:r>
          </w:p>
        </w:tc>
        <w:tc>
          <w:tcPr>
            <w:tcW w:w="2766" w:type="dxa"/>
          </w:tcPr>
          <w:p w:rsidR="00967CAC" w:rsidRDefault="00000000">
            <w:pPr>
              <w:jc w:val="center"/>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用于中药切片</w:t>
            </w:r>
          </w:p>
        </w:tc>
      </w:tr>
      <w:tr w:rsidR="00967CAC">
        <w:tc>
          <w:tcPr>
            <w:tcW w:w="2765" w:type="dxa"/>
          </w:tcPr>
          <w:p w:rsidR="00967CAC" w:rsidRDefault="00000000">
            <w:pPr>
              <w:jc w:val="center"/>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天平</w:t>
            </w:r>
          </w:p>
        </w:tc>
        <w:tc>
          <w:tcPr>
            <w:tcW w:w="2765" w:type="dxa"/>
          </w:tcPr>
          <w:p w:rsidR="00967CAC" w:rsidRDefault="00000000">
            <w:pPr>
              <w:jc w:val="center"/>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0.1g</w:t>
            </w:r>
          </w:p>
        </w:tc>
        <w:tc>
          <w:tcPr>
            <w:tcW w:w="2766" w:type="dxa"/>
          </w:tcPr>
          <w:p w:rsidR="00967CAC" w:rsidRDefault="00000000">
            <w:pPr>
              <w:jc w:val="center"/>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用于药材的称量</w:t>
            </w:r>
          </w:p>
        </w:tc>
      </w:tr>
      <w:bookmarkEnd w:id="40"/>
    </w:tbl>
    <w:p w:rsidR="00967CAC" w:rsidRDefault="00967CAC">
      <w:pPr>
        <w:rPr>
          <w:rFonts w:asciiTheme="majorEastAsia" w:eastAsiaTheme="majorEastAsia" w:hAnsiTheme="majorEastAsia" w:cstheme="majorEastAsia"/>
          <w:szCs w:val="21"/>
        </w:rPr>
      </w:pPr>
    </w:p>
    <w:p w:rsidR="00967CAC" w:rsidRDefault="00000000">
      <w:pPr>
        <w:rPr>
          <w:rFonts w:asciiTheme="majorEastAsia" w:eastAsiaTheme="majorEastAsia" w:hAnsiTheme="majorEastAsia" w:cstheme="majorEastAsia"/>
          <w:b/>
          <w:bCs/>
          <w:kern w:val="0"/>
          <w:szCs w:val="21"/>
        </w:rPr>
      </w:pPr>
      <w:r>
        <w:rPr>
          <w:rFonts w:asciiTheme="majorEastAsia" w:eastAsiaTheme="majorEastAsia" w:hAnsiTheme="majorEastAsia" w:cstheme="majorEastAsia" w:hint="eastAsia"/>
          <w:b/>
          <w:bCs/>
          <w:kern w:val="0"/>
          <w:szCs w:val="21"/>
        </w:rPr>
        <w:t>A.2制作中药标本的用具</w:t>
      </w:r>
    </w:p>
    <w:p w:rsidR="00967CAC" w:rsidRDefault="00000000">
      <w:pPr>
        <w:jc w:val="center"/>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表A.2制作中药标本的用具</w:t>
      </w:r>
    </w:p>
    <w:tbl>
      <w:tblPr>
        <w:tblStyle w:val="afff"/>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5"/>
        <w:gridCol w:w="2475"/>
        <w:gridCol w:w="3056"/>
      </w:tblGrid>
      <w:tr w:rsidR="00967CAC">
        <w:tc>
          <w:tcPr>
            <w:tcW w:w="2765" w:type="dxa"/>
          </w:tcPr>
          <w:p w:rsidR="00967CAC" w:rsidRDefault="00000000">
            <w:pPr>
              <w:jc w:val="center"/>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用具</w:t>
            </w:r>
          </w:p>
        </w:tc>
        <w:tc>
          <w:tcPr>
            <w:tcW w:w="2475" w:type="dxa"/>
          </w:tcPr>
          <w:p w:rsidR="00967CAC" w:rsidRDefault="00000000">
            <w:pPr>
              <w:jc w:val="center"/>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规格</w:t>
            </w:r>
          </w:p>
        </w:tc>
        <w:tc>
          <w:tcPr>
            <w:tcW w:w="3056" w:type="dxa"/>
          </w:tcPr>
          <w:p w:rsidR="00967CAC" w:rsidRDefault="00000000">
            <w:pPr>
              <w:jc w:val="center"/>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用途</w:t>
            </w:r>
          </w:p>
        </w:tc>
      </w:tr>
      <w:tr w:rsidR="00967CAC">
        <w:tc>
          <w:tcPr>
            <w:tcW w:w="2765" w:type="dxa"/>
          </w:tcPr>
          <w:p w:rsidR="00967CAC" w:rsidRDefault="00000000">
            <w:pPr>
              <w:jc w:val="center"/>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枝剪</w:t>
            </w:r>
          </w:p>
        </w:tc>
        <w:tc>
          <w:tcPr>
            <w:tcW w:w="2475" w:type="dxa"/>
          </w:tcPr>
          <w:p w:rsidR="00967CAC" w:rsidRDefault="00000000">
            <w:pPr>
              <w:jc w:val="center"/>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w:t>
            </w:r>
          </w:p>
        </w:tc>
        <w:tc>
          <w:tcPr>
            <w:tcW w:w="3056" w:type="dxa"/>
          </w:tcPr>
          <w:p w:rsidR="00967CAC" w:rsidRDefault="00000000">
            <w:pPr>
              <w:jc w:val="center"/>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采集药材</w:t>
            </w:r>
          </w:p>
        </w:tc>
      </w:tr>
      <w:tr w:rsidR="00967CAC">
        <w:tc>
          <w:tcPr>
            <w:tcW w:w="2765" w:type="dxa"/>
          </w:tcPr>
          <w:p w:rsidR="00967CAC" w:rsidRDefault="00000000">
            <w:pPr>
              <w:jc w:val="center"/>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采集铲</w:t>
            </w:r>
          </w:p>
        </w:tc>
        <w:tc>
          <w:tcPr>
            <w:tcW w:w="2475" w:type="dxa"/>
          </w:tcPr>
          <w:p w:rsidR="00967CAC" w:rsidRDefault="00000000">
            <w:pPr>
              <w:jc w:val="center"/>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w:t>
            </w:r>
          </w:p>
        </w:tc>
        <w:tc>
          <w:tcPr>
            <w:tcW w:w="3056" w:type="dxa"/>
          </w:tcPr>
          <w:p w:rsidR="00967CAC" w:rsidRDefault="00000000">
            <w:pPr>
              <w:jc w:val="center"/>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采集药材</w:t>
            </w:r>
          </w:p>
        </w:tc>
      </w:tr>
      <w:tr w:rsidR="00967CAC">
        <w:tc>
          <w:tcPr>
            <w:tcW w:w="2765" w:type="dxa"/>
          </w:tcPr>
          <w:p w:rsidR="00967CAC" w:rsidRDefault="00000000">
            <w:pPr>
              <w:jc w:val="center"/>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标签</w:t>
            </w:r>
          </w:p>
        </w:tc>
        <w:tc>
          <w:tcPr>
            <w:tcW w:w="2475" w:type="dxa"/>
          </w:tcPr>
          <w:p w:rsidR="00967CAC" w:rsidRDefault="00000000">
            <w:pPr>
              <w:jc w:val="center"/>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w:t>
            </w:r>
          </w:p>
        </w:tc>
        <w:tc>
          <w:tcPr>
            <w:tcW w:w="3056" w:type="dxa"/>
          </w:tcPr>
          <w:p w:rsidR="00967CAC" w:rsidRDefault="00000000">
            <w:pPr>
              <w:jc w:val="center"/>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用于标本定名，标识、记录</w:t>
            </w:r>
          </w:p>
        </w:tc>
      </w:tr>
      <w:tr w:rsidR="00967CAC">
        <w:tc>
          <w:tcPr>
            <w:tcW w:w="2765" w:type="dxa"/>
          </w:tcPr>
          <w:p w:rsidR="00967CAC" w:rsidRDefault="00000000">
            <w:pPr>
              <w:jc w:val="center"/>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电烙铁</w:t>
            </w:r>
          </w:p>
        </w:tc>
        <w:tc>
          <w:tcPr>
            <w:tcW w:w="2475" w:type="dxa"/>
          </w:tcPr>
          <w:p w:rsidR="00967CAC" w:rsidRDefault="00000000">
            <w:pPr>
              <w:jc w:val="center"/>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50w</w:t>
            </w:r>
          </w:p>
        </w:tc>
        <w:tc>
          <w:tcPr>
            <w:tcW w:w="3056" w:type="dxa"/>
          </w:tcPr>
          <w:p w:rsidR="00967CAC" w:rsidRDefault="00000000">
            <w:pPr>
              <w:jc w:val="center"/>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用于瓶口封蜡</w:t>
            </w:r>
          </w:p>
        </w:tc>
      </w:tr>
      <w:tr w:rsidR="00967CAC">
        <w:tc>
          <w:tcPr>
            <w:tcW w:w="2765" w:type="dxa"/>
          </w:tcPr>
          <w:p w:rsidR="00967CAC" w:rsidRDefault="00000000">
            <w:pPr>
              <w:jc w:val="center"/>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气瓶</w:t>
            </w:r>
          </w:p>
        </w:tc>
        <w:tc>
          <w:tcPr>
            <w:tcW w:w="2475" w:type="dxa"/>
          </w:tcPr>
          <w:p w:rsidR="00967CAC" w:rsidRDefault="00000000">
            <w:pPr>
              <w:jc w:val="center"/>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w:t>
            </w:r>
          </w:p>
        </w:tc>
        <w:tc>
          <w:tcPr>
            <w:tcW w:w="3056" w:type="dxa"/>
          </w:tcPr>
          <w:p w:rsidR="00967CAC" w:rsidRDefault="00000000">
            <w:pPr>
              <w:jc w:val="center"/>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用于盛放氮气、二氧化碳</w:t>
            </w:r>
          </w:p>
        </w:tc>
      </w:tr>
      <w:tr w:rsidR="00967CAC">
        <w:tc>
          <w:tcPr>
            <w:tcW w:w="2765" w:type="dxa"/>
          </w:tcPr>
          <w:p w:rsidR="00967CAC" w:rsidRDefault="00000000">
            <w:pPr>
              <w:jc w:val="center"/>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记号笔</w:t>
            </w:r>
          </w:p>
        </w:tc>
        <w:tc>
          <w:tcPr>
            <w:tcW w:w="2475" w:type="dxa"/>
          </w:tcPr>
          <w:p w:rsidR="00967CAC" w:rsidRDefault="00000000">
            <w:pPr>
              <w:jc w:val="center"/>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w:t>
            </w:r>
          </w:p>
        </w:tc>
        <w:tc>
          <w:tcPr>
            <w:tcW w:w="3056" w:type="dxa"/>
          </w:tcPr>
          <w:p w:rsidR="00967CAC" w:rsidRDefault="00000000">
            <w:pPr>
              <w:jc w:val="center"/>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用于标本记录</w:t>
            </w:r>
          </w:p>
        </w:tc>
      </w:tr>
      <w:tr w:rsidR="00967CAC">
        <w:tc>
          <w:tcPr>
            <w:tcW w:w="2765" w:type="dxa"/>
          </w:tcPr>
          <w:p w:rsidR="00967CAC" w:rsidRDefault="00000000">
            <w:pPr>
              <w:jc w:val="center"/>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剪刀</w:t>
            </w:r>
          </w:p>
        </w:tc>
        <w:tc>
          <w:tcPr>
            <w:tcW w:w="2475" w:type="dxa"/>
          </w:tcPr>
          <w:p w:rsidR="00967CAC" w:rsidRDefault="00000000">
            <w:pPr>
              <w:jc w:val="center"/>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w:t>
            </w:r>
          </w:p>
        </w:tc>
        <w:tc>
          <w:tcPr>
            <w:tcW w:w="3056" w:type="dxa"/>
          </w:tcPr>
          <w:p w:rsidR="00967CAC" w:rsidRDefault="00000000">
            <w:pPr>
              <w:jc w:val="center"/>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用于标本制作</w:t>
            </w:r>
          </w:p>
        </w:tc>
      </w:tr>
      <w:tr w:rsidR="00967CAC">
        <w:tc>
          <w:tcPr>
            <w:tcW w:w="2765" w:type="dxa"/>
          </w:tcPr>
          <w:p w:rsidR="00967CAC" w:rsidRDefault="00000000">
            <w:pPr>
              <w:jc w:val="center"/>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一次性手套</w:t>
            </w:r>
          </w:p>
        </w:tc>
        <w:tc>
          <w:tcPr>
            <w:tcW w:w="2475" w:type="dxa"/>
          </w:tcPr>
          <w:p w:rsidR="00967CAC" w:rsidRDefault="00000000">
            <w:pPr>
              <w:jc w:val="center"/>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w:t>
            </w:r>
          </w:p>
        </w:tc>
        <w:tc>
          <w:tcPr>
            <w:tcW w:w="3056" w:type="dxa"/>
          </w:tcPr>
          <w:p w:rsidR="00967CAC" w:rsidRDefault="00000000">
            <w:pPr>
              <w:jc w:val="center"/>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用于工作人员防护</w:t>
            </w:r>
          </w:p>
        </w:tc>
      </w:tr>
      <w:tr w:rsidR="00967CAC">
        <w:tc>
          <w:tcPr>
            <w:tcW w:w="2765" w:type="dxa"/>
          </w:tcPr>
          <w:p w:rsidR="00967CAC" w:rsidRDefault="00000000">
            <w:pPr>
              <w:jc w:val="center"/>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标本瓶</w:t>
            </w:r>
          </w:p>
        </w:tc>
        <w:tc>
          <w:tcPr>
            <w:tcW w:w="2475" w:type="dxa"/>
          </w:tcPr>
          <w:p w:rsidR="00967CAC" w:rsidRDefault="00000000">
            <w:pPr>
              <w:jc w:val="center"/>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7.5*18cm、7.5*21cm等</w:t>
            </w:r>
          </w:p>
        </w:tc>
        <w:tc>
          <w:tcPr>
            <w:tcW w:w="3056" w:type="dxa"/>
          </w:tcPr>
          <w:p w:rsidR="00967CAC" w:rsidRDefault="00000000">
            <w:pPr>
              <w:jc w:val="center"/>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用于盛放标本</w:t>
            </w:r>
          </w:p>
        </w:tc>
      </w:tr>
    </w:tbl>
    <w:p w:rsidR="00967CAC" w:rsidRDefault="00967CAC">
      <w:pPr>
        <w:jc w:val="center"/>
        <w:rPr>
          <w:rFonts w:asciiTheme="majorEastAsia" w:eastAsiaTheme="majorEastAsia" w:hAnsiTheme="majorEastAsia" w:cstheme="majorEastAsia"/>
          <w:szCs w:val="21"/>
        </w:rPr>
      </w:pPr>
    </w:p>
    <w:p w:rsidR="00967CAC" w:rsidRDefault="00000000">
      <w:pPr>
        <w:rPr>
          <w:rFonts w:asciiTheme="majorEastAsia" w:eastAsiaTheme="majorEastAsia" w:hAnsiTheme="majorEastAsia" w:cstheme="majorEastAsia"/>
          <w:b/>
          <w:bCs/>
          <w:kern w:val="0"/>
          <w:szCs w:val="21"/>
        </w:rPr>
      </w:pPr>
      <w:r>
        <w:rPr>
          <w:rFonts w:asciiTheme="majorEastAsia" w:eastAsiaTheme="majorEastAsia" w:hAnsiTheme="majorEastAsia" w:cstheme="majorEastAsia" w:hint="eastAsia"/>
          <w:b/>
          <w:bCs/>
          <w:kern w:val="0"/>
          <w:szCs w:val="21"/>
        </w:rPr>
        <w:t>A.3制作中药标本的试剂</w:t>
      </w:r>
    </w:p>
    <w:p w:rsidR="00967CAC" w:rsidRDefault="00000000">
      <w:pPr>
        <w:jc w:val="center"/>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表A.3制作中药标本的试剂</w:t>
      </w:r>
    </w:p>
    <w:tbl>
      <w:tblPr>
        <w:tblStyle w:val="afff"/>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5"/>
        <w:gridCol w:w="2765"/>
        <w:gridCol w:w="2766"/>
      </w:tblGrid>
      <w:tr w:rsidR="00967CAC">
        <w:tc>
          <w:tcPr>
            <w:tcW w:w="2765" w:type="dxa"/>
          </w:tcPr>
          <w:p w:rsidR="00967CAC" w:rsidRDefault="00000000">
            <w:pPr>
              <w:jc w:val="center"/>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试剂</w:t>
            </w:r>
          </w:p>
        </w:tc>
        <w:tc>
          <w:tcPr>
            <w:tcW w:w="2765" w:type="dxa"/>
          </w:tcPr>
          <w:p w:rsidR="00967CAC" w:rsidRDefault="00000000">
            <w:pPr>
              <w:jc w:val="center"/>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规格</w:t>
            </w:r>
          </w:p>
        </w:tc>
        <w:tc>
          <w:tcPr>
            <w:tcW w:w="2766" w:type="dxa"/>
          </w:tcPr>
          <w:p w:rsidR="00967CAC" w:rsidRDefault="00000000">
            <w:pPr>
              <w:jc w:val="center"/>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用途</w:t>
            </w:r>
          </w:p>
        </w:tc>
      </w:tr>
      <w:tr w:rsidR="00967CAC">
        <w:tc>
          <w:tcPr>
            <w:tcW w:w="2765" w:type="dxa"/>
          </w:tcPr>
          <w:p w:rsidR="00967CAC" w:rsidRDefault="00000000">
            <w:pPr>
              <w:jc w:val="center"/>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蒸馏水</w:t>
            </w:r>
          </w:p>
        </w:tc>
        <w:tc>
          <w:tcPr>
            <w:tcW w:w="2765" w:type="dxa"/>
          </w:tcPr>
          <w:p w:rsidR="00967CAC" w:rsidRDefault="00000000">
            <w:pPr>
              <w:jc w:val="center"/>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w:t>
            </w:r>
          </w:p>
        </w:tc>
        <w:tc>
          <w:tcPr>
            <w:tcW w:w="2766" w:type="dxa"/>
          </w:tcPr>
          <w:p w:rsidR="00967CAC" w:rsidRDefault="00000000">
            <w:pPr>
              <w:jc w:val="center"/>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标本清洗</w:t>
            </w:r>
          </w:p>
        </w:tc>
      </w:tr>
      <w:tr w:rsidR="00967CAC">
        <w:tc>
          <w:tcPr>
            <w:tcW w:w="2765" w:type="dxa"/>
          </w:tcPr>
          <w:p w:rsidR="00967CAC" w:rsidRDefault="00000000">
            <w:pPr>
              <w:jc w:val="center"/>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石蜡</w:t>
            </w:r>
          </w:p>
        </w:tc>
        <w:tc>
          <w:tcPr>
            <w:tcW w:w="2765" w:type="dxa"/>
          </w:tcPr>
          <w:p w:rsidR="00967CAC" w:rsidRDefault="00000000">
            <w:pPr>
              <w:jc w:val="center"/>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熔点60-90°C</w:t>
            </w:r>
          </w:p>
        </w:tc>
        <w:tc>
          <w:tcPr>
            <w:tcW w:w="2766" w:type="dxa"/>
          </w:tcPr>
          <w:p w:rsidR="00967CAC" w:rsidRDefault="00000000">
            <w:pPr>
              <w:jc w:val="center"/>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标本封口</w:t>
            </w:r>
          </w:p>
        </w:tc>
      </w:tr>
      <w:tr w:rsidR="00967CAC">
        <w:tc>
          <w:tcPr>
            <w:tcW w:w="2765" w:type="dxa"/>
          </w:tcPr>
          <w:p w:rsidR="00967CAC" w:rsidRDefault="00000000">
            <w:pPr>
              <w:jc w:val="center"/>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酒精</w:t>
            </w:r>
          </w:p>
        </w:tc>
        <w:tc>
          <w:tcPr>
            <w:tcW w:w="2765" w:type="dxa"/>
          </w:tcPr>
          <w:p w:rsidR="00967CAC" w:rsidRDefault="00000000">
            <w:pPr>
              <w:jc w:val="center"/>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w:t>
            </w:r>
          </w:p>
        </w:tc>
        <w:tc>
          <w:tcPr>
            <w:tcW w:w="2766" w:type="dxa"/>
          </w:tcPr>
          <w:p w:rsidR="00967CAC" w:rsidRDefault="00000000">
            <w:pPr>
              <w:jc w:val="center"/>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标本消毒</w:t>
            </w:r>
          </w:p>
        </w:tc>
      </w:tr>
      <w:tr w:rsidR="00967CAC">
        <w:tc>
          <w:tcPr>
            <w:tcW w:w="2765" w:type="dxa"/>
          </w:tcPr>
          <w:p w:rsidR="00967CAC" w:rsidRDefault="00000000">
            <w:pPr>
              <w:jc w:val="center"/>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氮气</w:t>
            </w:r>
          </w:p>
        </w:tc>
        <w:tc>
          <w:tcPr>
            <w:tcW w:w="2765" w:type="dxa"/>
          </w:tcPr>
          <w:p w:rsidR="00967CAC" w:rsidRDefault="00000000">
            <w:pPr>
              <w:jc w:val="center"/>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w:t>
            </w:r>
          </w:p>
        </w:tc>
        <w:tc>
          <w:tcPr>
            <w:tcW w:w="2766" w:type="dxa"/>
          </w:tcPr>
          <w:p w:rsidR="00967CAC" w:rsidRDefault="00000000">
            <w:pPr>
              <w:jc w:val="center"/>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用于标本除氧</w:t>
            </w:r>
          </w:p>
        </w:tc>
      </w:tr>
    </w:tbl>
    <w:p w:rsidR="00967CAC" w:rsidRDefault="00967CAC">
      <w:pPr>
        <w:jc w:val="center"/>
        <w:rPr>
          <w:rFonts w:asciiTheme="majorEastAsia" w:eastAsiaTheme="majorEastAsia" w:hAnsiTheme="majorEastAsia" w:cstheme="majorEastAsia"/>
          <w:szCs w:val="21"/>
        </w:rPr>
      </w:pPr>
    </w:p>
    <w:p w:rsidR="00967CAC" w:rsidRDefault="00967CAC">
      <w:pPr>
        <w:pStyle w:val="affffffa"/>
        <w:spacing w:line="360" w:lineRule="auto"/>
        <w:ind w:left="360" w:firstLine="0"/>
        <w:jc w:val="left"/>
        <w:rPr>
          <w:rFonts w:asciiTheme="majorEastAsia" w:eastAsiaTheme="majorEastAsia" w:hAnsiTheme="majorEastAsia" w:cstheme="majorEastAsia"/>
          <w:szCs w:val="21"/>
        </w:rPr>
      </w:pPr>
    </w:p>
    <w:p w:rsidR="00967CAC" w:rsidRDefault="00967CAC">
      <w:pPr>
        <w:pStyle w:val="affffffa"/>
        <w:spacing w:line="360" w:lineRule="auto"/>
        <w:ind w:left="360" w:firstLine="0"/>
        <w:jc w:val="left"/>
        <w:rPr>
          <w:sz w:val="24"/>
        </w:rPr>
      </w:pPr>
    </w:p>
    <w:p w:rsidR="00967CAC" w:rsidRDefault="00967CAC">
      <w:pPr>
        <w:rPr>
          <w:rFonts w:eastAsia="黑体"/>
          <w:b/>
          <w:bCs/>
          <w:kern w:val="0"/>
          <w:szCs w:val="20"/>
        </w:rPr>
      </w:pPr>
    </w:p>
    <w:p w:rsidR="00967CAC" w:rsidRDefault="00967CAC">
      <w:pPr>
        <w:pStyle w:val="af5"/>
        <w:numPr>
          <w:ilvl w:val="0"/>
          <w:numId w:val="0"/>
        </w:numPr>
        <w:jc w:val="both"/>
      </w:pPr>
    </w:p>
    <w:p w:rsidR="00967CAC" w:rsidRDefault="00967CAC">
      <w:pPr>
        <w:pStyle w:val="affd"/>
        <w:rPr>
          <w:rFonts w:ascii="Times New Roman"/>
        </w:rPr>
      </w:pPr>
    </w:p>
    <w:p w:rsidR="00967CAC" w:rsidRDefault="00967CAC">
      <w:pPr>
        <w:pStyle w:val="affd"/>
        <w:ind w:firstLineChars="0" w:firstLine="0"/>
        <w:outlineLvl w:val="1"/>
        <w:rPr>
          <w:rFonts w:ascii="Times New Roman"/>
        </w:rPr>
      </w:pPr>
    </w:p>
    <w:p w:rsidR="00967CAC" w:rsidRDefault="00967CAC">
      <w:pPr>
        <w:pStyle w:val="affd"/>
        <w:ind w:firstLineChars="0" w:firstLine="0"/>
        <w:outlineLvl w:val="1"/>
        <w:rPr>
          <w:rFonts w:ascii="Times New Roman"/>
        </w:rPr>
      </w:pPr>
    </w:p>
    <w:p w:rsidR="00967CAC" w:rsidRDefault="00967CAC">
      <w:pPr>
        <w:pStyle w:val="affd"/>
        <w:ind w:firstLine="422"/>
        <w:jc w:val="center"/>
        <w:outlineLvl w:val="1"/>
        <w:rPr>
          <w:rFonts w:ascii="Times New Roman" w:eastAsia="黑体"/>
          <w:b/>
          <w:bCs/>
        </w:rPr>
      </w:pPr>
      <w:bookmarkStart w:id="41" w:name="_Toc28731"/>
    </w:p>
    <w:p w:rsidR="00967CAC" w:rsidRDefault="00000000">
      <w:pPr>
        <w:pStyle w:val="affd"/>
        <w:ind w:firstLine="422"/>
        <w:jc w:val="center"/>
        <w:outlineLvl w:val="1"/>
        <w:rPr>
          <w:rFonts w:ascii="Times New Roman" w:eastAsia="黑体"/>
          <w:b/>
          <w:bCs/>
        </w:rPr>
      </w:pPr>
      <w:r>
        <w:rPr>
          <w:rFonts w:ascii="Times New Roman" w:eastAsia="黑体"/>
          <w:b/>
          <w:bCs/>
        </w:rPr>
        <w:lastRenderedPageBreak/>
        <w:t>附录</w:t>
      </w:r>
      <w:r>
        <w:rPr>
          <w:rFonts w:ascii="Times New Roman" w:eastAsia="黑体" w:hint="eastAsia"/>
          <w:b/>
          <w:bCs/>
        </w:rPr>
        <w:t xml:space="preserve"> B</w:t>
      </w:r>
      <w:bookmarkEnd w:id="41"/>
    </w:p>
    <w:p w:rsidR="00967CAC" w:rsidRDefault="00000000">
      <w:pPr>
        <w:pStyle w:val="affd"/>
        <w:ind w:firstLine="422"/>
        <w:jc w:val="center"/>
        <w:rPr>
          <w:rFonts w:asciiTheme="majorEastAsia" w:eastAsiaTheme="majorEastAsia" w:hAnsiTheme="majorEastAsia" w:cstheme="majorEastAsia"/>
          <w:b/>
          <w:bCs/>
          <w:szCs w:val="21"/>
        </w:rPr>
      </w:pPr>
      <w:r>
        <w:rPr>
          <w:rFonts w:asciiTheme="majorEastAsia" w:eastAsiaTheme="majorEastAsia" w:hAnsiTheme="majorEastAsia" w:cstheme="majorEastAsia" w:hint="eastAsia"/>
          <w:b/>
          <w:bCs/>
          <w:szCs w:val="21"/>
        </w:rPr>
        <w:t>（资料性附录)</w:t>
      </w:r>
    </w:p>
    <w:p w:rsidR="00967CAC" w:rsidRDefault="00000000">
      <w:pPr>
        <w:pStyle w:val="affd"/>
        <w:ind w:firstLine="422"/>
        <w:jc w:val="center"/>
        <w:rPr>
          <w:rFonts w:asciiTheme="majorEastAsia" w:eastAsiaTheme="majorEastAsia" w:hAnsiTheme="majorEastAsia" w:cstheme="majorEastAsia"/>
          <w:b/>
          <w:bCs/>
          <w:szCs w:val="21"/>
        </w:rPr>
      </w:pPr>
      <w:r>
        <w:rPr>
          <w:rFonts w:asciiTheme="majorEastAsia" w:eastAsiaTheme="majorEastAsia" w:hAnsiTheme="majorEastAsia" w:cstheme="majorEastAsia" w:hint="eastAsia"/>
          <w:b/>
          <w:bCs/>
          <w:szCs w:val="21"/>
        </w:rPr>
        <w:t>标本签样式、内容</w:t>
      </w:r>
    </w:p>
    <w:p w:rsidR="00967CAC" w:rsidRDefault="00967CAC">
      <w:pPr>
        <w:pStyle w:val="affd"/>
        <w:ind w:firstLine="422"/>
        <w:rPr>
          <w:rFonts w:asciiTheme="majorEastAsia" w:eastAsiaTheme="majorEastAsia" w:hAnsiTheme="majorEastAsia" w:cstheme="majorEastAsia"/>
          <w:b/>
          <w:bCs/>
          <w:szCs w:val="21"/>
        </w:rPr>
      </w:pPr>
    </w:p>
    <w:p w:rsidR="00967CAC" w:rsidRDefault="00000000">
      <w:pPr>
        <w:pStyle w:val="affd"/>
        <w:numPr>
          <w:ilvl w:val="0"/>
          <w:numId w:val="18"/>
        </w:numPr>
        <w:ind w:firstLine="422"/>
        <w:rPr>
          <w:rFonts w:asciiTheme="majorEastAsia" w:eastAsiaTheme="majorEastAsia" w:hAnsiTheme="majorEastAsia" w:cstheme="majorEastAsia"/>
          <w:b/>
          <w:bCs/>
          <w:szCs w:val="21"/>
        </w:rPr>
      </w:pPr>
      <w:r>
        <w:rPr>
          <w:rFonts w:asciiTheme="majorEastAsia" w:eastAsiaTheme="majorEastAsia" w:hAnsiTheme="majorEastAsia" w:cstheme="majorEastAsia" w:hint="eastAsia"/>
          <w:b/>
          <w:bCs/>
          <w:szCs w:val="21"/>
        </w:rPr>
        <w:t>标本签样式、内容</w:t>
      </w:r>
    </w:p>
    <w:p w:rsidR="00967CAC" w:rsidRDefault="00967CAC">
      <w:pPr>
        <w:pStyle w:val="affd"/>
        <w:ind w:firstLine="422"/>
        <w:jc w:val="left"/>
        <w:rPr>
          <w:rFonts w:asciiTheme="majorEastAsia" w:eastAsiaTheme="majorEastAsia" w:hAnsiTheme="majorEastAsia" w:cstheme="majorEastAsia"/>
          <w:b/>
          <w:bCs/>
          <w:szCs w:val="21"/>
        </w:rPr>
      </w:pPr>
    </w:p>
    <w:p w:rsidR="00967CAC" w:rsidRDefault="00000000">
      <w:pPr>
        <w:pStyle w:val="affd"/>
        <w:jc w:val="center"/>
        <w:rPr>
          <w:rFonts w:ascii="Times New Roman"/>
        </w:rPr>
      </w:pPr>
      <w:r>
        <w:rPr>
          <w:noProof/>
        </w:rPr>
        <mc:AlternateContent>
          <mc:Choice Requires="wpg">
            <w:drawing>
              <wp:anchor distT="0" distB="0" distL="114300" distR="114300" simplePos="0" relativeHeight="251665408" behindDoc="0" locked="0" layoutInCell="1" allowOverlap="1">
                <wp:simplePos x="0" y="0"/>
                <wp:positionH relativeFrom="column">
                  <wp:posOffset>1331595</wp:posOffset>
                </wp:positionH>
                <wp:positionV relativeFrom="paragraph">
                  <wp:posOffset>309880</wp:posOffset>
                </wp:positionV>
                <wp:extent cx="3543300" cy="2096135"/>
                <wp:effectExtent l="4445" t="0" r="0" b="0"/>
                <wp:wrapNone/>
                <wp:docPr id="20" name="组合 20"/>
                <wp:cNvGraphicFramePr/>
                <a:graphic xmlns:a="http://schemas.openxmlformats.org/drawingml/2006/main">
                  <a:graphicData uri="http://schemas.microsoft.com/office/word/2010/wordprocessingGroup">
                    <wpg:wgp>
                      <wpg:cNvGrpSpPr/>
                      <wpg:grpSpPr>
                        <a:xfrm>
                          <a:off x="0" y="0"/>
                          <a:ext cx="3543300" cy="2096135"/>
                          <a:chOff x="207" y="592"/>
                          <a:chExt cx="5580" cy="3301"/>
                        </a:xfrm>
                        <a:effectLst/>
                      </wpg:grpSpPr>
                      <wps:wsp>
                        <wps:cNvPr id="11" name="文本框 11"/>
                        <wps:cNvSpPr txBox="1"/>
                        <wps:spPr>
                          <a:xfrm>
                            <a:off x="372" y="592"/>
                            <a:ext cx="5398" cy="621"/>
                          </a:xfrm>
                          <a:prstGeom prst="rect">
                            <a:avLst/>
                          </a:prstGeom>
                          <a:noFill/>
                          <a:ln>
                            <a:noFill/>
                          </a:ln>
                          <a:effectLst/>
                        </wps:spPr>
                        <wps:txbx>
                          <w:txbxContent>
                            <w:p w:rsidR="00967CAC" w:rsidRDefault="00000000">
                              <w:pPr>
                                <w:jc w:val="center"/>
                                <w:rPr>
                                  <w:szCs w:val="18"/>
                                </w:rPr>
                              </w:pPr>
                              <w:r>
                                <w:rPr>
                                  <w:rFonts w:hint="eastAsia"/>
                                  <w:b/>
                                  <w:color w:val="000000"/>
                                  <w:sz w:val="28"/>
                                  <w:szCs w:val="28"/>
                                </w:rPr>
                                <w:t>中药名</w:t>
                              </w:r>
                            </w:p>
                            <w:p w:rsidR="00967CAC" w:rsidRDefault="00967CAC">
                              <w:pPr>
                                <w:rPr>
                                  <w:b/>
                                  <w:szCs w:val="21"/>
                                </w:rPr>
                              </w:pPr>
                            </w:p>
                          </w:txbxContent>
                        </wps:txbx>
                        <wps:bodyPr upright="1"/>
                      </wps:wsp>
                      <wpg:grpSp>
                        <wpg:cNvPr id="19" name="组合 19"/>
                        <wpg:cNvGrpSpPr/>
                        <wpg:grpSpPr>
                          <a:xfrm>
                            <a:off x="207" y="696"/>
                            <a:ext cx="5580" cy="3197"/>
                            <a:chOff x="204" y="1475"/>
                            <a:chExt cx="5580" cy="3197"/>
                          </a:xfrm>
                          <a:effectLst/>
                        </wpg:grpSpPr>
                        <wps:wsp>
                          <wps:cNvPr id="12" name="文本框 12"/>
                          <wps:cNvSpPr txBox="1"/>
                          <wps:spPr>
                            <a:xfrm>
                              <a:off x="305" y="1969"/>
                              <a:ext cx="5479" cy="2326"/>
                            </a:xfrm>
                            <a:prstGeom prst="rect">
                              <a:avLst/>
                            </a:prstGeom>
                            <a:noFill/>
                            <a:ln>
                              <a:noFill/>
                            </a:ln>
                            <a:effectLst/>
                          </wps:spPr>
                          <wps:txbx>
                            <w:txbxContent>
                              <w:p w:rsidR="00967CAC" w:rsidRDefault="00000000">
                                <w:pPr>
                                  <w:snapToGrid w:val="0"/>
                                  <w:spacing w:line="288" w:lineRule="auto"/>
                                  <w:ind w:left="720" w:hangingChars="300" w:hanging="720"/>
                                  <w:jc w:val="left"/>
                                  <w:rPr>
                                    <w:sz w:val="24"/>
                                  </w:rPr>
                                </w:pPr>
                                <w:r>
                                  <w:rPr>
                                    <w:rFonts w:hint="eastAsia"/>
                                    <w:sz w:val="24"/>
                                  </w:rPr>
                                  <w:t>来源：</w:t>
                                </w:r>
                                <w:r>
                                  <w:rPr>
                                    <w:sz w:val="24"/>
                                  </w:rPr>
                                  <w:t xml:space="preserve"> </w:t>
                                </w:r>
                              </w:p>
                              <w:p w:rsidR="00967CAC" w:rsidRDefault="00000000">
                                <w:pPr>
                                  <w:snapToGrid w:val="0"/>
                                  <w:spacing w:line="288" w:lineRule="auto"/>
                                  <w:ind w:left="720" w:hangingChars="300" w:hanging="720"/>
                                  <w:jc w:val="left"/>
                                  <w:rPr>
                                    <w:sz w:val="24"/>
                                  </w:rPr>
                                </w:pPr>
                                <w:r>
                                  <w:rPr>
                                    <w:sz w:val="24"/>
                                  </w:rPr>
                                  <w:t xml:space="preserve">                                    </w:t>
                                </w:r>
                              </w:p>
                              <w:p w:rsidR="00967CAC" w:rsidRDefault="00000000">
                                <w:pPr>
                                  <w:snapToGrid w:val="0"/>
                                  <w:spacing w:line="288" w:lineRule="auto"/>
                                  <w:ind w:left="696" w:hangingChars="290" w:hanging="696"/>
                                  <w:jc w:val="left"/>
                                  <w:rPr>
                                    <w:sz w:val="24"/>
                                  </w:rPr>
                                </w:pPr>
                                <w:r>
                                  <w:rPr>
                                    <w:rFonts w:hint="eastAsia"/>
                                    <w:sz w:val="24"/>
                                  </w:rPr>
                                  <w:t>性味与归经：</w:t>
                                </w:r>
                              </w:p>
                              <w:p w:rsidR="00967CAC" w:rsidRDefault="00000000">
                                <w:pPr>
                                  <w:snapToGrid w:val="0"/>
                                  <w:spacing w:line="288" w:lineRule="auto"/>
                                  <w:ind w:left="696" w:hangingChars="290" w:hanging="696"/>
                                  <w:jc w:val="left"/>
                                  <w:rPr>
                                    <w:sz w:val="24"/>
                                  </w:rPr>
                                </w:pPr>
                                <w:r>
                                  <w:rPr>
                                    <w:rFonts w:hint="eastAsia"/>
                                    <w:sz w:val="24"/>
                                  </w:rPr>
                                  <w:t>功能：</w:t>
                                </w:r>
                              </w:p>
                              <w:p w:rsidR="00967CAC" w:rsidRDefault="00000000">
                                <w:pPr>
                                  <w:snapToGrid w:val="0"/>
                                  <w:spacing w:line="288" w:lineRule="auto"/>
                                  <w:ind w:left="696" w:hangingChars="290" w:hanging="696"/>
                                  <w:jc w:val="left"/>
                                  <w:rPr>
                                    <w:sz w:val="24"/>
                                  </w:rPr>
                                </w:pPr>
                                <w:r>
                                  <w:rPr>
                                    <w:rFonts w:hint="eastAsia"/>
                                    <w:sz w:val="24"/>
                                  </w:rPr>
                                  <w:t>产地：</w:t>
                                </w:r>
                                <w:r>
                                  <w:rPr>
                                    <w:rFonts w:hint="eastAsia"/>
                                    <w:sz w:val="24"/>
                                  </w:rPr>
                                  <w:t xml:space="preserve">                 </w:t>
                                </w:r>
                                <w:r>
                                  <w:rPr>
                                    <w:rFonts w:hint="eastAsia"/>
                                    <w:sz w:val="24"/>
                                  </w:rPr>
                                  <w:t>鉴定日期：</w:t>
                                </w:r>
                              </w:p>
                              <w:p w:rsidR="00967CAC" w:rsidRDefault="00000000">
                                <w:pPr>
                                  <w:snapToGrid w:val="0"/>
                                  <w:spacing w:line="288" w:lineRule="auto"/>
                                  <w:ind w:left="696" w:hangingChars="290" w:hanging="696"/>
                                  <w:jc w:val="left"/>
                                  <w:rPr>
                                    <w:sz w:val="24"/>
                                  </w:rPr>
                                </w:pPr>
                                <w:r>
                                  <w:rPr>
                                    <w:rFonts w:hint="eastAsia"/>
                                    <w:sz w:val="24"/>
                                  </w:rPr>
                                  <w:t>鉴定人：</w:t>
                                </w:r>
                                <w:r>
                                  <w:rPr>
                                    <w:rFonts w:hint="eastAsia"/>
                                    <w:sz w:val="24"/>
                                  </w:rPr>
                                  <w:t xml:space="preserve">               </w:t>
                                </w:r>
                                <w:r>
                                  <w:rPr>
                                    <w:rFonts w:hint="eastAsia"/>
                                    <w:sz w:val="24"/>
                                  </w:rPr>
                                  <w:t>复核人：</w:t>
                                </w:r>
                              </w:p>
                              <w:p w:rsidR="00967CAC" w:rsidRDefault="00000000">
                                <w:pPr>
                                  <w:snapToGrid w:val="0"/>
                                  <w:spacing w:line="288" w:lineRule="auto"/>
                                  <w:ind w:left="696" w:hangingChars="290" w:hanging="696"/>
                                  <w:jc w:val="left"/>
                                  <w:rPr>
                                    <w:sz w:val="24"/>
                                  </w:rPr>
                                </w:pPr>
                                <w:r>
                                  <w:rPr>
                                    <w:rFonts w:hint="eastAsia"/>
                                    <w:sz w:val="24"/>
                                  </w:rPr>
                                  <w:t xml:space="preserve">          </w:t>
                                </w:r>
                              </w:p>
                              <w:p w:rsidR="00967CAC" w:rsidRDefault="00000000">
                                <w:pPr>
                                  <w:snapToGrid w:val="0"/>
                                  <w:spacing w:line="288" w:lineRule="auto"/>
                                  <w:ind w:left="696" w:hangingChars="290" w:hanging="696"/>
                                  <w:jc w:val="left"/>
                                </w:pPr>
                                <w:r>
                                  <w:rPr>
                                    <w:rFonts w:hint="eastAsia"/>
                                    <w:sz w:val="24"/>
                                  </w:rPr>
                                  <w:t>鉴定人：</w:t>
                                </w:r>
                                <w:r>
                                  <w:rPr>
                                    <w:sz w:val="24"/>
                                  </w:rPr>
                                  <w:t xml:space="preserve">            </w:t>
                                </w:r>
                              </w:p>
                              <w:p w:rsidR="00967CAC" w:rsidRDefault="00967CAC"/>
                              <w:p w:rsidR="00967CAC" w:rsidRDefault="00967CAC">
                                <w:pPr>
                                  <w:snapToGrid w:val="0"/>
                                  <w:spacing w:line="288" w:lineRule="auto"/>
                                  <w:ind w:left="720" w:hangingChars="300" w:hanging="720"/>
                                  <w:jc w:val="left"/>
                                  <w:rPr>
                                    <w:sz w:val="24"/>
                                  </w:rPr>
                                </w:pPr>
                              </w:p>
                            </w:txbxContent>
                          </wps:txbx>
                          <wps:bodyPr upright="1"/>
                        </wps:wsp>
                        <wpg:grpSp>
                          <wpg:cNvPr id="18" name="组合 18"/>
                          <wpg:cNvGrpSpPr/>
                          <wpg:grpSpPr>
                            <a:xfrm>
                              <a:off x="204" y="1475"/>
                              <a:ext cx="5474" cy="3197"/>
                              <a:chOff x="204" y="1475"/>
                              <a:chExt cx="5474" cy="3197"/>
                            </a:xfrm>
                            <a:effectLst/>
                          </wpg:grpSpPr>
                          <wps:wsp>
                            <wps:cNvPr id="13" name="圆角矩形 13"/>
                            <wps:cNvSpPr>
                              <a:spLocks noChangeAspect="1"/>
                            </wps:cNvSpPr>
                            <wps:spPr>
                              <a:xfrm>
                                <a:off x="207" y="1475"/>
                                <a:ext cx="5471" cy="3076"/>
                              </a:xfrm>
                              <a:prstGeom prst="roundRect">
                                <a:avLst>
                                  <a:gd name="adj" fmla="val 16667"/>
                                </a:avLst>
                              </a:prstGeom>
                              <a:noFill/>
                              <a:ln w="12700" cap="flat" cmpd="sng">
                                <a:solidFill>
                                  <a:srgbClr val="000000"/>
                                </a:solidFill>
                                <a:prstDash val="solid"/>
                                <a:headEnd type="none" w="med" len="med"/>
                                <a:tailEnd type="none" w="med" len="med"/>
                              </a:ln>
                              <a:effectLst/>
                            </wps:spPr>
                            <wps:bodyPr upright="1"/>
                          </wps:wsp>
                          <wps:wsp>
                            <wps:cNvPr id="14" name="文本框 14"/>
                            <wps:cNvSpPr txBox="1"/>
                            <wps:spPr>
                              <a:xfrm>
                                <a:off x="204" y="4167"/>
                                <a:ext cx="5434" cy="505"/>
                              </a:xfrm>
                              <a:prstGeom prst="rect">
                                <a:avLst/>
                              </a:prstGeom>
                              <a:noFill/>
                              <a:ln>
                                <a:noFill/>
                              </a:ln>
                              <a:effectLst/>
                            </wps:spPr>
                            <wps:txbx>
                              <w:txbxContent>
                                <w:p w:rsidR="00967CAC" w:rsidRDefault="00000000">
                                  <w:pPr>
                                    <w:ind w:firstLineChars="250" w:firstLine="450"/>
                                    <w:rPr>
                                      <w:sz w:val="18"/>
                                      <w:szCs w:val="18"/>
                                    </w:rPr>
                                  </w:pPr>
                                  <w:r>
                                    <w:rPr>
                                      <w:rFonts w:hint="eastAsia"/>
                                      <w:sz w:val="18"/>
                                      <w:szCs w:val="18"/>
                                    </w:rPr>
                                    <w:t>编号：</w:t>
                                  </w:r>
                                  <w:r>
                                    <w:rPr>
                                      <w:sz w:val="18"/>
                                      <w:szCs w:val="18"/>
                                    </w:rPr>
                                    <w:t xml:space="preserve">         </w:t>
                                  </w:r>
                                </w:p>
                                <w:p w:rsidR="00967CAC" w:rsidRDefault="00967CAC">
                                  <w:pPr>
                                    <w:ind w:firstLineChars="250" w:firstLine="450"/>
                                    <w:rPr>
                                      <w:sz w:val="18"/>
                                      <w:szCs w:val="18"/>
                                    </w:rPr>
                                  </w:pPr>
                                </w:p>
                                <w:p w:rsidR="00967CAC" w:rsidRDefault="00967CAC">
                                  <w:pPr>
                                    <w:rPr>
                                      <w:szCs w:val="18"/>
                                    </w:rPr>
                                  </w:pPr>
                                </w:p>
                                <w:p w:rsidR="00967CAC" w:rsidRDefault="00000000">
                                  <w:pPr>
                                    <w:ind w:leftChars="513" w:left="1679" w:rightChars="-844" w:right="-1772" w:hangingChars="200" w:hanging="602"/>
                                    <w:rPr>
                                      <w:b/>
                                      <w:color w:val="000000"/>
                                      <w:szCs w:val="21"/>
                                    </w:rPr>
                                  </w:pPr>
                                  <w:r>
                                    <w:rPr>
                                      <w:rFonts w:ascii="宋体" w:hAnsi="宋体" w:hint="eastAsia"/>
                                      <w:b/>
                                      <w:sz w:val="30"/>
                                      <w:szCs w:val="30"/>
                                    </w:rPr>
                                    <w:t>荷叶</w:t>
                                  </w:r>
                                  <w:r>
                                    <w:rPr>
                                      <w:b/>
                                      <w:szCs w:val="21"/>
                                    </w:rPr>
                                    <w:t>FOLI</w:t>
                                  </w:r>
                                  <w:r>
                                    <w:rPr>
                                      <w:b/>
                                      <w:color w:val="000000"/>
                                      <w:szCs w:val="21"/>
                                    </w:rPr>
                                    <w:t>UM NELUMBINIS NUCIFERAE</w:t>
                                  </w:r>
                                </w:p>
                                <w:p w:rsidR="00967CAC" w:rsidRDefault="00967CAC">
                                  <w:pPr>
                                    <w:rPr>
                                      <w:szCs w:val="28"/>
                                    </w:rPr>
                                  </w:pPr>
                                </w:p>
                                <w:p w:rsidR="00967CAC" w:rsidRDefault="00967CAC">
                                  <w:pPr>
                                    <w:rPr>
                                      <w:szCs w:val="28"/>
                                    </w:rPr>
                                  </w:pPr>
                                </w:p>
                              </w:txbxContent>
                            </wps:txbx>
                            <wps:bodyPr lIns="91440" tIns="64800" rIns="91440" bIns="45720" upright="1"/>
                          </wps:wsp>
                          <wpg:grpSp>
                            <wpg:cNvPr id="17" name="组合 17"/>
                            <wpg:cNvGrpSpPr/>
                            <wpg:grpSpPr>
                              <a:xfrm>
                                <a:off x="387" y="1943"/>
                                <a:ext cx="5077" cy="2265"/>
                                <a:chOff x="1613" y="3008"/>
                                <a:chExt cx="5170" cy="2364"/>
                              </a:xfrm>
                              <a:effectLst/>
                            </wpg:grpSpPr>
                            <wps:wsp>
                              <wps:cNvPr id="15" name="直接连接符 15"/>
                              <wps:cNvCnPr/>
                              <wps:spPr>
                                <a:xfrm flipV="1">
                                  <a:off x="1613" y="5372"/>
                                  <a:ext cx="5170" cy="0"/>
                                </a:xfrm>
                                <a:prstGeom prst="line">
                                  <a:avLst/>
                                </a:prstGeom>
                                <a:ln w="3175" cap="rnd" cmpd="sng">
                                  <a:solidFill>
                                    <a:srgbClr val="000000"/>
                                  </a:solidFill>
                                  <a:prstDash val="sysDot"/>
                                  <a:headEnd type="none" w="med" len="med"/>
                                  <a:tailEnd type="none" w="med" len="med"/>
                                </a:ln>
                                <a:effectLst/>
                              </wps:spPr>
                              <wps:bodyPr/>
                            </wps:wsp>
                            <wps:wsp>
                              <wps:cNvPr id="16" name="直接连接符 16"/>
                              <wps:cNvCnPr/>
                              <wps:spPr>
                                <a:xfrm flipV="1">
                                  <a:off x="1613" y="3008"/>
                                  <a:ext cx="5170" cy="0"/>
                                </a:xfrm>
                                <a:prstGeom prst="line">
                                  <a:avLst/>
                                </a:prstGeom>
                                <a:ln w="3175" cap="rnd" cmpd="sng">
                                  <a:solidFill>
                                    <a:srgbClr val="000000"/>
                                  </a:solidFill>
                                  <a:prstDash val="sysDot"/>
                                  <a:headEnd type="none" w="med" len="med"/>
                                  <a:tailEnd type="none" w="med" len="med"/>
                                </a:ln>
                                <a:effectLst/>
                              </wps:spPr>
                              <wps:bodyPr/>
                            </wps:wsp>
                          </wpg:grpSp>
                        </wpg:grpSp>
                      </wpg:grpSp>
                    </wpg:wgp>
                  </a:graphicData>
                </a:graphic>
              </wp:anchor>
            </w:drawing>
          </mc:Choice>
          <mc:Fallback>
            <w:pict>
              <v:group id="组合 20" o:spid="_x0000_s1026" style="position:absolute;left:0;text-align:left;margin-left:104.85pt;margin-top:24.4pt;width:279pt;height:165.05pt;z-index:251665408" coordorigin="207,592" coordsize="5580,33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">
                <v:shapetype id="_x0000_t202" coordsize="21600,21600" o:spt="202" path="m,l,21600r21600,l21600,xe">
                  <v:stroke joinstyle="miter"/>
                  <v:path gradientshapeok="t" o:connecttype="rect"/>
                </v:shapetype>
                <v:shape id="文本框 11" o:spid="_x0000_s1027" type="#_x0000_t202" style="position:absolute;left:372;top:592;width:5398;height:6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" filled="f" stroked="f">
                  <v:textbox>
                    <w:txbxContent>
                      <w:p w:rsidR="00967CAC" w:rsidRDefault="00000000">
                        <w:pPr>
                          <w:jc w:val="center"/>
                          <w:rPr>
                            <w:szCs w:val="18"/>
                          </w:rPr>
                        </w:pPr>
                        <w:r>
                          <w:rPr>
                            <w:rFonts w:hint="eastAsia"/>
                            <w:b/>
                            <w:color w:val="000000"/>
                            <w:sz w:val="28"/>
                            <w:szCs w:val="28"/>
                          </w:rPr>
                          <w:t>中药名</w:t>
                        </w:r>
                      </w:p>
                      <w:p w:rsidR="00967CAC" w:rsidRDefault="00967CAC">
                        <w:pPr>
                          <w:rPr>
                            <w:b/>
                            <w:szCs w:val="21"/>
                          </w:rPr>
                        </w:pPr>
                      </w:p>
                    </w:txbxContent>
                  </v:textbox>
                </v:shape>
                <v:group id="组合 19" o:spid="_x0000_s1028" style="position:absolute;left:207;top:696;width:5580;height:3197" coordorigin="204,1475" coordsize="5580,3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shape id="文本框 12" o:spid="_x0000_s1029" type="#_x0000_t202" style="position:absolute;left:305;top:1969;width:5479;height:23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" filled="f" stroked="f">
                    <v:textbox>
                      <w:txbxContent>
                        <w:p w:rsidR="00967CAC" w:rsidRDefault="00000000">
                          <w:pPr>
                            <w:snapToGrid w:val="0"/>
                            <w:spacing w:line="288" w:lineRule="auto"/>
                            <w:ind w:left="720" w:hangingChars="300" w:hanging="720"/>
                            <w:jc w:val="left"/>
                            <w:rPr>
                              <w:sz w:val="24"/>
                            </w:rPr>
                          </w:pPr>
                          <w:r>
                            <w:rPr>
                              <w:rFonts w:hint="eastAsia"/>
                              <w:sz w:val="24"/>
                            </w:rPr>
                            <w:t>来源：</w:t>
                          </w:r>
                          <w:r>
                            <w:rPr>
                              <w:sz w:val="24"/>
                            </w:rPr>
                            <w:t xml:space="preserve"> </w:t>
                          </w:r>
                        </w:p>
                        <w:p w:rsidR="00967CAC" w:rsidRDefault="00000000">
                          <w:pPr>
                            <w:snapToGrid w:val="0"/>
                            <w:spacing w:line="288" w:lineRule="auto"/>
                            <w:ind w:left="720" w:hangingChars="300" w:hanging="720"/>
                            <w:jc w:val="left"/>
                            <w:rPr>
                              <w:sz w:val="24"/>
                            </w:rPr>
                          </w:pPr>
                          <w:r>
                            <w:rPr>
                              <w:sz w:val="24"/>
                            </w:rPr>
                            <w:t xml:space="preserve">                                    </w:t>
                          </w:r>
                        </w:p>
                        <w:p w:rsidR="00967CAC" w:rsidRDefault="00000000">
                          <w:pPr>
                            <w:snapToGrid w:val="0"/>
                            <w:spacing w:line="288" w:lineRule="auto"/>
                            <w:ind w:left="696" w:hangingChars="290" w:hanging="696"/>
                            <w:jc w:val="left"/>
                            <w:rPr>
                              <w:sz w:val="24"/>
                            </w:rPr>
                          </w:pPr>
                          <w:r>
                            <w:rPr>
                              <w:rFonts w:hint="eastAsia"/>
                              <w:sz w:val="24"/>
                            </w:rPr>
                            <w:t>性味与归经：</w:t>
                          </w:r>
                        </w:p>
                        <w:p w:rsidR="00967CAC" w:rsidRDefault="00000000">
                          <w:pPr>
                            <w:snapToGrid w:val="0"/>
                            <w:spacing w:line="288" w:lineRule="auto"/>
                            <w:ind w:left="696" w:hangingChars="290" w:hanging="696"/>
                            <w:jc w:val="left"/>
                            <w:rPr>
                              <w:sz w:val="24"/>
                            </w:rPr>
                          </w:pPr>
                          <w:r>
                            <w:rPr>
                              <w:rFonts w:hint="eastAsia"/>
                              <w:sz w:val="24"/>
                            </w:rPr>
                            <w:t>功能：</w:t>
                          </w:r>
                        </w:p>
                        <w:p w:rsidR="00967CAC" w:rsidRDefault="00000000">
                          <w:pPr>
                            <w:snapToGrid w:val="0"/>
                            <w:spacing w:line="288" w:lineRule="auto"/>
                            <w:ind w:left="696" w:hangingChars="290" w:hanging="696"/>
                            <w:jc w:val="left"/>
                            <w:rPr>
                              <w:sz w:val="24"/>
                            </w:rPr>
                          </w:pPr>
                          <w:r>
                            <w:rPr>
                              <w:rFonts w:hint="eastAsia"/>
                              <w:sz w:val="24"/>
                            </w:rPr>
                            <w:t>产地：</w:t>
                          </w:r>
                          <w:r>
                            <w:rPr>
                              <w:rFonts w:hint="eastAsia"/>
                              <w:sz w:val="24"/>
                            </w:rPr>
                            <w:t xml:space="preserve">                 </w:t>
                          </w:r>
                          <w:r>
                            <w:rPr>
                              <w:rFonts w:hint="eastAsia"/>
                              <w:sz w:val="24"/>
                            </w:rPr>
                            <w:t>鉴定日期：</w:t>
                          </w:r>
                        </w:p>
                        <w:p w:rsidR="00967CAC" w:rsidRDefault="00000000">
                          <w:pPr>
                            <w:snapToGrid w:val="0"/>
                            <w:spacing w:line="288" w:lineRule="auto"/>
                            <w:ind w:left="696" w:hangingChars="290" w:hanging="696"/>
                            <w:jc w:val="left"/>
                            <w:rPr>
                              <w:sz w:val="24"/>
                            </w:rPr>
                          </w:pPr>
                          <w:r>
                            <w:rPr>
                              <w:rFonts w:hint="eastAsia"/>
                              <w:sz w:val="24"/>
                            </w:rPr>
                            <w:t>鉴定人：</w:t>
                          </w:r>
                          <w:r>
                            <w:rPr>
                              <w:rFonts w:hint="eastAsia"/>
                              <w:sz w:val="24"/>
                            </w:rPr>
                            <w:t xml:space="preserve">               </w:t>
                          </w:r>
                          <w:r>
                            <w:rPr>
                              <w:rFonts w:hint="eastAsia"/>
                              <w:sz w:val="24"/>
                            </w:rPr>
                            <w:t>复核人：</w:t>
                          </w:r>
                        </w:p>
                        <w:p w:rsidR="00967CAC" w:rsidRDefault="00000000">
                          <w:pPr>
                            <w:snapToGrid w:val="0"/>
                            <w:spacing w:line="288" w:lineRule="auto"/>
                            <w:ind w:left="696" w:hangingChars="290" w:hanging="696"/>
                            <w:jc w:val="left"/>
                            <w:rPr>
                              <w:sz w:val="24"/>
                            </w:rPr>
                          </w:pPr>
                          <w:r>
                            <w:rPr>
                              <w:rFonts w:hint="eastAsia"/>
                              <w:sz w:val="24"/>
                            </w:rPr>
                            <w:t xml:space="preserve">          </w:t>
                          </w:r>
                        </w:p>
                        <w:p w:rsidR="00967CAC" w:rsidRDefault="00000000">
                          <w:pPr>
                            <w:snapToGrid w:val="0"/>
                            <w:spacing w:line="288" w:lineRule="auto"/>
                            <w:ind w:left="696" w:hangingChars="290" w:hanging="696"/>
                            <w:jc w:val="left"/>
                          </w:pPr>
                          <w:r>
                            <w:rPr>
                              <w:rFonts w:hint="eastAsia"/>
                              <w:sz w:val="24"/>
                            </w:rPr>
                            <w:t>鉴定人：</w:t>
                          </w:r>
                          <w:r>
                            <w:rPr>
                              <w:sz w:val="24"/>
                            </w:rPr>
                            <w:t xml:space="preserve">            </w:t>
                          </w:r>
                        </w:p>
                        <w:p w:rsidR="00967CAC" w:rsidRDefault="00967CAC"/>
                        <w:p w:rsidR="00967CAC" w:rsidRDefault="00967CAC">
                          <w:pPr>
                            <w:snapToGrid w:val="0"/>
                            <w:spacing w:line="288" w:lineRule="auto"/>
                            <w:ind w:left="720" w:hangingChars="300" w:hanging="720"/>
                            <w:jc w:val="left"/>
                            <w:rPr>
                              <w:sz w:val="24"/>
                            </w:rPr>
                          </w:pPr>
                        </w:p>
                      </w:txbxContent>
                    </v:textbox>
                  </v:shape>
                  <v:group id="组合 18" o:spid="_x0000_s1030" style="position:absolute;left:204;top:1475;width:5474;height:3197" coordorigin="204,1475" coordsize="5474,3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roundrect id="圆角矩形 13" o:spid="_x0000_s1031" style="position:absolute;left:207;top:1475;width:5471;height:3076;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" filled="f" strokeweight="1pt">
                      <v:path arrowok="t"/>
                      <o:lock v:ext="edit" aspectratio="t"/>
                    </v:roundrect>
                    <v:shape id="文本框 14" o:spid="_x0000_s1032" type="#_x0000_t202" style="position:absolute;left:204;top:4167;width:5434;height:5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" filled="f" stroked="f">
                      <v:textbox inset=",1.8mm">
                        <w:txbxContent>
                          <w:p w:rsidR="00967CAC" w:rsidRDefault="00000000">
                            <w:pPr>
                              <w:ind w:firstLineChars="250" w:firstLine="450"/>
                              <w:rPr>
                                <w:sz w:val="18"/>
                                <w:szCs w:val="18"/>
                              </w:rPr>
                            </w:pPr>
                            <w:r>
                              <w:rPr>
                                <w:rFonts w:hint="eastAsia"/>
                                <w:sz w:val="18"/>
                                <w:szCs w:val="18"/>
                              </w:rPr>
                              <w:t>编号：</w:t>
                            </w:r>
                            <w:r>
                              <w:rPr>
                                <w:sz w:val="18"/>
                                <w:szCs w:val="18"/>
                              </w:rPr>
                              <w:t xml:space="preserve">         </w:t>
                            </w:r>
                          </w:p>
                          <w:p w:rsidR="00967CAC" w:rsidRDefault="00967CAC">
                            <w:pPr>
                              <w:ind w:firstLineChars="250" w:firstLine="450"/>
                              <w:rPr>
                                <w:sz w:val="18"/>
                                <w:szCs w:val="18"/>
                              </w:rPr>
                            </w:pPr>
                          </w:p>
                          <w:p w:rsidR="00967CAC" w:rsidRDefault="00967CAC">
                            <w:pPr>
                              <w:rPr>
                                <w:szCs w:val="18"/>
                              </w:rPr>
                            </w:pPr>
                          </w:p>
                          <w:p w:rsidR="00967CAC" w:rsidRDefault="00000000">
                            <w:pPr>
                              <w:ind w:leftChars="513" w:left="1679" w:rightChars="-844" w:right="-1772" w:hangingChars="200" w:hanging="602"/>
                              <w:rPr>
                                <w:b/>
                                <w:color w:val="000000"/>
                                <w:szCs w:val="21"/>
                              </w:rPr>
                            </w:pPr>
                            <w:r>
                              <w:rPr>
                                <w:rFonts w:ascii="宋体" w:hAnsi="宋体" w:hint="eastAsia"/>
                                <w:b/>
                                <w:sz w:val="30"/>
                                <w:szCs w:val="30"/>
                              </w:rPr>
                              <w:t>荷叶</w:t>
                            </w:r>
                            <w:r>
                              <w:rPr>
                                <w:b/>
                                <w:szCs w:val="21"/>
                              </w:rPr>
                              <w:t>FOLI</w:t>
                            </w:r>
                            <w:r>
                              <w:rPr>
                                <w:b/>
                                <w:color w:val="000000"/>
                                <w:szCs w:val="21"/>
                              </w:rPr>
                              <w:t>UM NELUMBINIS NUCIFERAE</w:t>
                            </w:r>
                          </w:p>
                          <w:p w:rsidR="00967CAC" w:rsidRDefault="00967CAC">
                            <w:pPr>
                              <w:rPr>
                                <w:szCs w:val="28"/>
                              </w:rPr>
                            </w:pPr>
                          </w:p>
                          <w:p w:rsidR="00967CAC" w:rsidRDefault="00967CAC">
                            <w:pPr>
                              <w:rPr>
                                <w:szCs w:val="28"/>
                              </w:rPr>
                            </w:pPr>
                          </w:p>
                        </w:txbxContent>
                      </v:textbox>
                    </v:shape>
                    <v:group id="组合 17" o:spid="_x0000_s1033" style="position:absolute;left:387;top:1943;width:5077;height:2265" coordorigin="1613,3008" coordsize="5170,23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line id="直接连接符 15" o:spid="_x0000_s1034" style="position:absolute;flip:y;visibility:visible;mso-wrap-style:square" from="1613,5372" to="6783,53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" strokeweight=".25pt">
                        <v:stroke dashstyle="1 1" endcap="round"/>
                      </v:line>
                      <v:line id="直接连接符 16" o:spid="_x0000_s1035" style="position:absolute;flip:y;visibility:visible;mso-wrap-style:square" from="1613,3008" to="6783,30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" strokeweight=".25pt">
                        <v:stroke dashstyle="1 1" endcap="round"/>
                      </v:line>
                    </v:group>
                  </v:group>
                </v:group>
              </v:group>
            </w:pict>
          </mc:Fallback>
        </mc:AlternateContent>
      </w:r>
      <w:r>
        <w:rPr>
          <w:rFonts w:ascii="Times New Roman" w:hint="eastAsia"/>
        </w:rPr>
        <w:t>表</w:t>
      </w:r>
      <w:r>
        <w:rPr>
          <w:rFonts w:ascii="Times New Roman" w:hint="eastAsia"/>
        </w:rPr>
        <w:t xml:space="preserve">B. </w:t>
      </w:r>
      <w:r>
        <w:rPr>
          <w:rFonts w:ascii="Times New Roman" w:hint="eastAsia"/>
        </w:rPr>
        <w:t>标本签样式、内容</w:t>
      </w:r>
    </w:p>
    <w:p w:rsidR="00967CAC" w:rsidRDefault="00967CAC"/>
    <w:p w:rsidR="00967CAC" w:rsidRDefault="00967CAC"/>
    <w:p w:rsidR="00967CAC" w:rsidRDefault="00967CAC"/>
    <w:p w:rsidR="00967CAC" w:rsidRDefault="00967CAC"/>
    <w:p w:rsidR="00967CAC" w:rsidRDefault="00967CAC"/>
    <w:p w:rsidR="00967CAC" w:rsidRDefault="00967CAC"/>
    <w:p w:rsidR="00967CAC" w:rsidRDefault="00967CAC"/>
    <w:p w:rsidR="00967CAC" w:rsidRDefault="00967CAC"/>
    <w:p w:rsidR="00967CAC" w:rsidRDefault="00967CAC"/>
    <w:p w:rsidR="00967CAC" w:rsidRDefault="00967CAC"/>
    <w:p w:rsidR="00967CAC" w:rsidRDefault="00967CAC"/>
    <w:p w:rsidR="00967CAC" w:rsidRDefault="00967CAC"/>
    <w:p w:rsidR="00967CAC" w:rsidRDefault="00967CAC"/>
    <w:p w:rsidR="00967CAC" w:rsidRDefault="00000000">
      <w:r>
        <w:rPr>
          <w:noProof/>
        </w:rPr>
        <mc:AlternateContent>
          <mc:Choice Requires="wps">
            <w:drawing>
              <wp:anchor distT="0" distB="0" distL="114300" distR="114300" simplePos="0" relativeHeight="251666432" behindDoc="0" locked="0" layoutInCell="1" allowOverlap="1">
                <wp:simplePos x="0" y="0"/>
                <wp:positionH relativeFrom="column">
                  <wp:posOffset>464185</wp:posOffset>
                </wp:positionH>
                <wp:positionV relativeFrom="paragraph">
                  <wp:posOffset>716280</wp:posOffset>
                </wp:positionV>
                <wp:extent cx="1800225" cy="0"/>
                <wp:effectExtent l="0" t="4445" r="0" b="5080"/>
                <wp:wrapNone/>
                <wp:docPr id="7" name="直接连接符 7"/>
                <wp:cNvGraphicFramePr/>
                <a:graphic xmlns:a="http://schemas.openxmlformats.org/drawingml/2006/main">
                  <a:graphicData uri="http://schemas.microsoft.com/office/word/2010/wordprocessingShape">
                    <wps:wsp>
                      <wps:cNvCnPr/>
                      <wps:spPr>
                        <a:xfrm>
                          <a:off x="1363980" y="5890895"/>
                          <a:ext cx="1800225" cy="0"/>
                        </a:xfrm>
                        <a:prstGeom prst="line">
                          <a:avLst/>
                        </a:prstGeom>
                        <a:ln w="6350">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w14:anchorId="2FDA8EEB" id="直接连接符 7" o:spid="_x0000_s1026" style="position:absolute;left:0;text-align:left;z-index:251666432;visibility:visible;mso-wrap-style:square;mso-wrap-distance-left:9pt;mso-wrap-distance-top:0;mso-wrap-distance-right:9pt;mso-wrap-distance-bottom:0;mso-position-horizontal:absolute;mso-position-horizontal-relative:text;mso-position-vertical:absolute;mso-position-vertical-relative:text" from="36.55pt,56.4pt" to="178.3pt,5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" strokecolor="black [3213]" strokeweight=".5pt"/>
            </w:pict>
          </mc:Fallback>
        </mc:AlternateContent>
      </w:r>
    </w:p>
    <w:sectPr w:rsidR="00967CAC">
      <w:headerReference w:type="default" r:id="rId9"/>
      <w:footerReference w:type="default" r:id="rId10"/>
      <w:pgSz w:w="11906" w:h="16838"/>
      <w:pgMar w:top="567" w:right="1134" w:bottom="1134" w:left="1418" w:header="1418" w:footer="1134" w:gutter="0"/>
      <w:pgNumType w:start="1"/>
      <w:cols w:space="720"/>
      <w:formProt w:val="0"/>
      <w:docGrid w:type="lines" w:linePitch="31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255BE" w:rsidRDefault="00C255BE">
      <w:r>
        <w:separator/>
      </w:r>
    </w:p>
  </w:endnote>
  <w:endnote w:type="continuationSeparator" w:id="0">
    <w:p w:rsidR="00C255BE" w:rsidRDefault="00C255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67CAC" w:rsidRDefault="00000000">
    <w:pPr>
      <w:pStyle w:val="affffa"/>
    </w:pPr>
    <w:r>
      <w:fldChar w:fldCharType="begin"/>
    </w:r>
    <w:r>
      <w:instrText xml:space="preserve"> PAGE  \* MERGEFORMAT </w:instrText>
    </w:r>
    <w:r>
      <w:fldChar w:fldCharType="separate"/>
    </w:r>
    <w: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255BE" w:rsidRDefault="00C255BE">
      <w:r>
        <w:separator/>
      </w:r>
    </w:p>
  </w:footnote>
  <w:footnote w:type="continuationSeparator" w:id="0">
    <w:p w:rsidR="00C255BE" w:rsidRDefault="00C255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67CAC" w:rsidRDefault="00000000">
    <w:pPr>
      <w:pStyle w:val="affff3"/>
      <w:rPr>
        <w:rFonts w:hAnsi="黑体" w:cs="黑体"/>
        <w:color w:val="FF0000"/>
      </w:rPr>
    </w:pPr>
    <w:r>
      <w:rPr>
        <w:rFonts w:hAnsi="黑体" w:cs="黑体" w:hint="eastAsia"/>
        <w:color w:val="FF0000"/>
      </w:rPr>
      <w:t>DB 4412/T XXXXX—XXXX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102AD"/>
    <w:multiLevelType w:val="multilevel"/>
    <w:tmpl w:val="079102AD"/>
    <w:lvl w:ilvl="0">
      <w:start w:val="1"/>
      <w:numFmt w:val="decimal"/>
      <w:pStyle w:val="a"/>
      <w:suff w:val="nothing"/>
      <w:lvlText w:val="注%1："/>
      <w:lvlJc w:val="left"/>
      <w:pPr>
        <w:ind w:left="811" w:hanging="448"/>
      </w:pPr>
      <w:rPr>
        <w:rFonts w:ascii="黑体" w:eastAsia="黑体" w:hint="eastAsia"/>
        <w:b w:val="0"/>
        <w:i w:val="0"/>
        <w:sz w:val="18"/>
        <w:lang w:val="en-US"/>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 w15:restartNumberingAfterBreak="0">
    <w:nsid w:val="093C6778"/>
    <w:multiLevelType w:val="multilevel"/>
    <w:tmpl w:val="093C6778"/>
    <w:lvl w:ilvl="0">
      <w:start w:val="1"/>
      <w:numFmt w:val="decimal"/>
      <w:pStyle w:val="a0"/>
      <w:suff w:val="nothing"/>
      <w:lvlText w:val="示例%1："/>
      <w:lvlJc w:val="left"/>
      <w:pPr>
        <w:ind w:left="0" w:firstLine="397"/>
      </w:pPr>
      <w:rPr>
        <w:rFonts w:ascii="黑体" w:eastAsia="黑体" w:hint="eastAsia"/>
        <w:sz w:val="18"/>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 w15:restartNumberingAfterBreak="0">
    <w:nsid w:val="0AE367E9"/>
    <w:multiLevelType w:val="multilevel"/>
    <w:tmpl w:val="0AE367E9"/>
    <w:lvl w:ilvl="0">
      <w:start w:val="1"/>
      <w:numFmt w:val="none"/>
      <w:pStyle w:val="a1"/>
      <w:suff w:val="nothing"/>
      <w:lvlText w:val="%1示例："/>
      <w:lvlJc w:val="left"/>
      <w:pPr>
        <w:ind w:left="0" w:firstLine="363"/>
      </w:pPr>
      <w:rPr>
        <w:rFonts w:ascii="黑体" w:eastAsia="黑体" w:hint="eastAsia"/>
        <w:b w:val="0"/>
        <w:i w:val="0"/>
        <w:sz w:val="18"/>
        <w:szCs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3" w15:restartNumberingAfterBreak="0">
    <w:nsid w:val="0DDE2B46"/>
    <w:multiLevelType w:val="multilevel"/>
    <w:tmpl w:val="0DDE2B46"/>
    <w:lvl w:ilvl="0">
      <w:start w:val="1"/>
      <w:numFmt w:val="lowerLetter"/>
      <w:pStyle w:val="a2"/>
      <w:suff w:val="nothing"/>
      <w:lvlText w:val="%1   "/>
      <w:lvlJc w:val="left"/>
      <w:pPr>
        <w:ind w:left="544" w:hanging="181"/>
      </w:pPr>
      <w:rPr>
        <w:rFonts w:ascii="宋体" w:eastAsia="宋体" w:hint="eastAsia"/>
        <w:b w:val="0"/>
        <w:i w:val="0"/>
        <w:sz w:val="18"/>
        <w:vertAlign w:val="superscript"/>
      </w:rPr>
    </w:lvl>
    <w:lvl w:ilvl="1">
      <w:start w:val="1"/>
      <w:numFmt w:val="lowerLetter"/>
      <w:lvlText w:val="%2"/>
      <w:lvlJc w:val="left"/>
      <w:pPr>
        <w:tabs>
          <w:tab w:val="left" w:pos="57"/>
        </w:tabs>
        <w:ind w:left="363" w:hanging="363"/>
      </w:pPr>
      <w:rPr>
        <w:rFonts w:hint="eastAsia"/>
      </w:rPr>
    </w:lvl>
    <w:lvl w:ilvl="2">
      <w:start w:val="1"/>
      <w:numFmt w:val="lowerRoman"/>
      <w:lvlText w:val="%3."/>
      <w:lvlJc w:val="right"/>
      <w:pPr>
        <w:tabs>
          <w:tab w:val="left" w:pos="57"/>
        </w:tabs>
        <w:ind w:left="363" w:hanging="363"/>
      </w:pPr>
      <w:rPr>
        <w:rFonts w:hint="eastAsia"/>
      </w:rPr>
    </w:lvl>
    <w:lvl w:ilvl="3">
      <w:start w:val="1"/>
      <w:numFmt w:val="decimal"/>
      <w:lvlText w:val="%4."/>
      <w:lvlJc w:val="left"/>
      <w:pPr>
        <w:tabs>
          <w:tab w:val="left" w:pos="57"/>
        </w:tabs>
        <w:ind w:left="363" w:hanging="363"/>
      </w:pPr>
      <w:rPr>
        <w:rFonts w:hint="eastAsia"/>
      </w:rPr>
    </w:lvl>
    <w:lvl w:ilvl="4">
      <w:start w:val="1"/>
      <w:numFmt w:val="lowerLetter"/>
      <w:lvlText w:val="%5)"/>
      <w:lvlJc w:val="left"/>
      <w:pPr>
        <w:tabs>
          <w:tab w:val="left" w:pos="57"/>
        </w:tabs>
        <w:ind w:left="363" w:hanging="363"/>
      </w:pPr>
      <w:rPr>
        <w:rFonts w:hint="eastAsia"/>
      </w:rPr>
    </w:lvl>
    <w:lvl w:ilvl="5">
      <w:start w:val="1"/>
      <w:numFmt w:val="lowerRoman"/>
      <w:lvlText w:val="%6."/>
      <w:lvlJc w:val="right"/>
      <w:pPr>
        <w:tabs>
          <w:tab w:val="left" w:pos="57"/>
        </w:tabs>
        <w:ind w:left="363" w:hanging="363"/>
      </w:pPr>
      <w:rPr>
        <w:rFonts w:hint="eastAsia"/>
      </w:rPr>
    </w:lvl>
    <w:lvl w:ilvl="6">
      <w:start w:val="1"/>
      <w:numFmt w:val="decimal"/>
      <w:lvlText w:val="%7."/>
      <w:lvlJc w:val="left"/>
      <w:pPr>
        <w:tabs>
          <w:tab w:val="left" w:pos="57"/>
        </w:tabs>
        <w:ind w:left="363" w:hanging="363"/>
      </w:pPr>
      <w:rPr>
        <w:rFonts w:hint="eastAsia"/>
      </w:rPr>
    </w:lvl>
    <w:lvl w:ilvl="7">
      <w:start w:val="1"/>
      <w:numFmt w:val="lowerLetter"/>
      <w:lvlText w:val="%8)"/>
      <w:lvlJc w:val="left"/>
      <w:pPr>
        <w:tabs>
          <w:tab w:val="left" w:pos="57"/>
        </w:tabs>
        <w:ind w:left="363" w:hanging="363"/>
      </w:pPr>
      <w:rPr>
        <w:rFonts w:hint="eastAsia"/>
      </w:rPr>
    </w:lvl>
    <w:lvl w:ilvl="8">
      <w:start w:val="1"/>
      <w:numFmt w:val="lowerRoman"/>
      <w:lvlText w:val="%9."/>
      <w:lvlJc w:val="right"/>
      <w:pPr>
        <w:tabs>
          <w:tab w:val="left" w:pos="57"/>
        </w:tabs>
        <w:ind w:left="363" w:hanging="363"/>
      </w:pPr>
      <w:rPr>
        <w:rFonts w:hint="eastAsia"/>
      </w:rPr>
    </w:lvl>
  </w:abstractNum>
  <w:abstractNum w:abstractNumId="4" w15:restartNumberingAfterBreak="0">
    <w:nsid w:val="1DBF583A"/>
    <w:multiLevelType w:val="multilevel"/>
    <w:tmpl w:val="1DBF583A"/>
    <w:lvl w:ilvl="0">
      <w:start w:val="1"/>
      <w:numFmt w:val="decimal"/>
      <w:pStyle w:val="a3"/>
      <w:suff w:val="nothing"/>
      <w:lvlText w:val="注%1："/>
      <w:lvlJc w:val="left"/>
      <w:pPr>
        <w:ind w:left="811" w:hanging="448"/>
      </w:pPr>
      <w:rPr>
        <w:rFonts w:ascii="黑体" w:eastAsia="黑体" w:hint="eastAsia"/>
        <w:b w:val="0"/>
        <w:i w:val="0"/>
        <w:sz w:val="18"/>
        <w:szCs w:val="18"/>
        <w:vertAlign w:val="baseline"/>
      </w:rPr>
    </w:lvl>
    <w:lvl w:ilvl="1">
      <w:start w:val="1"/>
      <w:numFmt w:val="lowerLetter"/>
      <w:lvlText w:val="%2)"/>
      <w:lvlJc w:val="left"/>
      <w:pPr>
        <w:tabs>
          <w:tab w:val="left" w:pos="180"/>
        </w:tabs>
        <w:ind w:left="1172" w:hanging="629"/>
      </w:pPr>
      <w:rPr>
        <w:rFonts w:hint="eastAsia"/>
        <w:vertAlign w:val="baseline"/>
      </w:rPr>
    </w:lvl>
    <w:lvl w:ilvl="2">
      <w:start w:val="1"/>
      <w:numFmt w:val="lowerRoman"/>
      <w:lvlText w:val="%3."/>
      <w:lvlJc w:val="right"/>
      <w:pPr>
        <w:tabs>
          <w:tab w:val="left" w:pos="180"/>
        </w:tabs>
        <w:ind w:left="1172" w:hanging="629"/>
      </w:pPr>
      <w:rPr>
        <w:rFonts w:hint="eastAsia"/>
        <w:vertAlign w:val="baseline"/>
      </w:rPr>
    </w:lvl>
    <w:lvl w:ilvl="3">
      <w:start w:val="1"/>
      <w:numFmt w:val="decimal"/>
      <w:lvlText w:val="%4."/>
      <w:lvlJc w:val="left"/>
      <w:pPr>
        <w:tabs>
          <w:tab w:val="left" w:pos="180"/>
        </w:tabs>
        <w:ind w:left="1172" w:hanging="629"/>
      </w:pPr>
      <w:rPr>
        <w:rFonts w:hint="eastAsia"/>
        <w:vertAlign w:val="baseline"/>
      </w:rPr>
    </w:lvl>
    <w:lvl w:ilvl="4">
      <w:start w:val="1"/>
      <w:numFmt w:val="lowerLetter"/>
      <w:lvlText w:val="%5)"/>
      <w:lvlJc w:val="left"/>
      <w:pPr>
        <w:tabs>
          <w:tab w:val="left" w:pos="180"/>
        </w:tabs>
        <w:ind w:left="1172" w:hanging="629"/>
      </w:pPr>
      <w:rPr>
        <w:rFonts w:hint="eastAsia"/>
        <w:vertAlign w:val="baseline"/>
      </w:rPr>
    </w:lvl>
    <w:lvl w:ilvl="5">
      <w:start w:val="1"/>
      <w:numFmt w:val="lowerRoman"/>
      <w:lvlText w:val="%6."/>
      <w:lvlJc w:val="right"/>
      <w:pPr>
        <w:tabs>
          <w:tab w:val="left" w:pos="180"/>
        </w:tabs>
        <w:ind w:left="1172" w:hanging="629"/>
      </w:pPr>
      <w:rPr>
        <w:rFonts w:hint="eastAsia"/>
        <w:vertAlign w:val="baseline"/>
      </w:rPr>
    </w:lvl>
    <w:lvl w:ilvl="6">
      <w:start w:val="1"/>
      <w:numFmt w:val="decimal"/>
      <w:lvlText w:val="%7."/>
      <w:lvlJc w:val="left"/>
      <w:pPr>
        <w:tabs>
          <w:tab w:val="left" w:pos="180"/>
        </w:tabs>
        <w:ind w:left="1172" w:hanging="629"/>
      </w:pPr>
      <w:rPr>
        <w:rFonts w:hint="eastAsia"/>
        <w:vertAlign w:val="baseline"/>
      </w:rPr>
    </w:lvl>
    <w:lvl w:ilvl="7">
      <w:start w:val="1"/>
      <w:numFmt w:val="lowerLetter"/>
      <w:lvlText w:val="%8)"/>
      <w:lvlJc w:val="left"/>
      <w:pPr>
        <w:tabs>
          <w:tab w:val="left" w:pos="180"/>
        </w:tabs>
        <w:ind w:left="1172" w:hanging="629"/>
      </w:pPr>
      <w:rPr>
        <w:rFonts w:hint="eastAsia"/>
        <w:vertAlign w:val="baseline"/>
      </w:rPr>
    </w:lvl>
    <w:lvl w:ilvl="8">
      <w:start w:val="1"/>
      <w:numFmt w:val="lowerRoman"/>
      <w:lvlText w:val="%9."/>
      <w:lvlJc w:val="right"/>
      <w:pPr>
        <w:tabs>
          <w:tab w:val="left" w:pos="180"/>
        </w:tabs>
        <w:ind w:left="1172" w:hanging="629"/>
      </w:pPr>
      <w:rPr>
        <w:rFonts w:hint="eastAsia"/>
        <w:vertAlign w:val="baseline"/>
      </w:rPr>
    </w:lvl>
  </w:abstractNum>
  <w:abstractNum w:abstractNumId="5" w15:restartNumberingAfterBreak="0">
    <w:nsid w:val="1FC91163"/>
    <w:multiLevelType w:val="multilevel"/>
    <w:tmpl w:val="1FC91163"/>
    <w:lvl w:ilvl="0">
      <w:start w:val="1"/>
      <w:numFmt w:val="decimal"/>
      <w:pStyle w:val="a4"/>
      <w:suff w:val="nothing"/>
      <w:lvlText w:val="%1　"/>
      <w:lvlJc w:val="left"/>
      <w:pPr>
        <w:ind w:left="0" w:firstLine="0"/>
      </w:pPr>
      <w:rPr>
        <w:rFonts w:ascii="黑体" w:eastAsia="黑体" w:hAnsi="Times New Roman" w:hint="eastAsia"/>
        <w:b w:val="0"/>
        <w:i w:val="0"/>
        <w:sz w:val="21"/>
        <w:szCs w:val="21"/>
      </w:rPr>
    </w:lvl>
    <w:lvl w:ilvl="1">
      <w:start w:val="1"/>
      <w:numFmt w:val="decimal"/>
      <w:pStyle w:val="a5"/>
      <w:suff w:val="nothing"/>
      <w:lvlText w:val="%1.%2　"/>
      <w:lvlJc w:val="left"/>
      <w:pPr>
        <w:ind w:left="0" w:firstLine="0"/>
      </w:pPr>
      <w:rPr>
        <w:rFonts w:ascii="黑体" w:eastAsia="黑体" w:hAnsi="Times New Roman" w:cs="Times New Roman" w:hint="eastAsia"/>
        <w:b w:val="0"/>
        <w:bCs w:val="0"/>
        <w:i w:val="0"/>
        <w:iCs w:val="0"/>
        <w:caps w:val="0"/>
        <w:strike w:val="0"/>
        <w:dstrike w:val="0"/>
        <w:outline w:val="0"/>
        <w:shadow w:val="0"/>
        <w:emboss w:val="0"/>
        <w:imprint w:val="0"/>
        <w:vanish w:val="0"/>
        <w:spacing w:val="0"/>
        <w:kern w:val="0"/>
        <w:position w:val="0"/>
        <w:sz w:val="21"/>
        <w:szCs w:val="21"/>
        <w:u w:val="none"/>
        <w:vertAlign w:val="baseline"/>
      </w:rPr>
    </w:lvl>
    <w:lvl w:ilvl="2">
      <w:start w:val="1"/>
      <w:numFmt w:val="decimal"/>
      <w:pStyle w:val="a6"/>
      <w:suff w:val="nothing"/>
      <w:lvlText w:val="%1.%2.%3　"/>
      <w:lvlJc w:val="left"/>
      <w:pPr>
        <w:ind w:left="0" w:firstLine="0"/>
      </w:pPr>
      <w:rPr>
        <w:rFonts w:ascii="黑体" w:eastAsia="黑体" w:hAnsi="Times New Roman" w:hint="eastAsia"/>
        <w:b w:val="0"/>
        <w:i w:val="0"/>
        <w:sz w:val="21"/>
      </w:rPr>
    </w:lvl>
    <w:lvl w:ilvl="3">
      <w:start w:val="1"/>
      <w:numFmt w:val="decimal"/>
      <w:pStyle w:val="a7"/>
      <w:suff w:val="nothing"/>
      <w:lvlText w:val="%1.%2.%3.%4　"/>
      <w:lvlJc w:val="left"/>
      <w:pPr>
        <w:ind w:left="0" w:firstLine="0"/>
      </w:pPr>
      <w:rPr>
        <w:rFonts w:ascii="黑体" w:eastAsia="黑体" w:hAnsi="Times New Roman" w:hint="eastAsia"/>
        <w:b w:val="0"/>
        <w:i w:val="0"/>
        <w:sz w:val="21"/>
      </w:rPr>
    </w:lvl>
    <w:lvl w:ilvl="4">
      <w:start w:val="1"/>
      <w:numFmt w:val="decimal"/>
      <w:pStyle w:val="a8"/>
      <w:suff w:val="nothing"/>
      <w:lvlText w:val="%1.%2.%3.%4.%5　"/>
      <w:lvlJc w:val="left"/>
      <w:pPr>
        <w:ind w:left="0" w:firstLine="0"/>
      </w:pPr>
      <w:rPr>
        <w:rFonts w:ascii="黑体" w:eastAsia="黑体" w:hAnsi="Times New Roman" w:hint="eastAsia"/>
        <w:b w:val="0"/>
        <w:i w:val="0"/>
        <w:sz w:val="21"/>
      </w:rPr>
    </w:lvl>
    <w:lvl w:ilvl="5">
      <w:start w:val="1"/>
      <w:numFmt w:val="decimal"/>
      <w:pStyle w:val="a9"/>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6" w15:restartNumberingAfterBreak="0">
    <w:nsid w:val="2A8F7113"/>
    <w:multiLevelType w:val="multilevel"/>
    <w:tmpl w:val="2A8F7113"/>
    <w:lvl w:ilvl="0">
      <w:start w:val="1"/>
      <w:numFmt w:val="upperLetter"/>
      <w:pStyle w:val="aa"/>
      <w:suff w:val="space"/>
      <w:lvlText w:val="%1"/>
      <w:lvlJc w:val="left"/>
      <w:pPr>
        <w:ind w:left="623" w:hanging="425"/>
      </w:pPr>
      <w:rPr>
        <w:rFonts w:hint="eastAsia"/>
      </w:rPr>
    </w:lvl>
    <w:lvl w:ilvl="1">
      <w:start w:val="1"/>
      <w:numFmt w:val="decimal"/>
      <w:pStyle w:val="ab"/>
      <w:suff w:val="nothing"/>
      <w:lvlText w:val="图%1.%2　"/>
      <w:lvlJc w:val="left"/>
      <w:pPr>
        <w:ind w:left="1190" w:hanging="567"/>
      </w:pPr>
      <w:rPr>
        <w:rFonts w:hint="eastAsia"/>
      </w:rPr>
    </w:lvl>
    <w:lvl w:ilvl="2">
      <w:start w:val="1"/>
      <w:numFmt w:val="decimal"/>
      <w:lvlText w:val="%1.%2.%3"/>
      <w:lvlJc w:val="left"/>
      <w:pPr>
        <w:tabs>
          <w:tab w:val="left" w:pos="1616"/>
        </w:tabs>
        <w:ind w:left="1616" w:hanging="567"/>
      </w:pPr>
      <w:rPr>
        <w:rFonts w:hint="eastAsia"/>
      </w:rPr>
    </w:lvl>
    <w:lvl w:ilvl="3">
      <w:start w:val="1"/>
      <w:numFmt w:val="decimal"/>
      <w:lvlText w:val="%1.%2.%3.%4"/>
      <w:lvlJc w:val="left"/>
      <w:pPr>
        <w:tabs>
          <w:tab w:val="left" w:pos="2914"/>
        </w:tabs>
        <w:ind w:left="2182" w:hanging="708"/>
      </w:pPr>
      <w:rPr>
        <w:rFonts w:hint="eastAsia"/>
      </w:rPr>
    </w:lvl>
    <w:lvl w:ilvl="4">
      <w:start w:val="1"/>
      <w:numFmt w:val="decimal"/>
      <w:lvlText w:val="%1.%2.%3.%4.%5"/>
      <w:lvlJc w:val="left"/>
      <w:pPr>
        <w:tabs>
          <w:tab w:val="left" w:pos="3699"/>
        </w:tabs>
        <w:ind w:left="2749" w:hanging="850"/>
      </w:pPr>
      <w:rPr>
        <w:rFonts w:hint="eastAsia"/>
      </w:rPr>
    </w:lvl>
    <w:lvl w:ilvl="5">
      <w:start w:val="1"/>
      <w:numFmt w:val="decimal"/>
      <w:lvlText w:val="%1.%2.%3.%4.%5.%6"/>
      <w:lvlJc w:val="left"/>
      <w:pPr>
        <w:tabs>
          <w:tab w:val="left" w:pos="4484"/>
        </w:tabs>
        <w:ind w:left="3458" w:hanging="1134"/>
      </w:pPr>
      <w:rPr>
        <w:rFonts w:hint="eastAsia"/>
      </w:rPr>
    </w:lvl>
    <w:lvl w:ilvl="6">
      <w:start w:val="1"/>
      <w:numFmt w:val="decimal"/>
      <w:lvlText w:val="%1.%2.%3.%4.%5.%6.%7"/>
      <w:lvlJc w:val="left"/>
      <w:pPr>
        <w:tabs>
          <w:tab w:val="left" w:pos="5269"/>
        </w:tabs>
        <w:ind w:left="4025" w:hanging="1276"/>
      </w:pPr>
      <w:rPr>
        <w:rFonts w:hint="eastAsia"/>
      </w:rPr>
    </w:lvl>
    <w:lvl w:ilvl="7">
      <w:start w:val="1"/>
      <w:numFmt w:val="decimal"/>
      <w:lvlText w:val="%1.%2.%3.%4.%5.%6.%7.%8"/>
      <w:lvlJc w:val="left"/>
      <w:pPr>
        <w:tabs>
          <w:tab w:val="left" w:pos="6054"/>
        </w:tabs>
        <w:ind w:left="4592" w:hanging="1418"/>
      </w:pPr>
      <w:rPr>
        <w:rFonts w:hint="eastAsia"/>
      </w:rPr>
    </w:lvl>
    <w:lvl w:ilvl="8">
      <w:start w:val="1"/>
      <w:numFmt w:val="decimal"/>
      <w:lvlText w:val="%1.%2.%3.%4.%5.%6.%7.%8.%9"/>
      <w:lvlJc w:val="left"/>
      <w:pPr>
        <w:tabs>
          <w:tab w:val="left" w:pos="6840"/>
        </w:tabs>
        <w:ind w:left="5300" w:hanging="1700"/>
      </w:pPr>
      <w:rPr>
        <w:rFonts w:hint="eastAsia"/>
      </w:rPr>
    </w:lvl>
  </w:abstractNum>
  <w:abstractNum w:abstractNumId="7" w15:restartNumberingAfterBreak="0">
    <w:nsid w:val="2C5917C3"/>
    <w:multiLevelType w:val="multilevel"/>
    <w:tmpl w:val="2C5917C3"/>
    <w:lvl w:ilvl="0">
      <w:start w:val="1"/>
      <w:numFmt w:val="none"/>
      <w:pStyle w:val="ac"/>
      <w:suff w:val="nothing"/>
      <w:lvlText w:val="%1——"/>
      <w:lvlJc w:val="left"/>
      <w:pPr>
        <w:ind w:left="833" w:hanging="408"/>
      </w:pPr>
      <w:rPr>
        <w:rFonts w:hint="eastAsia"/>
      </w:rPr>
    </w:lvl>
    <w:lvl w:ilvl="1">
      <w:start w:val="1"/>
      <w:numFmt w:val="bullet"/>
      <w:pStyle w:val="ad"/>
      <w:lvlText w:val=""/>
      <w:lvlJc w:val="left"/>
      <w:pPr>
        <w:tabs>
          <w:tab w:val="left" w:pos="760"/>
        </w:tabs>
        <w:ind w:left="1264" w:hanging="413"/>
      </w:pPr>
      <w:rPr>
        <w:rFonts w:ascii="Symbol" w:hAnsi="Symbol" w:hint="default"/>
        <w:color w:val="auto"/>
      </w:rPr>
    </w:lvl>
    <w:lvl w:ilvl="2">
      <w:start w:val="1"/>
      <w:numFmt w:val="bullet"/>
      <w:pStyle w:val="ae"/>
      <w:lvlText w:val=""/>
      <w:lvlJc w:val="left"/>
      <w:pPr>
        <w:tabs>
          <w:tab w:val="left" w:pos="1678"/>
        </w:tabs>
        <w:ind w:left="1678" w:hanging="414"/>
      </w:pPr>
      <w:rPr>
        <w:rFonts w:ascii="Symbol" w:hAnsi="Symbol" w:hint="default"/>
        <w:color w:val="auto"/>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8" w15:restartNumberingAfterBreak="0">
    <w:nsid w:val="3D733618"/>
    <w:multiLevelType w:val="multilevel"/>
    <w:tmpl w:val="3D733618"/>
    <w:lvl w:ilvl="0">
      <w:start w:val="1"/>
      <w:numFmt w:val="decimal"/>
      <w:pStyle w:val="af"/>
      <w:lvlText w:val="%1)"/>
      <w:lvlJc w:val="left"/>
      <w:pPr>
        <w:tabs>
          <w:tab w:val="left" w:pos="0"/>
        </w:tabs>
        <w:ind w:left="720" w:hanging="357"/>
      </w:pPr>
      <w:rPr>
        <w:rFonts w:hint="eastAsia"/>
      </w:rPr>
    </w:lvl>
    <w:lvl w:ilvl="1">
      <w:start w:val="1"/>
      <w:numFmt w:val="lowerLetter"/>
      <w:lvlText w:val="%2)"/>
      <w:lvlJc w:val="left"/>
      <w:pPr>
        <w:tabs>
          <w:tab w:val="left" w:pos="504"/>
        </w:tabs>
        <w:ind w:left="544" w:hanging="544"/>
      </w:pPr>
      <w:rPr>
        <w:rFonts w:hint="eastAsia"/>
      </w:rPr>
    </w:lvl>
    <w:lvl w:ilvl="2">
      <w:start w:val="1"/>
      <w:numFmt w:val="lowerRoman"/>
      <w:lvlText w:val="%3."/>
      <w:lvlJc w:val="right"/>
      <w:pPr>
        <w:tabs>
          <w:tab w:val="left" w:pos="532"/>
        </w:tabs>
        <w:ind w:left="544" w:hanging="544"/>
      </w:pPr>
      <w:rPr>
        <w:rFonts w:hint="eastAsia"/>
      </w:rPr>
    </w:lvl>
    <w:lvl w:ilvl="3">
      <w:start w:val="1"/>
      <w:numFmt w:val="decimal"/>
      <w:lvlText w:val="%4."/>
      <w:lvlJc w:val="left"/>
      <w:pPr>
        <w:tabs>
          <w:tab w:val="left" w:pos="560"/>
        </w:tabs>
        <w:ind w:left="544" w:hanging="544"/>
      </w:pPr>
      <w:rPr>
        <w:rFonts w:hint="eastAsia"/>
      </w:rPr>
    </w:lvl>
    <w:lvl w:ilvl="4">
      <w:start w:val="1"/>
      <w:numFmt w:val="lowerLetter"/>
      <w:lvlText w:val="%5)"/>
      <w:lvlJc w:val="left"/>
      <w:pPr>
        <w:tabs>
          <w:tab w:val="left" w:pos="588"/>
        </w:tabs>
        <w:ind w:left="544" w:hanging="544"/>
      </w:pPr>
      <w:rPr>
        <w:rFonts w:hint="eastAsia"/>
      </w:rPr>
    </w:lvl>
    <w:lvl w:ilvl="5">
      <w:start w:val="1"/>
      <w:numFmt w:val="lowerRoman"/>
      <w:lvlText w:val="%6."/>
      <w:lvlJc w:val="right"/>
      <w:pPr>
        <w:tabs>
          <w:tab w:val="left" w:pos="616"/>
        </w:tabs>
        <w:ind w:left="544" w:hanging="544"/>
      </w:pPr>
      <w:rPr>
        <w:rFonts w:hint="eastAsia"/>
      </w:rPr>
    </w:lvl>
    <w:lvl w:ilvl="6">
      <w:start w:val="1"/>
      <w:numFmt w:val="decimal"/>
      <w:lvlText w:val="%7."/>
      <w:lvlJc w:val="left"/>
      <w:pPr>
        <w:tabs>
          <w:tab w:val="left" w:pos="644"/>
        </w:tabs>
        <w:ind w:left="544" w:hanging="544"/>
      </w:pPr>
      <w:rPr>
        <w:rFonts w:hint="eastAsia"/>
      </w:rPr>
    </w:lvl>
    <w:lvl w:ilvl="7">
      <w:start w:val="1"/>
      <w:numFmt w:val="lowerLetter"/>
      <w:lvlText w:val="%8)"/>
      <w:lvlJc w:val="left"/>
      <w:pPr>
        <w:tabs>
          <w:tab w:val="left" w:pos="672"/>
        </w:tabs>
        <w:ind w:left="544" w:hanging="544"/>
      </w:pPr>
      <w:rPr>
        <w:rFonts w:hint="eastAsia"/>
      </w:rPr>
    </w:lvl>
    <w:lvl w:ilvl="8">
      <w:start w:val="1"/>
      <w:numFmt w:val="lowerRoman"/>
      <w:lvlText w:val="%9."/>
      <w:lvlJc w:val="right"/>
      <w:pPr>
        <w:tabs>
          <w:tab w:val="left" w:pos="700"/>
        </w:tabs>
        <w:ind w:left="544" w:hanging="544"/>
      </w:pPr>
      <w:rPr>
        <w:rFonts w:hint="eastAsia"/>
      </w:rPr>
    </w:lvl>
  </w:abstractNum>
  <w:abstractNum w:abstractNumId="9" w15:restartNumberingAfterBreak="0">
    <w:nsid w:val="44C50F90"/>
    <w:multiLevelType w:val="multilevel"/>
    <w:tmpl w:val="44C50F90"/>
    <w:lvl w:ilvl="0">
      <w:start w:val="1"/>
      <w:numFmt w:val="lowerLetter"/>
      <w:pStyle w:val="af0"/>
      <w:lvlText w:val="%1)"/>
      <w:lvlJc w:val="left"/>
      <w:pPr>
        <w:tabs>
          <w:tab w:val="left" w:pos="840"/>
        </w:tabs>
        <w:ind w:left="839" w:hanging="419"/>
      </w:pPr>
      <w:rPr>
        <w:rFonts w:ascii="宋体" w:eastAsia="宋体" w:hint="eastAsia"/>
        <w:b w:val="0"/>
        <w:i w:val="0"/>
        <w:sz w:val="21"/>
        <w:szCs w:val="21"/>
      </w:rPr>
    </w:lvl>
    <w:lvl w:ilvl="1">
      <w:start w:val="1"/>
      <w:numFmt w:val="decimal"/>
      <w:pStyle w:val="af1"/>
      <w:lvlText w:val="%2)"/>
      <w:lvlJc w:val="left"/>
      <w:pPr>
        <w:tabs>
          <w:tab w:val="left" w:pos="1260"/>
        </w:tabs>
        <w:ind w:left="1259" w:hanging="419"/>
      </w:pPr>
      <w:rPr>
        <w:rFonts w:hint="eastAsia"/>
      </w:rPr>
    </w:lvl>
    <w:lvl w:ilvl="2">
      <w:start w:val="1"/>
      <w:numFmt w:val="decimal"/>
      <w:pStyle w:val="af2"/>
      <w:lvlText w:val="(%3)"/>
      <w:lvlJc w:val="left"/>
      <w:pPr>
        <w:tabs>
          <w:tab w:val="left" w:pos="0"/>
        </w:tabs>
        <w:ind w:left="1679" w:hanging="420"/>
      </w:pPr>
      <w:rPr>
        <w:rFonts w:ascii="宋体" w:eastAsia="宋体" w:hint="eastAsia"/>
        <w:b w:val="0"/>
        <w:i w:val="0"/>
        <w:sz w:val="21"/>
        <w:szCs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0" w15:restartNumberingAfterBreak="0">
    <w:nsid w:val="4B733A5F"/>
    <w:multiLevelType w:val="multilevel"/>
    <w:tmpl w:val="4B733A5F"/>
    <w:lvl w:ilvl="0">
      <w:start w:val="1"/>
      <w:numFmt w:val="decimal"/>
      <w:pStyle w:val="af3"/>
      <w:suff w:val="nothing"/>
      <w:lvlText w:val="示例%1："/>
      <w:lvlJc w:val="left"/>
      <w:pPr>
        <w:ind w:left="0" w:firstLine="363"/>
      </w:pPr>
      <w:rPr>
        <w:rFonts w:ascii="黑体" w:eastAsia="黑体" w:hAnsi="Times New Roman" w:hint="eastAsia"/>
        <w:b w:val="0"/>
        <w:i w:val="0"/>
        <w:sz w:val="18"/>
        <w:szCs w:val="18"/>
        <w:vertAlign w:val="baseline"/>
      </w:rPr>
    </w:lvl>
    <w:lvl w:ilvl="1">
      <w:start w:val="1"/>
      <w:numFmt w:val="none"/>
      <w:suff w:val="space"/>
      <w:lvlText w:val=""/>
      <w:lvlJc w:val="left"/>
      <w:pPr>
        <w:ind w:left="0" w:firstLine="0"/>
      </w:pPr>
      <w:rPr>
        <w:rFonts w:hint="eastAsia"/>
        <w:vertAlign w:val="baseline"/>
      </w:rPr>
    </w:lvl>
    <w:lvl w:ilvl="2">
      <w:start w:val="1"/>
      <w:numFmt w:val="decimal"/>
      <w:suff w:val="space"/>
      <w:lvlText w:val="2.2.%3"/>
      <w:lvlJc w:val="left"/>
      <w:pPr>
        <w:ind w:left="0" w:firstLine="0"/>
      </w:pPr>
      <w:rPr>
        <w:rFonts w:hint="eastAsia"/>
        <w:vertAlign w:val="baseline"/>
      </w:rPr>
    </w:lvl>
    <w:lvl w:ilvl="3">
      <w:start w:val="1"/>
      <w:numFmt w:val="decimal"/>
      <w:lvlText w:val="%4."/>
      <w:lvlJc w:val="left"/>
      <w:pPr>
        <w:tabs>
          <w:tab w:val="left" w:pos="0"/>
        </w:tabs>
        <w:ind w:left="992" w:hanging="629"/>
      </w:pPr>
      <w:rPr>
        <w:rFonts w:hint="eastAsia"/>
        <w:vertAlign w:val="baseline"/>
      </w:rPr>
    </w:lvl>
    <w:lvl w:ilvl="4">
      <w:start w:val="1"/>
      <w:numFmt w:val="lowerLetter"/>
      <w:lvlText w:val="%5)"/>
      <w:lvlJc w:val="left"/>
      <w:pPr>
        <w:tabs>
          <w:tab w:val="left" w:pos="0"/>
        </w:tabs>
        <w:ind w:left="992" w:hanging="629"/>
      </w:pPr>
      <w:rPr>
        <w:rFonts w:hint="eastAsia"/>
        <w:vertAlign w:val="baseline"/>
      </w:rPr>
    </w:lvl>
    <w:lvl w:ilvl="5">
      <w:start w:val="1"/>
      <w:numFmt w:val="lowerRoman"/>
      <w:lvlText w:val="%6."/>
      <w:lvlJc w:val="right"/>
      <w:pPr>
        <w:tabs>
          <w:tab w:val="left" w:pos="0"/>
        </w:tabs>
        <w:ind w:left="992" w:hanging="629"/>
      </w:pPr>
      <w:rPr>
        <w:rFonts w:hint="eastAsia"/>
        <w:vertAlign w:val="baseline"/>
      </w:rPr>
    </w:lvl>
    <w:lvl w:ilvl="6">
      <w:start w:val="1"/>
      <w:numFmt w:val="decimal"/>
      <w:lvlText w:val="%7."/>
      <w:lvlJc w:val="left"/>
      <w:pPr>
        <w:tabs>
          <w:tab w:val="left" w:pos="0"/>
        </w:tabs>
        <w:ind w:left="992" w:hanging="629"/>
      </w:pPr>
      <w:rPr>
        <w:rFonts w:hint="eastAsia"/>
        <w:vertAlign w:val="baseline"/>
      </w:rPr>
    </w:lvl>
    <w:lvl w:ilvl="7">
      <w:start w:val="1"/>
      <w:numFmt w:val="lowerLetter"/>
      <w:lvlText w:val="%8)"/>
      <w:lvlJc w:val="left"/>
      <w:pPr>
        <w:tabs>
          <w:tab w:val="left" w:pos="0"/>
        </w:tabs>
        <w:ind w:left="992" w:hanging="629"/>
      </w:pPr>
      <w:rPr>
        <w:rFonts w:hint="eastAsia"/>
        <w:vertAlign w:val="baseline"/>
      </w:rPr>
    </w:lvl>
    <w:lvl w:ilvl="8">
      <w:start w:val="1"/>
      <w:numFmt w:val="lowerRoman"/>
      <w:lvlText w:val="%9."/>
      <w:lvlJc w:val="right"/>
      <w:pPr>
        <w:tabs>
          <w:tab w:val="left" w:pos="0"/>
        </w:tabs>
        <w:ind w:left="992" w:hanging="629"/>
      </w:pPr>
      <w:rPr>
        <w:rFonts w:hint="eastAsia"/>
        <w:vertAlign w:val="baseline"/>
      </w:rPr>
    </w:lvl>
  </w:abstractNum>
  <w:abstractNum w:abstractNumId="11" w15:restartNumberingAfterBreak="0">
    <w:nsid w:val="557C2AF5"/>
    <w:multiLevelType w:val="multilevel"/>
    <w:tmpl w:val="557C2AF5"/>
    <w:lvl w:ilvl="0">
      <w:start w:val="1"/>
      <w:numFmt w:val="decimal"/>
      <w:pStyle w:val="af4"/>
      <w:suff w:val="nothing"/>
      <w:lvlText w:val="图%1　"/>
      <w:lvlJc w:val="left"/>
      <w:pPr>
        <w:ind w:left="0" w:firstLine="0"/>
      </w:pPr>
      <w:rPr>
        <w:rFonts w:ascii="黑体" w:eastAsia="黑体" w:hAnsi="Times New Roman" w:hint="eastAsia"/>
        <w:b w:val="0"/>
        <w:i w:val="0"/>
        <w:sz w:val="21"/>
      </w:rPr>
    </w:lvl>
    <w:lvl w:ilvl="1">
      <w:start w:val="1"/>
      <w:numFmt w:val="decimal"/>
      <w:suff w:val="nothing"/>
      <w:lvlText w:val="%1%2　"/>
      <w:lvlJc w:val="left"/>
      <w:pPr>
        <w:ind w:left="0" w:firstLine="0"/>
      </w:pPr>
      <w:rPr>
        <w:rFonts w:ascii="Times New Roman" w:eastAsia="黑体" w:hAnsi="Times New Roman" w:hint="default"/>
        <w:b w:val="0"/>
        <w:i w:val="0"/>
        <w:sz w:val="21"/>
      </w:rPr>
    </w:lvl>
    <w:lvl w:ilvl="2">
      <w:start w:val="1"/>
      <w:numFmt w:val="decimal"/>
      <w:suff w:val="nothing"/>
      <w:lvlText w:val="%1%2.%3　"/>
      <w:lvlJc w:val="left"/>
      <w:pPr>
        <w:ind w:left="0" w:firstLine="0"/>
      </w:pPr>
      <w:rPr>
        <w:rFonts w:ascii="Times New Roman" w:eastAsia="黑体" w:hAnsi="Times New Roman" w:hint="default"/>
        <w:b w:val="0"/>
        <w:i w:val="0"/>
        <w:sz w:val="21"/>
      </w:rPr>
    </w:lvl>
    <w:lvl w:ilvl="3">
      <w:start w:val="1"/>
      <w:numFmt w:val="decimal"/>
      <w:suff w:val="nothing"/>
      <w:lvlText w:val="%1%2.%3.%4　"/>
      <w:lvlJc w:val="left"/>
      <w:pPr>
        <w:ind w:left="0" w:firstLine="0"/>
      </w:pPr>
      <w:rPr>
        <w:rFonts w:ascii="Times New Roman" w:eastAsia="黑体" w:hAnsi="Times New Roman" w:hint="default"/>
        <w:b w:val="0"/>
        <w:i w:val="0"/>
        <w:sz w:val="21"/>
      </w:rPr>
    </w:lvl>
    <w:lvl w:ilvl="4">
      <w:start w:val="1"/>
      <w:numFmt w:val="decimal"/>
      <w:suff w:val="nothing"/>
      <w:lvlText w:val="%1%2.%3.%4.%5　"/>
      <w:lvlJc w:val="left"/>
      <w:pPr>
        <w:ind w:left="0" w:firstLine="0"/>
      </w:pPr>
      <w:rPr>
        <w:rFonts w:ascii="Times New Roman" w:eastAsia="黑体" w:hAnsi="Times New Roman" w:hint="default"/>
        <w:b w:val="0"/>
        <w:i w:val="0"/>
        <w:sz w:val="21"/>
      </w:rPr>
    </w:lvl>
    <w:lvl w:ilvl="5">
      <w:start w:val="1"/>
      <w:numFmt w:val="decimal"/>
      <w:suff w:val="nothing"/>
      <w:lvlText w:val="%1%2.%3.%4.%5.%6　"/>
      <w:lvlJc w:val="left"/>
      <w:pPr>
        <w:ind w:left="0" w:firstLine="0"/>
      </w:pPr>
      <w:rPr>
        <w:rFonts w:ascii="Times New Roman" w:eastAsia="黑体" w:hAnsi="Times New Roman" w:hint="default"/>
        <w:b w:val="0"/>
        <w:i w:val="0"/>
        <w:sz w:val="21"/>
      </w:rPr>
    </w:lvl>
    <w:lvl w:ilvl="6">
      <w:start w:val="1"/>
      <w:numFmt w:val="decimal"/>
      <w:suff w:val="nothing"/>
      <w:lvlText w:val="%1%2.%3.%4.%5.%6.%7　"/>
      <w:lvlJc w:val="left"/>
      <w:pPr>
        <w:ind w:left="0" w:firstLine="0"/>
      </w:pPr>
      <w:rPr>
        <w:rFonts w:ascii="Times New Roman" w:eastAsia="黑体" w:hAnsi="Times New Roman" w:hint="default"/>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12" w15:restartNumberingAfterBreak="0">
    <w:nsid w:val="60B55DC2"/>
    <w:multiLevelType w:val="multilevel"/>
    <w:tmpl w:val="60B55DC2"/>
    <w:lvl w:ilvl="0">
      <w:start w:val="1"/>
      <w:numFmt w:val="upperLetter"/>
      <w:pStyle w:val="af5"/>
      <w:lvlText w:val="%1"/>
      <w:lvlJc w:val="left"/>
      <w:pPr>
        <w:tabs>
          <w:tab w:val="left" w:pos="0"/>
        </w:tabs>
        <w:ind w:left="0" w:hanging="425"/>
      </w:pPr>
      <w:rPr>
        <w:rFonts w:hint="eastAsia"/>
      </w:rPr>
    </w:lvl>
    <w:lvl w:ilvl="1">
      <w:start w:val="1"/>
      <w:numFmt w:val="decimal"/>
      <w:pStyle w:val="af6"/>
      <w:suff w:val="nothing"/>
      <w:lvlText w:val="表%1.%2　"/>
      <w:lvlJc w:val="left"/>
      <w:pPr>
        <w:ind w:left="567" w:hanging="567"/>
      </w:pPr>
      <w:rPr>
        <w:rFonts w:hint="eastAsia"/>
      </w:rPr>
    </w:lvl>
    <w:lvl w:ilvl="2">
      <w:start w:val="1"/>
      <w:numFmt w:val="decimal"/>
      <w:lvlText w:val="%1.%2.%3"/>
      <w:lvlJc w:val="left"/>
      <w:pPr>
        <w:tabs>
          <w:tab w:val="left" w:pos="993"/>
        </w:tabs>
        <w:ind w:left="993" w:hanging="567"/>
      </w:pPr>
      <w:rPr>
        <w:rFonts w:hint="eastAsia"/>
      </w:rPr>
    </w:lvl>
    <w:lvl w:ilvl="3">
      <w:start w:val="1"/>
      <w:numFmt w:val="decimal"/>
      <w:lvlText w:val="%1.%2.%3.%4"/>
      <w:lvlJc w:val="left"/>
      <w:pPr>
        <w:tabs>
          <w:tab w:val="left" w:pos="2291"/>
        </w:tabs>
        <w:ind w:left="1559" w:hanging="708"/>
      </w:pPr>
      <w:rPr>
        <w:rFonts w:hint="eastAsia"/>
      </w:rPr>
    </w:lvl>
    <w:lvl w:ilvl="4">
      <w:start w:val="1"/>
      <w:numFmt w:val="decimal"/>
      <w:lvlText w:val="%1.%2.%3.%4.%5"/>
      <w:lvlJc w:val="left"/>
      <w:pPr>
        <w:tabs>
          <w:tab w:val="left" w:pos="3076"/>
        </w:tabs>
        <w:ind w:left="2126" w:hanging="850"/>
      </w:pPr>
      <w:rPr>
        <w:rFonts w:hint="eastAsia"/>
      </w:rPr>
    </w:lvl>
    <w:lvl w:ilvl="5">
      <w:start w:val="1"/>
      <w:numFmt w:val="decimal"/>
      <w:lvlText w:val="%1.%2.%3.%4.%5.%6"/>
      <w:lvlJc w:val="left"/>
      <w:pPr>
        <w:tabs>
          <w:tab w:val="left" w:pos="3861"/>
        </w:tabs>
        <w:ind w:left="2835" w:hanging="1134"/>
      </w:pPr>
      <w:rPr>
        <w:rFonts w:hint="eastAsia"/>
      </w:rPr>
    </w:lvl>
    <w:lvl w:ilvl="6">
      <w:start w:val="1"/>
      <w:numFmt w:val="decimal"/>
      <w:lvlText w:val="%1.%2.%3.%4.%5.%6.%7"/>
      <w:lvlJc w:val="left"/>
      <w:pPr>
        <w:tabs>
          <w:tab w:val="left" w:pos="4646"/>
        </w:tabs>
        <w:ind w:left="3402" w:hanging="1276"/>
      </w:pPr>
      <w:rPr>
        <w:rFonts w:hint="eastAsia"/>
      </w:rPr>
    </w:lvl>
    <w:lvl w:ilvl="7">
      <w:start w:val="1"/>
      <w:numFmt w:val="decimal"/>
      <w:lvlText w:val="%1.%2.%3.%4.%5.%6.%7.%8"/>
      <w:lvlJc w:val="left"/>
      <w:pPr>
        <w:tabs>
          <w:tab w:val="left" w:pos="5431"/>
        </w:tabs>
        <w:ind w:left="3969" w:hanging="1418"/>
      </w:pPr>
      <w:rPr>
        <w:rFonts w:hint="eastAsia"/>
      </w:rPr>
    </w:lvl>
    <w:lvl w:ilvl="8">
      <w:start w:val="1"/>
      <w:numFmt w:val="decimal"/>
      <w:lvlText w:val="%1.%2.%3.%4.%5.%6.%7.%8.%9"/>
      <w:lvlJc w:val="left"/>
      <w:pPr>
        <w:tabs>
          <w:tab w:val="left" w:pos="6217"/>
        </w:tabs>
        <w:ind w:left="4677" w:hanging="1700"/>
      </w:pPr>
      <w:rPr>
        <w:rFonts w:hint="eastAsia"/>
      </w:rPr>
    </w:lvl>
  </w:abstractNum>
  <w:abstractNum w:abstractNumId="13" w15:restartNumberingAfterBreak="0">
    <w:nsid w:val="646260FA"/>
    <w:multiLevelType w:val="multilevel"/>
    <w:tmpl w:val="646260FA"/>
    <w:lvl w:ilvl="0">
      <w:start w:val="1"/>
      <w:numFmt w:val="decimal"/>
      <w:pStyle w:val="af7"/>
      <w:suff w:val="nothing"/>
      <w:lvlText w:val="表%1　"/>
      <w:lvlJc w:val="left"/>
      <w:pPr>
        <w:ind w:left="0" w:firstLine="0"/>
      </w:pPr>
      <w:rPr>
        <w:rFonts w:ascii="黑体" w:eastAsia="黑体" w:hAnsi="Times New Roman" w:hint="eastAsia"/>
        <w:b w:val="0"/>
        <w:i w:val="0"/>
        <w:sz w:val="21"/>
      </w:rPr>
    </w:lvl>
    <w:lvl w:ilvl="1">
      <w:start w:val="1"/>
      <w:numFmt w:val="decimal"/>
      <w:lvlText w:val="%1.%2"/>
      <w:lvlJc w:val="left"/>
      <w:pPr>
        <w:tabs>
          <w:tab w:val="left" w:pos="992"/>
        </w:tabs>
        <w:ind w:left="992" w:hanging="567"/>
      </w:pPr>
      <w:rPr>
        <w:rFonts w:hint="eastAsia"/>
      </w:rPr>
    </w:lvl>
    <w:lvl w:ilvl="2">
      <w:start w:val="1"/>
      <w:numFmt w:val="decimal"/>
      <w:lvlText w:val="%1.%2.%3"/>
      <w:lvlJc w:val="left"/>
      <w:pPr>
        <w:tabs>
          <w:tab w:val="left" w:pos="1418"/>
        </w:tabs>
        <w:ind w:left="1418" w:hanging="567"/>
      </w:pPr>
      <w:rPr>
        <w:rFonts w:hint="eastAsia"/>
      </w:rPr>
    </w:lvl>
    <w:lvl w:ilvl="3">
      <w:start w:val="1"/>
      <w:numFmt w:val="decimal"/>
      <w:lvlText w:val="%1.%2.%3.%4"/>
      <w:lvlJc w:val="left"/>
      <w:pPr>
        <w:tabs>
          <w:tab w:val="left" w:pos="1984"/>
        </w:tabs>
        <w:ind w:left="1984" w:hanging="708"/>
      </w:pPr>
      <w:rPr>
        <w:rFonts w:hint="eastAsia"/>
      </w:rPr>
    </w:lvl>
    <w:lvl w:ilvl="4">
      <w:start w:val="1"/>
      <w:numFmt w:val="decimal"/>
      <w:lvlText w:val="%1.%2.%3.%4.%5"/>
      <w:lvlJc w:val="left"/>
      <w:pPr>
        <w:tabs>
          <w:tab w:val="left" w:pos="2551"/>
        </w:tabs>
        <w:ind w:left="2551" w:hanging="850"/>
      </w:pPr>
      <w:rPr>
        <w:rFonts w:hint="eastAsia"/>
      </w:rPr>
    </w:lvl>
    <w:lvl w:ilvl="5">
      <w:start w:val="1"/>
      <w:numFmt w:val="decimal"/>
      <w:lvlText w:val="%1.%2.%3.%4.%5.%6"/>
      <w:lvlJc w:val="left"/>
      <w:pPr>
        <w:tabs>
          <w:tab w:val="left" w:pos="3260"/>
        </w:tabs>
        <w:ind w:left="3260" w:hanging="1134"/>
      </w:pPr>
      <w:rPr>
        <w:rFonts w:hint="eastAsia"/>
      </w:rPr>
    </w:lvl>
    <w:lvl w:ilvl="6">
      <w:start w:val="1"/>
      <w:numFmt w:val="decimal"/>
      <w:lvlText w:val="%1.%2.%3.%4.%5.%6.%7"/>
      <w:lvlJc w:val="left"/>
      <w:pPr>
        <w:tabs>
          <w:tab w:val="left" w:pos="3827"/>
        </w:tabs>
        <w:ind w:left="3827" w:hanging="1276"/>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14" w15:restartNumberingAfterBreak="0">
    <w:nsid w:val="657D3FBC"/>
    <w:multiLevelType w:val="multilevel"/>
    <w:tmpl w:val="657D3FBC"/>
    <w:lvl w:ilvl="0">
      <w:start w:val="1"/>
      <w:numFmt w:val="upperLetter"/>
      <w:pStyle w:val="af8"/>
      <w:suff w:val="nothing"/>
      <w:lvlText w:val="附　录　%1"/>
      <w:lvlJc w:val="left"/>
      <w:pPr>
        <w:ind w:left="0" w:firstLine="0"/>
      </w:pPr>
      <w:rPr>
        <w:rFonts w:ascii="黑体" w:eastAsia="黑体" w:hAnsi="Times New Roman" w:hint="eastAsia"/>
        <w:b w:val="0"/>
        <w:i w:val="0"/>
        <w:spacing w:val="0"/>
        <w:w w:val="100"/>
        <w:sz w:val="21"/>
      </w:rPr>
    </w:lvl>
    <w:lvl w:ilvl="1">
      <w:start w:val="1"/>
      <w:numFmt w:val="decimal"/>
      <w:pStyle w:val="af9"/>
      <w:suff w:val="nothing"/>
      <w:lvlText w:val="%1.%2　"/>
      <w:lvlJc w:val="left"/>
      <w:pPr>
        <w:ind w:left="0" w:firstLine="0"/>
      </w:pPr>
      <w:rPr>
        <w:rFonts w:ascii="黑体" w:eastAsia="黑体" w:hAnsi="Times New Roman" w:hint="eastAsia"/>
        <w:b w:val="0"/>
        <w:i w:val="0"/>
        <w:snapToGrid/>
        <w:spacing w:val="0"/>
        <w:w w:val="100"/>
        <w:kern w:val="21"/>
        <w:sz w:val="21"/>
      </w:rPr>
    </w:lvl>
    <w:lvl w:ilvl="2">
      <w:start w:val="1"/>
      <w:numFmt w:val="decimal"/>
      <w:pStyle w:val="afa"/>
      <w:suff w:val="nothing"/>
      <w:lvlText w:val="%1.%2.%3　"/>
      <w:lvlJc w:val="left"/>
      <w:pPr>
        <w:ind w:left="0" w:firstLine="0"/>
      </w:pPr>
      <w:rPr>
        <w:rFonts w:ascii="黑体" w:eastAsia="黑体" w:hAnsi="Times New Roman" w:hint="eastAsia"/>
        <w:b w:val="0"/>
        <w:i w:val="0"/>
        <w:sz w:val="21"/>
      </w:rPr>
    </w:lvl>
    <w:lvl w:ilvl="3">
      <w:start w:val="1"/>
      <w:numFmt w:val="decimal"/>
      <w:pStyle w:val="afb"/>
      <w:suff w:val="nothing"/>
      <w:lvlText w:val="%1.%2.%3.%4　"/>
      <w:lvlJc w:val="left"/>
      <w:pPr>
        <w:ind w:left="0" w:firstLine="0"/>
      </w:pPr>
      <w:rPr>
        <w:rFonts w:ascii="黑体" w:eastAsia="黑体" w:hAnsi="Times New Roman" w:hint="eastAsia"/>
        <w:b w:val="0"/>
        <w:i w:val="0"/>
        <w:sz w:val="21"/>
      </w:rPr>
    </w:lvl>
    <w:lvl w:ilvl="4">
      <w:start w:val="1"/>
      <w:numFmt w:val="decimal"/>
      <w:pStyle w:val="afc"/>
      <w:suff w:val="nothing"/>
      <w:lvlText w:val="%1.%2.%3.%4.%5　"/>
      <w:lvlJc w:val="left"/>
      <w:pPr>
        <w:ind w:left="0" w:firstLine="0"/>
      </w:pPr>
      <w:rPr>
        <w:rFonts w:ascii="黑体" w:eastAsia="黑体" w:hAnsi="Times New Roman" w:hint="eastAsia"/>
        <w:b w:val="0"/>
        <w:i w:val="0"/>
        <w:sz w:val="21"/>
      </w:rPr>
    </w:lvl>
    <w:lvl w:ilvl="5">
      <w:start w:val="1"/>
      <w:numFmt w:val="decimal"/>
      <w:pStyle w:val="afd"/>
      <w:suff w:val="nothing"/>
      <w:lvlText w:val="%1.%2.%3.%4.%5.%6　"/>
      <w:lvlJc w:val="left"/>
      <w:pPr>
        <w:ind w:left="0" w:firstLine="0"/>
      </w:pPr>
      <w:rPr>
        <w:rFonts w:ascii="黑体" w:eastAsia="黑体" w:hAnsi="Times New Roman" w:hint="eastAsia"/>
        <w:b w:val="0"/>
        <w:i w:val="0"/>
        <w:sz w:val="21"/>
      </w:rPr>
    </w:lvl>
    <w:lvl w:ilvl="6">
      <w:start w:val="1"/>
      <w:numFmt w:val="decimal"/>
      <w:pStyle w:val="afe"/>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15" w15:restartNumberingAfterBreak="0">
    <w:nsid w:val="6D6C07CD"/>
    <w:multiLevelType w:val="multilevel"/>
    <w:tmpl w:val="6D6C07CD"/>
    <w:lvl w:ilvl="0">
      <w:start w:val="1"/>
      <w:numFmt w:val="lowerLetter"/>
      <w:pStyle w:val="aff"/>
      <w:lvlText w:val="%1)"/>
      <w:lvlJc w:val="left"/>
      <w:pPr>
        <w:tabs>
          <w:tab w:val="left" w:pos="839"/>
        </w:tabs>
        <w:ind w:left="839" w:hanging="419"/>
      </w:pPr>
      <w:rPr>
        <w:rFonts w:ascii="宋体" w:eastAsia="宋体" w:hint="eastAsia"/>
        <w:b w:val="0"/>
        <w:i w:val="0"/>
        <w:sz w:val="21"/>
      </w:rPr>
    </w:lvl>
    <w:lvl w:ilvl="1">
      <w:start w:val="1"/>
      <w:numFmt w:val="decimal"/>
      <w:pStyle w:val="aff0"/>
      <w:lvlText w:val="%2)"/>
      <w:lvlJc w:val="left"/>
      <w:pPr>
        <w:tabs>
          <w:tab w:val="left" w:pos="840"/>
        </w:tabs>
        <w:ind w:left="839" w:hanging="419"/>
      </w:pPr>
      <w:rPr>
        <w:rFonts w:ascii="宋体" w:eastAsia="宋体" w:hint="eastAsia"/>
        <w:b w:val="0"/>
        <w:i w:val="0"/>
        <w:sz w:val="21"/>
      </w:rPr>
    </w:lvl>
    <w:lvl w:ilvl="2">
      <w:start w:val="1"/>
      <w:numFmt w:val="lowerRoman"/>
      <w:lvlText w:val="%3."/>
      <w:lvlJc w:val="right"/>
      <w:pPr>
        <w:tabs>
          <w:tab w:val="left" w:pos="1260"/>
        </w:tabs>
        <w:ind w:left="1259" w:hanging="419"/>
      </w:pPr>
      <w:rPr>
        <w:rFonts w:hint="eastAsia"/>
      </w:rPr>
    </w:lvl>
    <w:lvl w:ilvl="3">
      <w:start w:val="1"/>
      <w:numFmt w:val="decimal"/>
      <w:lvlText w:val="%4."/>
      <w:lvlJc w:val="left"/>
      <w:pPr>
        <w:tabs>
          <w:tab w:val="left" w:pos="1680"/>
        </w:tabs>
        <w:ind w:left="1679" w:hanging="419"/>
      </w:pPr>
      <w:rPr>
        <w:rFonts w:hint="eastAsia"/>
      </w:rPr>
    </w:lvl>
    <w:lvl w:ilvl="4">
      <w:start w:val="1"/>
      <w:numFmt w:val="lowerLetter"/>
      <w:lvlText w:val="%5)"/>
      <w:lvlJc w:val="left"/>
      <w:pPr>
        <w:tabs>
          <w:tab w:val="left" w:pos="2100"/>
        </w:tabs>
        <w:ind w:left="2099" w:hanging="419"/>
      </w:pPr>
      <w:rPr>
        <w:rFonts w:hint="eastAsia"/>
      </w:rPr>
    </w:lvl>
    <w:lvl w:ilvl="5">
      <w:start w:val="1"/>
      <w:numFmt w:val="lowerRoman"/>
      <w:lvlText w:val="%6."/>
      <w:lvlJc w:val="right"/>
      <w:pPr>
        <w:tabs>
          <w:tab w:val="left" w:pos="2520"/>
        </w:tabs>
        <w:ind w:left="2519" w:hanging="419"/>
      </w:pPr>
      <w:rPr>
        <w:rFonts w:hint="eastAsia"/>
      </w:rPr>
    </w:lvl>
    <w:lvl w:ilvl="6">
      <w:start w:val="1"/>
      <w:numFmt w:val="decimal"/>
      <w:lvlText w:val="%7."/>
      <w:lvlJc w:val="left"/>
      <w:pPr>
        <w:tabs>
          <w:tab w:val="left" w:pos="2940"/>
        </w:tabs>
        <w:ind w:left="2939" w:hanging="419"/>
      </w:pPr>
      <w:rPr>
        <w:rFonts w:hint="eastAsia"/>
      </w:rPr>
    </w:lvl>
    <w:lvl w:ilvl="7">
      <w:start w:val="1"/>
      <w:numFmt w:val="lowerLetter"/>
      <w:lvlText w:val="%8)"/>
      <w:lvlJc w:val="left"/>
      <w:pPr>
        <w:tabs>
          <w:tab w:val="left" w:pos="3360"/>
        </w:tabs>
        <w:ind w:left="3359" w:hanging="419"/>
      </w:pPr>
      <w:rPr>
        <w:rFonts w:hint="eastAsia"/>
      </w:rPr>
    </w:lvl>
    <w:lvl w:ilvl="8">
      <w:start w:val="1"/>
      <w:numFmt w:val="lowerRoman"/>
      <w:lvlText w:val="%9."/>
      <w:lvlJc w:val="right"/>
      <w:pPr>
        <w:tabs>
          <w:tab w:val="left" w:pos="3780"/>
        </w:tabs>
        <w:ind w:left="3779" w:hanging="419"/>
      </w:pPr>
      <w:rPr>
        <w:rFonts w:hint="eastAsia"/>
      </w:rPr>
    </w:lvl>
  </w:abstractNum>
  <w:abstractNum w:abstractNumId="16" w15:restartNumberingAfterBreak="0">
    <w:nsid w:val="6DBF04F4"/>
    <w:multiLevelType w:val="multilevel"/>
    <w:tmpl w:val="6DBF04F4"/>
    <w:lvl w:ilvl="0">
      <w:start w:val="1"/>
      <w:numFmt w:val="none"/>
      <w:pStyle w:val="aff1"/>
      <w:suff w:val="nothing"/>
      <w:lvlText w:val="%1注："/>
      <w:lvlJc w:val="left"/>
      <w:pPr>
        <w:ind w:left="726" w:hanging="363"/>
      </w:pPr>
      <w:rPr>
        <w:rFonts w:ascii="黑体" w:eastAsia="黑体" w:hAnsi="Times New Roman"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17" w15:restartNumberingAfterBreak="0">
    <w:nsid w:val="6DEBF2B9"/>
    <w:multiLevelType w:val="singleLevel"/>
    <w:tmpl w:val="6DEBF2B9"/>
    <w:lvl w:ilvl="0">
      <w:start w:val="2"/>
      <w:numFmt w:val="upperLetter"/>
      <w:suff w:val="space"/>
      <w:lvlText w:val="%1."/>
      <w:lvlJc w:val="left"/>
    </w:lvl>
  </w:abstractNum>
  <w:num w:numId="1" w16cid:durableId="597447735">
    <w:abstractNumId w:val="8"/>
  </w:num>
  <w:num w:numId="2" w16cid:durableId="1748306684">
    <w:abstractNumId w:val="1"/>
  </w:num>
  <w:num w:numId="3" w16cid:durableId="1938168720">
    <w:abstractNumId w:val="14"/>
  </w:num>
  <w:num w:numId="4" w16cid:durableId="1608999643">
    <w:abstractNumId w:val="6"/>
  </w:num>
  <w:num w:numId="5" w16cid:durableId="1078286361">
    <w:abstractNumId w:val="7"/>
  </w:num>
  <w:num w:numId="6" w16cid:durableId="2146656149">
    <w:abstractNumId w:val="5"/>
  </w:num>
  <w:num w:numId="7" w16cid:durableId="154105206">
    <w:abstractNumId w:val="12"/>
  </w:num>
  <w:num w:numId="8" w16cid:durableId="1283612071">
    <w:abstractNumId w:val="15"/>
  </w:num>
  <w:num w:numId="9" w16cid:durableId="1369333792">
    <w:abstractNumId w:val="16"/>
  </w:num>
  <w:num w:numId="10" w16cid:durableId="1013461410">
    <w:abstractNumId w:val="2"/>
  </w:num>
  <w:num w:numId="11" w16cid:durableId="1793398771">
    <w:abstractNumId w:val="11"/>
  </w:num>
  <w:num w:numId="12" w16cid:durableId="1263681019">
    <w:abstractNumId w:val="0"/>
  </w:num>
  <w:num w:numId="13" w16cid:durableId="681322527">
    <w:abstractNumId w:val="4"/>
  </w:num>
  <w:num w:numId="14" w16cid:durableId="2147235672">
    <w:abstractNumId w:val="13"/>
  </w:num>
  <w:num w:numId="15" w16cid:durableId="1814248447">
    <w:abstractNumId w:val="10"/>
  </w:num>
  <w:num w:numId="16" w16cid:durableId="1623540719">
    <w:abstractNumId w:val="9"/>
  </w:num>
  <w:num w:numId="17" w16cid:durableId="143160031">
    <w:abstractNumId w:val="3"/>
  </w:num>
  <w:num w:numId="18" w16cid:durableId="207115156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OTk1ZTczYWQ0NDE5N2MwMDAwZmY3YWNjMzlkYzRhZDUifQ=="/>
  </w:docVars>
  <w:rsids>
    <w:rsidRoot w:val="00035925"/>
    <w:rsid w:val="00000244"/>
    <w:rsid w:val="0000185F"/>
    <w:rsid w:val="0000586F"/>
    <w:rsid w:val="00013D86"/>
    <w:rsid w:val="00013E02"/>
    <w:rsid w:val="0002143C"/>
    <w:rsid w:val="00025A65"/>
    <w:rsid w:val="00026C31"/>
    <w:rsid w:val="00027280"/>
    <w:rsid w:val="000320A7"/>
    <w:rsid w:val="00035925"/>
    <w:rsid w:val="00046251"/>
    <w:rsid w:val="00067CDF"/>
    <w:rsid w:val="00074FBE"/>
    <w:rsid w:val="00083A09"/>
    <w:rsid w:val="0009005E"/>
    <w:rsid w:val="00092857"/>
    <w:rsid w:val="000A20A9"/>
    <w:rsid w:val="000A48B1"/>
    <w:rsid w:val="000B3143"/>
    <w:rsid w:val="000C6B05"/>
    <w:rsid w:val="000C6DD6"/>
    <w:rsid w:val="000C73D4"/>
    <w:rsid w:val="000D3D4C"/>
    <w:rsid w:val="000D4F51"/>
    <w:rsid w:val="000D718B"/>
    <w:rsid w:val="000E0C46"/>
    <w:rsid w:val="000E28EE"/>
    <w:rsid w:val="000F030C"/>
    <w:rsid w:val="000F129C"/>
    <w:rsid w:val="001056DE"/>
    <w:rsid w:val="001124C0"/>
    <w:rsid w:val="0013175F"/>
    <w:rsid w:val="001512B4"/>
    <w:rsid w:val="001620A5"/>
    <w:rsid w:val="00164E53"/>
    <w:rsid w:val="0016699D"/>
    <w:rsid w:val="00175159"/>
    <w:rsid w:val="00176208"/>
    <w:rsid w:val="0018211B"/>
    <w:rsid w:val="001840D3"/>
    <w:rsid w:val="001900F8"/>
    <w:rsid w:val="00191258"/>
    <w:rsid w:val="00192680"/>
    <w:rsid w:val="00193037"/>
    <w:rsid w:val="00193A2C"/>
    <w:rsid w:val="001A288E"/>
    <w:rsid w:val="001B6DC2"/>
    <w:rsid w:val="001C149C"/>
    <w:rsid w:val="001C21AC"/>
    <w:rsid w:val="001C47BA"/>
    <w:rsid w:val="001C59EA"/>
    <w:rsid w:val="001D406C"/>
    <w:rsid w:val="001D41EE"/>
    <w:rsid w:val="001E0380"/>
    <w:rsid w:val="001E13B1"/>
    <w:rsid w:val="001F3A19"/>
    <w:rsid w:val="00231B47"/>
    <w:rsid w:val="00234467"/>
    <w:rsid w:val="00237D8D"/>
    <w:rsid w:val="00241DA2"/>
    <w:rsid w:val="00247FEE"/>
    <w:rsid w:val="00250E7D"/>
    <w:rsid w:val="002565D5"/>
    <w:rsid w:val="002622C0"/>
    <w:rsid w:val="002778AE"/>
    <w:rsid w:val="002817AD"/>
    <w:rsid w:val="0028269A"/>
    <w:rsid w:val="00283590"/>
    <w:rsid w:val="00286973"/>
    <w:rsid w:val="00294E70"/>
    <w:rsid w:val="002A1924"/>
    <w:rsid w:val="002A7420"/>
    <w:rsid w:val="002B0F12"/>
    <w:rsid w:val="002B1308"/>
    <w:rsid w:val="002B4554"/>
    <w:rsid w:val="002C72D8"/>
    <w:rsid w:val="002D11FA"/>
    <w:rsid w:val="002E0DDF"/>
    <w:rsid w:val="002E2906"/>
    <w:rsid w:val="002E5635"/>
    <w:rsid w:val="002E64C3"/>
    <w:rsid w:val="002E6A2C"/>
    <w:rsid w:val="002F1D8C"/>
    <w:rsid w:val="002F21DA"/>
    <w:rsid w:val="00301F39"/>
    <w:rsid w:val="00325926"/>
    <w:rsid w:val="00327A8A"/>
    <w:rsid w:val="00336610"/>
    <w:rsid w:val="00343F73"/>
    <w:rsid w:val="00345060"/>
    <w:rsid w:val="0035323B"/>
    <w:rsid w:val="00357406"/>
    <w:rsid w:val="003609D2"/>
    <w:rsid w:val="00363F22"/>
    <w:rsid w:val="00375564"/>
    <w:rsid w:val="00383191"/>
    <w:rsid w:val="00386DED"/>
    <w:rsid w:val="003912E7"/>
    <w:rsid w:val="00393947"/>
    <w:rsid w:val="003A2275"/>
    <w:rsid w:val="003A6A4F"/>
    <w:rsid w:val="003A7088"/>
    <w:rsid w:val="003B00DF"/>
    <w:rsid w:val="003B1275"/>
    <w:rsid w:val="003B1778"/>
    <w:rsid w:val="003C11CB"/>
    <w:rsid w:val="003C75F3"/>
    <w:rsid w:val="003C78A3"/>
    <w:rsid w:val="003E1867"/>
    <w:rsid w:val="003E5729"/>
    <w:rsid w:val="003F4EE0"/>
    <w:rsid w:val="00402153"/>
    <w:rsid w:val="00402FC1"/>
    <w:rsid w:val="00425082"/>
    <w:rsid w:val="00431DEB"/>
    <w:rsid w:val="00446B29"/>
    <w:rsid w:val="00453F9A"/>
    <w:rsid w:val="00471E91"/>
    <w:rsid w:val="00474675"/>
    <w:rsid w:val="0047470C"/>
    <w:rsid w:val="004A35F9"/>
    <w:rsid w:val="004B24C1"/>
    <w:rsid w:val="004C292F"/>
    <w:rsid w:val="00510280"/>
    <w:rsid w:val="00513D73"/>
    <w:rsid w:val="00514A43"/>
    <w:rsid w:val="005174E5"/>
    <w:rsid w:val="00522393"/>
    <w:rsid w:val="00522620"/>
    <w:rsid w:val="00525656"/>
    <w:rsid w:val="00534C02"/>
    <w:rsid w:val="0054264B"/>
    <w:rsid w:val="00543786"/>
    <w:rsid w:val="005533D7"/>
    <w:rsid w:val="005703DE"/>
    <w:rsid w:val="0058464E"/>
    <w:rsid w:val="005A01CB"/>
    <w:rsid w:val="005A58FF"/>
    <w:rsid w:val="005A5EAF"/>
    <w:rsid w:val="005A64C0"/>
    <w:rsid w:val="005B3C11"/>
    <w:rsid w:val="005C1C28"/>
    <w:rsid w:val="005C6DB5"/>
    <w:rsid w:val="005E19E7"/>
    <w:rsid w:val="0061716C"/>
    <w:rsid w:val="006243A1"/>
    <w:rsid w:val="00632E56"/>
    <w:rsid w:val="00635CBA"/>
    <w:rsid w:val="0064338B"/>
    <w:rsid w:val="00646542"/>
    <w:rsid w:val="006504F4"/>
    <w:rsid w:val="00654BC9"/>
    <w:rsid w:val="006552FD"/>
    <w:rsid w:val="00663AF3"/>
    <w:rsid w:val="00666B6C"/>
    <w:rsid w:val="00682682"/>
    <w:rsid w:val="00682702"/>
    <w:rsid w:val="00692368"/>
    <w:rsid w:val="006A2EBC"/>
    <w:rsid w:val="006A5EA0"/>
    <w:rsid w:val="006A783B"/>
    <w:rsid w:val="006A7B33"/>
    <w:rsid w:val="006B4E13"/>
    <w:rsid w:val="006B75DD"/>
    <w:rsid w:val="006C67E0"/>
    <w:rsid w:val="006C7ABA"/>
    <w:rsid w:val="006D0D60"/>
    <w:rsid w:val="006D1122"/>
    <w:rsid w:val="006D3C00"/>
    <w:rsid w:val="006E3675"/>
    <w:rsid w:val="006E4A7F"/>
    <w:rsid w:val="00702736"/>
    <w:rsid w:val="00704DF6"/>
    <w:rsid w:val="0070651C"/>
    <w:rsid w:val="007132A3"/>
    <w:rsid w:val="00716421"/>
    <w:rsid w:val="00724EFB"/>
    <w:rsid w:val="007419C3"/>
    <w:rsid w:val="007467A7"/>
    <w:rsid w:val="007469DD"/>
    <w:rsid w:val="0074741B"/>
    <w:rsid w:val="0074759E"/>
    <w:rsid w:val="007478EA"/>
    <w:rsid w:val="0075415C"/>
    <w:rsid w:val="00763502"/>
    <w:rsid w:val="007705EA"/>
    <w:rsid w:val="007913AB"/>
    <w:rsid w:val="007914F7"/>
    <w:rsid w:val="007B1625"/>
    <w:rsid w:val="007B706E"/>
    <w:rsid w:val="007B71EB"/>
    <w:rsid w:val="007C6205"/>
    <w:rsid w:val="007C686A"/>
    <w:rsid w:val="007C728E"/>
    <w:rsid w:val="007D2C53"/>
    <w:rsid w:val="007D3D60"/>
    <w:rsid w:val="007E1980"/>
    <w:rsid w:val="007E4B76"/>
    <w:rsid w:val="007E5EA8"/>
    <w:rsid w:val="007F0CF1"/>
    <w:rsid w:val="007F12A5"/>
    <w:rsid w:val="007F4CF1"/>
    <w:rsid w:val="007F758D"/>
    <w:rsid w:val="007F7D52"/>
    <w:rsid w:val="0080654C"/>
    <w:rsid w:val="008071C6"/>
    <w:rsid w:val="00817A00"/>
    <w:rsid w:val="00835DB3"/>
    <w:rsid w:val="0083617B"/>
    <w:rsid w:val="008371BD"/>
    <w:rsid w:val="008504A8"/>
    <w:rsid w:val="0085282E"/>
    <w:rsid w:val="0087198C"/>
    <w:rsid w:val="00872C1F"/>
    <w:rsid w:val="00873B42"/>
    <w:rsid w:val="008856D8"/>
    <w:rsid w:val="00892E82"/>
    <w:rsid w:val="008C1B58"/>
    <w:rsid w:val="008C2999"/>
    <w:rsid w:val="008C39AE"/>
    <w:rsid w:val="008C590D"/>
    <w:rsid w:val="008E031B"/>
    <w:rsid w:val="008E7029"/>
    <w:rsid w:val="008E7EF6"/>
    <w:rsid w:val="008F1F98"/>
    <w:rsid w:val="008F6758"/>
    <w:rsid w:val="009040DD"/>
    <w:rsid w:val="0090550A"/>
    <w:rsid w:val="00905B47"/>
    <w:rsid w:val="0091331C"/>
    <w:rsid w:val="009279DE"/>
    <w:rsid w:val="00930116"/>
    <w:rsid w:val="0094212C"/>
    <w:rsid w:val="00954689"/>
    <w:rsid w:val="009617C9"/>
    <w:rsid w:val="00961C93"/>
    <w:rsid w:val="00965324"/>
    <w:rsid w:val="00967CAC"/>
    <w:rsid w:val="0097091E"/>
    <w:rsid w:val="009760D3"/>
    <w:rsid w:val="00977132"/>
    <w:rsid w:val="00981A4B"/>
    <w:rsid w:val="00982501"/>
    <w:rsid w:val="009877D3"/>
    <w:rsid w:val="00994E8F"/>
    <w:rsid w:val="009951DC"/>
    <w:rsid w:val="009959BB"/>
    <w:rsid w:val="00997158"/>
    <w:rsid w:val="009A3A7C"/>
    <w:rsid w:val="009B2ADB"/>
    <w:rsid w:val="009B603A"/>
    <w:rsid w:val="009C2D0E"/>
    <w:rsid w:val="009C3DAC"/>
    <w:rsid w:val="009C42E0"/>
    <w:rsid w:val="009D5362"/>
    <w:rsid w:val="009E1415"/>
    <w:rsid w:val="009E6116"/>
    <w:rsid w:val="00A02E43"/>
    <w:rsid w:val="00A065F9"/>
    <w:rsid w:val="00A07F34"/>
    <w:rsid w:val="00A22154"/>
    <w:rsid w:val="00A25C38"/>
    <w:rsid w:val="00A36BBE"/>
    <w:rsid w:val="00A4307A"/>
    <w:rsid w:val="00A47EBB"/>
    <w:rsid w:val="00A51CDD"/>
    <w:rsid w:val="00A6730D"/>
    <w:rsid w:val="00A71625"/>
    <w:rsid w:val="00A71B9B"/>
    <w:rsid w:val="00A7494C"/>
    <w:rsid w:val="00A751C7"/>
    <w:rsid w:val="00A87844"/>
    <w:rsid w:val="00AA038C"/>
    <w:rsid w:val="00AA0F96"/>
    <w:rsid w:val="00AA7A09"/>
    <w:rsid w:val="00AB3B50"/>
    <w:rsid w:val="00AC05B1"/>
    <w:rsid w:val="00AC54B8"/>
    <w:rsid w:val="00AD356C"/>
    <w:rsid w:val="00AE2914"/>
    <w:rsid w:val="00AE6D15"/>
    <w:rsid w:val="00B04182"/>
    <w:rsid w:val="00B07AE3"/>
    <w:rsid w:val="00B11430"/>
    <w:rsid w:val="00B353EB"/>
    <w:rsid w:val="00B439C4"/>
    <w:rsid w:val="00B4535E"/>
    <w:rsid w:val="00B52A8C"/>
    <w:rsid w:val="00B636A8"/>
    <w:rsid w:val="00B665C6"/>
    <w:rsid w:val="00B805AF"/>
    <w:rsid w:val="00B869EC"/>
    <w:rsid w:val="00B9397A"/>
    <w:rsid w:val="00B9633D"/>
    <w:rsid w:val="00BA2EBE"/>
    <w:rsid w:val="00BB0F28"/>
    <w:rsid w:val="00BB458A"/>
    <w:rsid w:val="00BD00D3"/>
    <w:rsid w:val="00BD1659"/>
    <w:rsid w:val="00BD3AA9"/>
    <w:rsid w:val="00BD4A18"/>
    <w:rsid w:val="00BD6DB2"/>
    <w:rsid w:val="00BE11CF"/>
    <w:rsid w:val="00BE21AB"/>
    <w:rsid w:val="00BE55CB"/>
    <w:rsid w:val="00BF617A"/>
    <w:rsid w:val="00C0379D"/>
    <w:rsid w:val="00C03931"/>
    <w:rsid w:val="00C05FE3"/>
    <w:rsid w:val="00C2136D"/>
    <w:rsid w:val="00C214EE"/>
    <w:rsid w:val="00C2314B"/>
    <w:rsid w:val="00C24971"/>
    <w:rsid w:val="00C255BE"/>
    <w:rsid w:val="00C26BE5"/>
    <w:rsid w:val="00C26E4D"/>
    <w:rsid w:val="00C27909"/>
    <w:rsid w:val="00C27B03"/>
    <w:rsid w:val="00C314E1"/>
    <w:rsid w:val="00C34397"/>
    <w:rsid w:val="00C4095D"/>
    <w:rsid w:val="00C601D2"/>
    <w:rsid w:val="00C65BCC"/>
    <w:rsid w:val="00C66970"/>
    <w:rsid w:val="00C8691C"/>
    <w:rsid w:val="00CA168A"/>
    <w:rsid w:val="00CA357E"/>
    <w:rsid w:val="00CA44F9"/>
    <w:rsid w:val="00CA4A69"/>
    <w:rsid w:val="00CC3E0C"/>
    <w:rsid w:val="00CC58D3"/>
    <w:rsid w:val="00CC784D"/>
    <w:rsid w:val="00D0337B"/>
    <w:rsid w:val="00D079B2"/>
    <w:rsid w:val="00D114E9"/>
    <w:rsid w:val="00D429C6"/>
    <w:rsid w:val="00D47748"/>
    <w:rsid w:val="00D54CC3"/>
    <w:rsid w:val="00D6041A"/>
    <w:rsid w:val="00D633EB"/>
    <w:rsid w:val="00D82713"/>
    <w:rsid w:val="00D82FF7"/>
    <w:rsid w:val="00D847FE"/>
    <w:rsid w:val="00D964EA"/>
    <w:rsid w:val="00D966D0"/>
    <w:rsid w:val="00DA0C59"/>
    <w:rsid w:val="00DA3991"/>
    <w:rsid w:val="00DB7E6C"/>
    <w:rsid w:val="00DD327E"/>
    <w:rsid w:val="00DD5A29"/>
    <w:rsid w:val="00DD5D9D"/>
    <w:rsid w:val="00DE35CB"/>
    <w:rsid w:val="00DF21E9"/>
    <w:rsid w:val="00E00F14"/>
    <w:rsid w:val="00E06386"/>
    <w:rsid w:val="00E24EB4"/>
    <w:rsid w:val="00E320ED"/>
    <w:rsid w:val="00E33AFB"/>
    <w:rsid w:val="00E34218"/>
    <w:rsid w:val="00E46282"/>
    <w:rsid w:val="00E5216E"/>
    <w:rsid w:val="00E82344"/>
    <w:rsid w:val="00E84C82"/>
    <w:rsid w:val="00E84D64"/>
    <w:rsid w:val="00E87408"/>
    <w:rsid w:val="00E914C4"/>
    <w:rsid w:val="00E934F5"/>
    <w:rsid w:val="00E96961"/>
    <w:rsid w:val="00EA72EC"/>
    <w:rsid w:val="00EB11CB"/>
    <w:rsid w:val="00EB275A"/>
    <w:rsid w:val="00EB786A"/>
    <w:rsid w:val="00EC1578"/>
    <w:rsid w:val="00EC1C72"/>
    <w:rsid w:val="00EC3CC9"/>
    <w:rsid w:val="00EC680A"/>
    <w:rsid w:val="00EE2BED"/>
    <w:rsid w:val="00EE374B"/>
    <w:rsid w:val="00F11BB5"/>
    <w:rsid w:val="00F1417B"/>
    <w:rsid w:val="00F34B99"/>
    <w:rsid w:val="00F52DAB"/>
    <w:rsid w:val="00F543F0"/>
    <w:rsid w:val="00F81D29"/>
    <w:rsid w:val="00F91C4D"/>
    <w:rsid w:val="00F92FD9"/>
    <w:rsid w:val="00FA6684"/>
    <w:rsid w:val="00FA731E"/>
    <w:rsid w:val="00FB2B38"/>
    <w:rsid w:val="00FC6358"/>
    <w:rsid w:val="00FD320D"/>
    <w:rsid w:val="00FE23DE"/>
    <w:rsid w:val="01057830"/>
    <w:rsid w:val="0276378D"/>
    <w:rsid w:val="03CC3F55"/>
    <w:rsid w:val="03E0402E"/>
    <w:rsid w:val="046C750A"/>
    <w:rsid w:val="04B75515"/>
    <w:rsid w:val="065908CB"/>
    <w:rsid w:val="06710E08"/>
    <w:rsid w:val="06FC51AB"/>
    <w:rsid w:val="073A569E"/>
    <w:rsid w:val="073B53DB"/>
    <w:rsid w:val="07BE62CF"/>
    <w:rsid w:val="08272093"/>
    <w:rsid w:val="08561BE0"/>
    <w:rsid w:val="08E622D6"/>
    <w:rsid w:val="09BB2BDC"/>
    <w:rsid w:val="0B4762A5"/>
    <w:rsid w:val="0B77214C"/>
    <w:rsid w:val="0C8620F8"/>
    <w:rsid w:val="0D34386C"/>
    <w:rsid w:val="0DF86518"/>
    <w:rsid w:val="0E0C7070"/>
    <w:rsid w:val="0F251BE1"/>
    <w:rsid w:val="0F2D5340"/>
    <w:rsid w:val="0F6E0E8B"/>
    <w:rsid w:val="0FF24283"/>
    <w:rsid w:val="10BA4A56"/>
    <w:rsid w:val="129528D8"/>
    <w:rsid w:val="13210D11"/>
    <w:rsid w:val="14834825"/>
    <w:rsid w:val="16E46234"/>
    <w:rsid w:val="172E2309"/>
    <w:rsid w:val="17C670F3"/>
    <w:rsid w:val="180E1D78"/>
    <w:rsid w:val="18890417"/>
    <w:rsid w:val="1A0669B1"/>
    <w:rsid w:val="1AD66A38"/>
    <w:rsid w:val="1B800F98"/>
    <w:rsid w:val="1C1B3B19"/>
    <w:rsid w:val="1D2E3A55"/>
    <w:rsid w:val="1D5D7446"/>
    <w:rsid w:val="1D61177E"/>
    <w:rsid w:val="1DCA120B"/>
    <w:rsid w:val="1E293731"/>
    <w:rsid w:val="1F0B011D"/>
    <w:rsid w:val="1FB65F72"/>
    <w:rsid w:val="211D0D33"/>
    <w:rsid w:val="215D578F"/>
    <w:rsid w:val="221626EB"/>
    <w:rsid w:val="234F012D"/>
    <w:rsid w:val="245E5C80"/>
    <w:rsid w:val="2569730F"/>
    <w:rsid w:val="26A514E4"/>
    <w:rsid w:val="26D05BA5"/>
    <w:rsid w:val="271950E6"/>
    <w:rsid w:val="276819B1"/>
    <w:rsid w:val="27F70FE9"/>
    <w:rsid w:val="28E40703"/>
    <w:rsid w:val="295B49A7"/>
    <w:rsid w:val="2A110D2B"/>
    <w:rsid w:val="2A3F3A14"/>
    <w:rsid w:val="2A632F5E"/>
    <w:rsid w:val="2AB55940"/>
    <w:rsid w:val="2ABE2C15"/>
    <w:rsid w:val="2B323C4F"/>
    <w:rsid w:val="2B857924"/>
    <w:rsid w:val="2BC71172"/>
    <w:rsid w:val="2C6A1447"/>
    <w:rsid w:val="2CCD5624"/>
    <w:rsid w:val="2CCE0AFE"/>
    <w:rsid w:val="2D9800AD"/>
    <w:rsid w:val="2DE84936"/>
    <w:rsid w:val="2E2D506E"/>
    <w:rsid w:val="2E352D43"/>
    <w:rsid w:val="2F555B13"/>
    <w:rsid w:val="2FE664D2"/>
    <w:rsid w:val="323D0B98"/>
    <w:rsid w:val="32933C72"/>
    <w:rsid w:val="333409D9"/>
    <w:rsid w:val="337B4D10"/>
    <w:rsid w:val="341643D3"/>
    <w:rsid w:val="341D309B"/>
    <w:rsid w:val="343B44CD"/>
    <w:rsid w:val="34CC6EE0"/>
    <w:rsid w:val="34D41F32"/>
    <w:rsid w:val="35002DEE"/>
    <w:rsid w:val="35DA5313"/>
    <w:rsid w:val="3610760E"/>
    <w:rsid w:val="36310DCA"/>
    <w:rsid w:val="36F03FFC"/>
    <w:rsid w:val="381E6926"/>
    <w:rsid w:val="382471D8"/>
    <w:rsid w:val="38C9273D"/>
    <w:rsid w:val="390B7B7C"/>
    <w:rsid w:val="39277E6B"/>
    <w:rsid w:val="39AA54C1"/>
    <w:rsid w:val="39B22A6B"/>
    <w:rsid w:val="39C9002C"/>
    <w:rsid w:val="39E96444"/>
    <w:rsid w:val="39FA3ECB"/>
    <w:rsid w:val="3A152297"/>
    <w:rsid w:val="3A244454"/>
    <w:rsid w:val="3A2D1654"/>
    <w:rsid w:val="3C6A6509"/>
    <w:rsid w:val="3D974BF9"/>
    <w:rsid w:val="3E77006F"/>
    <w:rsid w:val="3EBF02CE"/>
    <w:rsid w:val="3FB37709"/>
    <w:rsid w:val="404D7E29"/>
    <w:rsid w:val="404F3064"/>
    <w:rsid w:val="406E4796"/>
    <w:rsid w:val="449A7EA4"/>
    <w:rsid w:val="466955B0"/>
    <w:rsid w:val="470E79D1"/>
    <w:rsid w:val="4909190C"/>
    <w:rsid w:val="496F6543"/>
    <w:rsid w:val="49AB52A7"/>
    <w:rsid w:val="4A582BEC"/>
    <w:rsid w:val="4A5A5953"/>
    <w:rsid w:val="4AF42D3C"/>
    <w:rsid w:val="4B18457F"/>
    <w:rsid w:val="4C536095"/>
    <w:rsid w:val="4C6B7F77"/>
    <w:rsid w:val="4C8709B3"/>
    <w:rsid w:val="4D82719D"/>
    <w:rsid w:val="4D9D19EF"/>
    <w:rsid w:val="4E34061C"/>
    <w:rsid w:val="4E420E4C"/>
    <w:rsid w:val="4E815740"/>
    <w:rsid w:val="4FE56721"/>
    <w:rsid w:val="50686D0F"/>
    <w:rsid w:val="508879BA"/>
    <w:rsid w:val="50904DD1"/>
    <w:rsid w:val="53073C53"/>
    <w:rsid w:val="5515448D"/>
    <w:rsid w:val="562B5393"/>
    <w:rsid w:val="563B0148"/>
    <w:rsid w:val="56494C7A"/>
    <w:rsid w:val="57892E29"/>
    <w:rsid w:val="57E369D7"/>
    <w:rsid w:val="58FA10BE"/>
    <w:rsid w:val="5B1B7F93"/>
    <w:rsid w:val="5BBE1829"/>
    <w:rsid w:val="5BE6552C"/>
    <w:rsid w:val="5CB9768E"/>
    <w:rsid w:val="5CC25AA1"/>
    <w:rsid w:val="5D051145"/>
    <w:rsid w:val="5E381C80"/>
    <w:rsid w:val="60B74C86"/>
    <w:rsid w:val="613E4288"/>
    <w:rsid w:val="62446E6A"/>
    <w:rsid w:val="63345059"/>
    <w:rsid w:val="633E16DE"/>
    <w:rsid w:val="63BE10C3"/>
    <w:rsid w:val="63F53B39"/>
    <w:rsid w:val="648B2AD1"/>
    <w:rsid w:val="65DF550A"/>
    <w:rsid w:val="66076439"/>
    <w:rsid w:val="673B3E15"/>
    <w:rsid w:val="688B4294"/>
    <w:rsid w:val="69447467"/>
    <w:rsid w:val="6968338B"/>
    <w:rsid w:val="697F4C5B"/>
    <w:rsid w:val="699235A2"/>
    <w:rsid w:val="6A192FE9"/>
    <w:rsid w:val="6A407062"/>
    <w:rsid w:val="6BBB5A8A"/>
    <w:rsid w:val="6C825F8C"/>
    <w:rsid w:val="6C8E27F7"/>
    <w:rsid w:val="6DF826BE"/>
    <w:rsid w:val="6E386207"/>
    <w:rsid w:val="6E743D85"/>
    <w:rsid w:val="6F6A1399"/>
    <w:rsid w:val="6FBB3866"/>
    <w:rsid w:val="703C71B6"/>
    <w:rsid w:val="70A160F9"/>
    <w:rsid w:val="712F76D2"/>
    <w:rsid w:val="71B25C13"/>
    <w:rsid w:val="723146C3"/>
    <w:rsid w:val="72CB6BAD"/>
    <w:rsid w:val="758761E4"/>
    <w:rsid w:val="75A36BED"/>
    <w:rsid w:val="76466C82"/>
    <w:rsid w:val="77E1634B"/>
    <w:rsid w:val="78011C67"/>
    <w:rsid w:val="78025CF9"/>
    <w:rsid w:val="79D20267"/>
    <w:rsid w:val="7AB83475"/>
    <w:rsid w:val="7AD83458"/>
    <w:rsid w:val="7B2014A6"/>
    <w:rsid w:val="7BE27939"/>
    <w:rsid w:val="7C9C6CB5"/>
    <w:rsid w:val="7CA254D9"/>
    <w:rsid w:val="7D347E26"/>
    <w:rsid w:val="7D8328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715613E9"/>
  <w15:docId w15:val="{5A262EB6-21D8-4E77-8ABF-C3826AA6C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qFormat="1"/>
    <w:lsdException w:name="header" w:qFormat="1"/>
    <w:lsdException w:name="footer" w:qFormat="1"/>
    <w:lsdException w:name="index heading" w:qFormat="1"/>
    <w:lsdException w:name="caption" w:qFormat="1"/>
    <w:lsdException w:name="footnote reference" w:semiHidden="1" w:qFormat="1"/>
    <w:lsdException w:name="page number" w:qFormat="1"/>
    <w:lsdException w:name="endnote reference" w:semiHidden="1" w:qFormat="1"/>
    <w:lsdException w:name="endnote text" w:semiHidden="1" w:qFormat="1"/>
    <w:lsdException w:name="Title" w:qFormat="1"/>
    <w:lsdException w:name="Default Paragraph Font" w:semiHidden="1" w:uiPriority="1" w:unhideWhenUsed="1" w:qFormat="1"/>
    <w:lsdException w:name="Body Text" w:uiPriority="1" w:qFormat="1"/>
    <w:lsdException w:name="Subtitle" w:qFormat="1"/>
    <w:lsdException w:name="Hyperlink" w:qFormat="1"/>
    <w:lsdException w:name="FollowedHyperlink" w:qFormat="1"/>
    <w:lsdException w:name="Strong"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ff2">
    <w:name w:val="Normal"/>
    <w:qFormat/>
    <w:pPr>
      <w:widowControl w:val="0"/>
      <w:jc w:val="both"/>
    </w:pPr>
    <w:rPr>
      <w:kern w:val="2"/>
      <w:sz w:val="21"/>
      <w:szCs w:val="24"/>
    </w:rPr>
  </w:style>
  <w:style w:type="paragraph" w:styleId="3">
    <w:name w:val="heading 3"/>
    <w:basedOn w:val="aff2"/>
    <w:next w:val="aff2"/>
    <w:unhideWhenUsed/>
    <w:qFormat/>
    <w:pPr>
      <w:spacing w:before="100" w:beforeAutospacing="1" w:after="100" w:afterAutospacing="1"/>
      <w:jc w:val="left"/>
      <w:outlineLvl w:val="2"/>
    </w:pPr>
    <w:rPr>
      <w:rFonts w:ascii="宋体" w:hAnsi="宋体" w:hint="eastAsia"/>
      <w:b/>
      <w:bCs/>
      <w:kern w:val="0"/>
      <w:sz w:val="27"/>
      <w:szCs w:val="27"/>
    </w:rPr>
  </w:style>
  <w:style w:type="paragraph" w:styleId="4">
    <w:name w:val="heading 4"/>
    <w:basedOn w:val="aff2"/>
    <w:next w:val="aff2"/>
    <w:unhideWhenUsed/>
    <w:qFormat/>
    <w:pPr>
      <w:spacing w:before="100" w:beforeAutospacing="1" w:after="100" w:afterAutospacing="1"/>
      <w:jc w:val="left"/>
      <w:outlineLvl w:val="3"/>
    </w:pPr>
    <w:rPr>
      <w:rFonts w:ascii="宋体" w:hAnsi="宋体" w:hint="eastAsia"/>
      <w:b/>
      <w:bCs/>
      <w:kern w:val="0"/>
      <w:sz w:val="24"/>
    </w:rPr>
  </w:style>
  <w:style w:type="character" w:default="1" w:styleId="aff3">
    <w:name w:val="Default Paragraph Font"/>
    <w:uiPriority w:val="1"/>
    <w:semiHidden/>
    <w:unhideWhenUsed/>
  </w:style>
  <w:style w:type="table" w:default="1" w:styleId="aff4">
    <w:name w:val="Normal Table"/>
    <w:uiPriority w:val="99"/>
    <w:semiHidden/>
    <w:unhideWhenUsed/>
    <w:tblPr>
      <w:tblInd w:w="0" w:type="dxa"/>
      <w:tblCellMar>
        <w:top w:w="0" w:type="dxa"/>
        <w:left w:w="108" w:type="dxa"/>
        <w:bottom w:w="0" w:type="dxa"/>
        <w:right w:w="108" w:type="dxa"/>
      </w:tblCellMar>
    </w:tblPr>
  </w:style>
  <w:style w:type="numbering" w:default="1" w:styleId="aff5">
    <w:name w:val="No List"/>
    <w:uiPriority w:val="99"/>
    <w:semiHidden/>
    <w:unhideWhenUsed/>
  </w:style>
  <w:style w:type="paragraph" w:styleId="TOC7">
    <w:name w:val="toc 7"/>
    <w:basedOn w:val="aff2"/>
    <w:next w:val="aff2"/>
    <w:semiHidden/>
    <w:qFormat/>
    <w:pPr>
      <w:tabs>
        <w:tab w:val="right" w:leader="dot" w:pos="9242"/>
      </w:tabs>
      <w:ind w:firstLineChars="500" w:firstLine="1050"/>
      <w:jc w:val="left"/>
    </w:pPr>
    <w:rPr>
      <w:rFonts w:ascii="宋体"/>
      <w:szCs w:val="21"/>
    </w:rPr>
  </w:style>
  <w:style w:type="paragraph" w:styleId="8">
    <w:name w:val="index 8"/>
    <w:basedOn w:val="aff2"/>
    <w:next w:val="aff2"/>
    <w:qFormat/>
    <w:pPr>
      <w:ind w:left="1680" w:hanging="210"/>
      <w:jc w:val="left"/>
    </w:pPr>
    <w:rPr>
      <w:rFonts w:ascii="Calibri" w:hAnsi="Calibri"/>
      <w:sz w:val="20"/>
      <w:szCs w:val="20"/>
    </w:rPr>
  </w:style>
  <w:style w:type="paragraph" w:styleId="aff6">
    <w:name w:val="caption"/>
    <w:basedOn w:val="aff2"/>
    <w:next w:val="aff2"/>
    <w:qFormat/>
    <w:pPr>
      <w:spacing w:before="152" w:after="160"/>
    </w:pPr>
    <w:rPr>
      <w:rFonts w:ascii="Arial" w:eastAsia="黑体" w:hAnsi="Arial" w:cs="Arial"/>
      <w:sz w:val="20"/>
      <w:szCs w:val="20"/>
    </w:rPr>
  </w:style>
  <w:style w:type="paragraph" w:styleId="5">
    <w:name w:val="index 5"/>
    <w:basedOn w:val="aff2"/>
    <w:next w:val="aff2"/>
    <w:qFormat/>
    <w:pPr>
      <w:ind w:left="1050" w:hanging="210"/>
      <w:jc w:val="left"/>
    </w:pPr>
    <w:rPr>
      <w:rFonts w:ascii="Calibri" w:hAnsi="Calibri"/>
      <w:sz w:val="20"/>
      <w:szCs w:val="20"/>
    </w:rPr>
  </w:style>
  <w:style w:type="paragraph" w:styleId="aff7">
    <w:name w:val="Document Map"/>
    <w:basedOn w:val="aff2"/>
    <w:semiHidden/>
    <w:qFormat/>
    <w:pPr>
      <w:shd w:val="clear" w:color="auto" w:fill="000080"/>
    </w:pPr>
  </w:style>
  <w:style w:type="paragraph" w:styleId="6">
    <w:name w:val="index 6"/>
    <w:basedOn w:val="aff2"/>
    <w:next w:val="aff2"/>
    <w:qFormat/>
    <w:pPr>
      <w:ind w:left="1260" w:hanging="210"/>
      <w:jc w:val="left"/>
    </w:pPr>
    <w:rPr>
      <w:rFonts w:ascii="Calibri" w:hAnsi="Calibri"/>
      <w:sz w:val="20"/>
      <w:szCs w:val="20"/>
    </w:rPr>
  </w:style>
  <w:style w:type="paragraph" w:styleId="aff8">
    <w:name w:val="Body Text"/>
    <w:basedOn w:val="aff2"/>
    <w:uiPriority w:val="1"/>
    <w:qFormat/>
    <w:rPr>
      <w:szCs w:val="21"/>
    </w:rPr>
  </w:style>
  <w:style w:type="paragraph" w:styleId="40">
    <w:name w:val="index 4"/>
    <w:basedOn w:val="aff2"/>
    <w:next w:val="aff2"/>
    <w:qFormat/>
    <w:pPr>
      <w:ind w:left="840" w:hanging="210"/>
      <w:jc w:val="left"/>
    </w:pPr>
    <w:rPr>
      <w:rFonts w:ascii="Calibri" w:hAnsi="Calibri"/>
      <w:sz w:val="20"/>
      <w:szCs w:val="20"/>
    </w:rPr>
  </w:style>
  <w:style w:type="paragraph" w:styleId="TOC5">
    <w:name w:val="toc 5"/>
    <w:basedOn w:val="aff2"/>
    <w:next w:val="aff2"/>
    <w:semiHidden/>
    <w:qFormat/>
    <w:pPr>
      <w:tabs>
        <w:tab w:val="right" w:leader="dot" w:pos="9242"/>
      </w:tabs>
      <w:ind w:firstLineChars="300" w:firstLine="630"/>
      <w:jc w:val="left"/>
    </w:pPr>
    <w:rPr>
      <w:rFonts w:ascii="宋体"/>
      <w:szCs w:val="21"/>
    </w:rPr>
  </w:style>
  <w:style w:type="paragraph" w:styleId="TOC3">
    <w:name w:val="toc 3"/>
    <w:basedOn w:val="aff2"/>
    <w:next w:val="aff2"/>
    <w:semiHidden/>
    <w:qFormat/>
    <w:pPr>
      <w:tabs>
        <w:tab w:val="right" w:leader="dot" w:pos="9242"/>
      </w:tabs>
      <w:ind w:firstLineChars="100" w:firstLine="210"/>
      <w:jc w:val="left"/>
    </w:pPr>
    <w:rPr>
      <w:rFonts w:ascii="宋体"/>
      <w:szCs w:val="21"/>
    </w:rPr>
  </w:style>
  <w:style w:type="paragraph" w:styleId="TOC8">
    <w:name w:val="toc 8"/>
    <w:basedOn w:val="aff2"/>
    <w:next w:val="aff2"/>
    <w:semiHidden/>
    <w:qFormat/>
    <w:pPr>
      <w:tabs>
        <w:tab w:val="right" w:leader="dot" w:pos="9242"/>
      </w:tabs>
      <w:ind w:firstLineChars="600" w:firstLine="1260"/>
      <w:jc w:val="left"/>
    </w:pPr>
    <w:rPr>
      <w:rFonts w:ascii="宋体"/>
      <w:szCs w:val="21"/>
    </w:rPr>
  </w:style>
  <w:style w:type="paragraph" w:styleId="30">
    <w:name w:val="index 3"/>
    <w:basedOn w:val="aff2"/>
    <w:next w:val="aff2"/>
    <w:qFormat/>
    <w:pPr>
      <w:ind w:left="630" w:hanging="210"/>
      <w:jc w:val="left"/>
    </w:pPr>
    <w:rPr>
      <w:rFonts w:ascii="Calibri" w:hAnsi="Calibri"/>
      <w:sz w:val="20"/>
      <w:szCs w:val="20"/>
    </w:rPr>
  </w:style>
  <w:style w:type="paragraph" w:styleId="aff9">
    <w:name w:val="endnote text"/>
    <w:basedOn w:val="aff2"/>
    <w:semiHidden/>
    <w:qFormat/>
    <w:pPr>
      <w:snapToGrid w:val="0"/>
      <w:jc w:val="left"/>
    </w:pPr>
  </w:style>
  <w:style w:type="paragraph" w:styleId="affa">
    <w:name w:val="footer"/>
    <w:basedOn w:val="aff2"/>
    <w:qFormat/>
    <w:pPr>
      <w:snapToGrid w:val="0"/>
      <w:ind w:rightChars="100" w:right="210"/>
      <w:jc w:val="right"/>
    </w:pPr>
    <w:rPr>
      <w:sz w:val="18"/>
      <w:szCs w:val="18"/>
    </w:rPr>
  </w:style>
  <w:style w:type="paragraph" w:styleId="affb">
    <w:name w:val="header"/>
    <w:basedOn w:val="aff2"/>
    <w:qFormat/>
    <w:pPr>
      <w:snapToGrid w:val="0"/>
      <w:jc w:val="left"/>
    </w:pPr>
    <w:rPr>
      <w:sz w:val="18"/>
      <w:szCs w:val="18"/>
    </w:rPr>
  </w:style>
  <w:style w:type="paragraph" w:styleId="TOC1">
    <w:name w:val="toc 1"/>
    <w:basedOn w:val="aff2"/>
    <w:next w:val="aff2"/>
    <w:semiHidden/>
    <w:qFormat/>
    <w:pPr>
      <w:tabs>
        <w:tab w:val="right" w:leader="dot" w:pos="9242"/>
      </w:tabs>
      <w:spacing w:beforeLines="25" w:before="79" w:afterLines="25" w:after="79"/>
      <w:jc w:val="left"/>
    </w:pPr>
    <w:rPr>
      <w:rFonts w:ascii="宋体"/>
      <w:szCs w:val="21"/>
    </w:rPr>
  </w:style>
  <w:style w:type="paragraph" w:styleId="TOC4">
    <w:name w:val="toc 4"/>
    <w:basedOn w:val="aff2"/>
    <w:next w:val="aff2"/>
    <w:semiHidden/>
    <w:qFormat/>
    <w:pPr>
      <w:tabs>
        <w:tab w:val="right" w:leader="dot" w:pos="9242"/>
      </w:tabs>
      <w:ind w:firstLineChars="200" w:firstLine="420"/>
      <w:jc w:val="left"/>
    </w:pPr>
    <w:rPr>
      <w:rFonts w:ascii="宋体"/>
      <w:szCs w:val="21"/>
    </w:rPr>
  </w:style>
  <w:style w:type="paragraph" w:styleId="affc">
    <w:name w:val="index heading"/>
    <w:basedOn w:val="aff2"/>
    <w:next w:val="1"/>
    <w:qFormat/>
    <w:pPr>
      <w:spacing w:before="120" w:after="120"/>
      <w:jc w:val="center"/>
    </w:pPr>
    <w:rPr>
      <w:rFonts w:ascii="Calibri" w:hAnsi="Calibri"/>
      <w:b/>
      <w:bCs/>
      <w:iCs/>
      <w:szCs w:val="20"/>
    </w:rPr>
  </w:style>
  <w:style w:type="paragraph" w:styleId="1">
    <w:name w:val="index 1"/>
    <w:basedOn w:val="aff2"/>
    <w:next w:val="affd"/>
    <w:qFormat/>
    <w:pPr>
      <w:tabs>
        <w:tab w:val="right" w:leader="dot" w:pos="9299"/>
      </w:tabs>
      <w:jc w:val="left"/>
    </w:pPr>
    <w:rPr>
      <w:rFonts w:ascii="宋体"/>
      <w:szCs w:val="21"/>
    </w:rPr>
  </w:style>
  <w:style w:type="paragraph" w:customStyle="1" w:styleId="affd">
    <w:name w:val="段"/>
    <w:link w:val="Char"/>
    <w:qFormat/>
    <w:pPr>
      <w:tabs>
        <w:tab w:val="center" w:pos="4201"/>
        <w:tab w:val="right" w:leader="dot" w:pos="9298"/>
      </w:tabs>
      <w:autoSpaceDE w:val="0"/>
      <w:autoSpaceDN w:val="0"/>
      <w:ind w:firstLineChars="200" w:firstLine="420"/>
      <w:jc w:val="both"/>
    </w:pPr>
    <w:rPr>
      <w:rFonts w:ascii="宋体"/>
      <w:sz w:val="21"/>
    </w:rPr>
  </w:style>
  <w:style w:type="paragraph" w:styleId="af">
    <w:name w:val="footnote text"/>
    <w:basedOn w:val="aff2"/>
    <w:qFormat/>
    <w:pPr>
      <w:numPr>
        <w:numId w:val="1"/>
      </w:numPr>
      <w:snapToGrid w:val="0"/>
      <w:jc w:val="left"/>
    </w:pPr>
    <w:rPr>
      <w:rFonts w:ascii="宋体"/>
      <w:sz w:val="18"/>
      <w:szCs w:val="18"/>
    </w:rPr>
  </w:style>
  <w:style w:type="paragraph" w:styleId="TOC6">
    <w:name w:val="toc 6"/>
    <w:basedOn w:val="aff2"/>
    <w:next w:val="aff2"/>
    <w:semiHidden/>
    <w:qFormat/>
    <w:pPr>
      <w:tabs>
        <w:tab w:val="right" w:leader="dot" w:pos="9242"/>
      </w:tabs>
      <w:ind w:firstLineChars="400" w:firstLine="840"/>
      <w:jc w:val="left"/>
    </w:pPr>
    <w:rPr>
      <w:rFonts w:ascii="宋体"/>
      <w:szCs w:val="21"/>
    </w:rPr>
  </w:style>
  <w:style w:type="paragraph" w:styleId="7">
    <w:name w:val="index 7"/>
    <w:basedOn w:val="aff2"/>
    <w:next w:val="aff2"/>
    <w:qFormat/>
    <w:pPr>
      <w:ind w:left="1470" w:hanging="210"/>
      <w:jc w:val="left"/>
    </w:pPr>
    <w:rPr>
      <w:rFonts w:ascii="Calibri" w:hAnsi="Calibri"/>
      <w:sz w:val="20"/>
      <w:szCs w:val="20"/>
    </w:rPr>
  </w:style>
  <w:style w:type="paragraph" w:styleId="9">
    <w:name w:val="index 9"/>
    <w:basedOn w:val="aff2"/>
    <w:next w:val="aff2"/>
    <w:qFormat/>
    <w:pPr>
      <w:ind w:left="1890" w:hanging="210"/>
      <w:jc w:val="left"/>
    </w:pPr>
    <w:rPr>
      <w:rFonts w:ascii="Calibri" w:hAnsi="Calibri"/>
      <w:sz w:val="20"/>
      <w:szCs w:val="20"/>
    </w:rPr>
  </w:style>
  <w:style w:type="paragraph" w:styleId="TOC2">
    <w:name w:val="toc 2"/>
    <w:basedOn w:val="aff2"/>
    <w:next w:val="aff2"/>
    <w:semiHidden/>
    <w:qFormat/>
    <w:pPr>
      <w:tabs>
        <w:tab w:val="right" w:leader="dot" w:pos="9242"/>
      </w:tabs>
    </w:pPr>
    <w:rPr>
      <w:rFonts w:ascii="宋体"/>
      <w:szCs w:val="21"/>
    </w:rPr>
  </w:style>
  <w:style w:type="paragraph" w:styleId="TOC9">
    <w:name w:val="toc 9"/>
    <w:basedOn w:val="aff2"/>
    <w:next w:val="aff2"/>
    <w:semiHidden/>
    <w:qFormat/>
    <w:pPr>
      <w:ind w:left="1470"/>
      <w:jc w:val="left"/>
    </w:pPr>
    <w:rPr>
      <w:sz w:val="20"/>
      <w:szCs w:val="20"/>
    </w:rPr>
  </w:style>
  <w:style w:type="paragraph" w:styleId="affe">
    <w:name w:val="Normal (Web)"/>
    <w:basedOn w:val="aff2"/>
    <w:qFormat/>
    <w:pPr>
      <w:spacing w:before="100" w:beforeAutospacing="1" w:after="100" w:afterAutospacing="1"/>
      <w:jc w:val="left"/>
    </w:pPr>
    <w:rPr>
      <w:kern w:val="0"/>
      <w:sz w:val="24"/>
    </w:rPr>
  </w:style>
  <w:style w:type="paragraph" w:styleId="2">
    <w:name w:val="index 2"/>
    <w:basedOn w:val="aff2"/>
    <w:next w:val="aff2"/>
    <w:qFormat/>
    <w:pPr>
      <w:ind w:left="420" w:hanging="210"/>
      <w:jc w:val="left"/>
    </w:pPr>
    <w:rPr>
      <w:rFonts w:ascii="Calibri" w:hAnsi="Calibri"/>
      <w:sz w:val="20"/>
      <w:szCs w:val="20"/>
    </w:rPr>
  </w:style>
  <w:style w:type="table" w:styleId="afff">
    <w:name w:val="Table Grid"/>
    <w:basedOn w:val="aff4"/>
    <w:qFormat/>
    <w:rPr>
      <w:rFonts w:ascii="宋体"/>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f0">
    <w:name w:val="Strong"/>
    <w:basedOn w:val="aff3"/>
    <w:qFormat/>
    <w:rPr>
      <w:b/>
    </w:rPr>
  </w:style>
  <w:style w:type="character" w:styleId="afff1">
    <w:name w:val="endnote reference"/>
    <w:basedOn w:val="aff3"/>
    <w:semiHidden/>
    <w:qFormat/>
    <w:rPr>
      <w:vertAlign w:val="superscript"/>
    </w:rPr>
  </w:style>
  <w:style w:type="character" w:styleId="afff2">
    <w:name w:val="page number"/>
    <w:basedOn w:val="aff3"/>
    <w:qFormat/>
    <w:rPr>
      <w:rFonts w:ascii="Times New Roman" w:eastAsia="宋体" w:hAnsi="Times New Roman"/>
      <w:sz w:val="18"/>
    </w:rPr>
  </w:style>
  <w:style w:type="character" w:styleId="afff3">
    <w:name w:val="FollowedHyperlink"/>
    <w:basedOn w:val="aff3"/>
    <w:qFormat/>
    <w:rPr>
      <w:color w:val="800080"/>
      <w:u w:val="single"/>
    </w:rPr>
  </w:style>
  <w:style w:type="character" w:styleId="afff4">
    <w:name w:val="Hyperlink"/>
    <w:basedOn w:val="aff3"/>
    <w:qFormat/>
    <w:rPr>
      <w:color w:val="0000FF"/>
      <w:spacing w:val="0"/>
      <w:w w:val="100"/>
      <w:szCs w:val="21"/>
      <w:u w:val="single"/>
    </w:rPr>
  </w:style>
  <w:style w:type="character" w:styleId="afff5">
    <w:name w:val="footnote reference"/>
    <w:basedOn w:val="aff3"/>
    <w:semiHidden/>
    <w:qFormat/>
    <w:rPr>
      <w:vertAlign w:val="superscript"/>
    </w:rPr>
  </w:style>
  <w:style w:type="paragraph" w:customStyle="1" w:styleId="a0">
    <w:name w:val="首示例"/>
    <w:next w:val="affd"/>
    <w:link w:val="Char0"/>
    <w:qFormat/>
    <w:pPr>
      <w:numPr>
        <w:numId w:val="2"/>
      </w:numPr>
      <w:tabs>
        <w:tab w:val="left" w:pos="360"/>
      </w:tabs>
      <w:ind w:firstLine="0"/>
    </w:pPr>
    <w:rPr>
      <w:rFonts w:ascii="宋体" w:hAnsi="宋体"/>
      <w:kern w:val="2"/>
      <w:sz w:val="18"/>
      <w:szCs w:val="18"/>
    </w:rPr>
  </w:style>
  <w:style w:type="paragraph" w:customStyle="1" w:styleId="afff6">
    <w:name w:val="附录公式"/>
    <w:basedOn w:val="affd"/>
    <w:next w:val="affd"/>
    <w:link w:val="Char1"/>
    <w:qFormat/>
  </w:style>
  <w:style w:type="paragraph" w:customStyle="1" w:styleId="afff7">
    <w:name w:val="附录三级无"/>
    <w:basedOn w:val="afc"/>
    <w:qFormat/>
    <w:pPr>
      <w:spacing w:beforeLines="0" w:before="0" w:afterLines="0" w:after="0"/>
    </w:pPr>
    <w:rPr>
      <w:rFonts w:ascii="宋体" w:eastAsia="宋体"/>
      <w:szCs w:val="21"/>
    </w:rPr>
  </w:style>
  <w:style w:type="paragraph" w:customStyle="1" w:styleId="afc">
    <w:name w:val="附录三级条标题"/>
    <w:basedOn w:val="afb"/>
    <w:next w:val="affd"/>
    <w:qFormat/>
    <w:pPr>
      <w:numPr>
        <w:ilvl w:val="4"/>
      </w:numPr>
      <w:outlineLvl w:val="4"/>
    </w:pPr>
  </w:style>
  <w:style w:type="paragraph" w:customStyle="1" w:styleId="afb">
    <w:name w:val="附录二级条标题"/>
    <w:basedOn w:val="aff2"/>
    <w:next w:val="affd"/>
    <w:qFormat/>
    <w:pPr>
      <w:widowControl/>
      <w:numPr>
        <w:ilvl w:val="3"/>
        <w:numId w:val="3"/>
      </w:numPr>
      <w:tabs>
        <w:tab w:val="left" w:pos="360"/>
      </w:tabs>
      <w:wordWrap w:val="0"/>
      <w:overflowPunct w:val="0"/>
      <w:autoSpaceDE w:val="0"/>
      <w:autoSpaceDN w:val="0"/>
      <w:spacing w:beforeLines="50" w:before="50" w:afterLines="50" w:after="50"/>
      <w:textAlignment w:val="baseline"/>
      <w:outlineLvl w:val="3"/>
    </w:pPr>
    <w:rPr>
      <w:rFonts w:ascii="黑体" w:eastAsia="黑体"/>
      <w:kern w:val="21"/>
      <w:szCs w:val="20"/>
    </w:rPr>
  </w:style>
  <w:style w:type="paragraph" w:customStyle="1" w:styleId="ab">
    <w:name w:val="附录图标题"/>
    <w:basedOn w:val="aff2"/>
    <w:next w:val="affd"/>
    <w:qFormat/>
    <w:pPr>
      <w:numPr>
        <w:ilvl w:val="1"/>
        <w:numId w:val="4"/>
      </w:numPr>
      <w:tabs>
        <w:tab w:val="left" w:pos="363"/>
      </w:tabs>
      <w:spacing w:beforeLines="50" w:before="50" w:afterLines="50" w:after="50"/>
      <w:ind w:left="0" w:firstLine="0"/>
      <w:jc w:val="center"/>
    </w:pPr>
    <w:rPr>
      <w:rFonts w:ascii="黑体" w:eastAsia="黑体"/>
      <w:szCs w:val="21"/>
    </w:rPr>
  </w:style>
  <w:style w:type="paragraph" w:customStyle="1" w:styleId="afff8">
    <w:name w:val="参考文献"/>
    <w:basedOn w:val="aff2"/>
    <w:next w:val="affd"/>
    <w:qFormat/>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ff9">
    <w:name w:val="封面标准文稿类别"/>
    <w:basedOn w:val="afffa"/>
    <w:qFormat/>
    <w:pPr>
      <w:framePr w:wrap="around"/>
      <w:spacing w:after="160" w:line="240" w:lineRule="auto"/>
    </w:pPr>
    <w:rPr>
      <w:sz w:val="24"/>
    </w:rPr>
  </w:style>
  <w:style w:type="paragraph" w:customStyle="1" w:styleId="afffa">
    <w:name w:val="封面一致性程度标识"/>
    <w:basedOn w:val="afffb"/>
    <w:qFormat/>
    <w:pPr>
      <w:framePr w:wrap="around"/>
      <w:spacing w:before="440"/>
    </w:pPr>
    <w:rPr>
      <w:rFonts w:ascii="宋体" w:eastAsia="宋体"/>
    </w:rPr>
  </w:style>
  <w:style w:type="paragraph" w:customStyle="1" w:styleId="afffb">
    <w:name w:val="封面标准英文名称"/>
    <w:basedOn w:val="afffc"/>
    <w:qFormat/>
    <w:pPr>
      <w:framePr w:wrap="around"/>
      <w:spacing w:before="370" w:line="400" w:lineRule="exact"/>
    </w:pPr>
    <w:rPr>
      <w:rFonts w:ascii="Times New Roman"/>
      <w:sz w:val="28"/>
      <w:szCs w:val="28"/>
    </w:rPr>
  </w:style>
  <w:style w:type="paragraph" w:customStyle="1" w:styleId="afffc">
    <w:name w:val="封面标准名称"/>
    <w:qFormat/>
    <w:pPr>
      <w:framePr w:w="9639" w:h="6917" w:hRule="exact" w:wrap="around" w:vAnchor="page" w:hAnchor="page" w:xAlign="center" w:y="6408" w:anchorLock="1"/>
      <w:widowControl w:val="0"/>
      <w:spacing w:line="680" w:lineRule="exact"/>
      <w:jc w:val="center"/>
      <w:textAlignment w:val="center"/>
    </w:pPr>
    <w:rPr>
      <w:rFonts w:ascii="黑体" w:eastAsia="黑体"/>
      <w:sz w:val="52"/>
    </w:rPr>
  </w:style>
  <w:style w:type="paragraph" w:customStyle="1" w:styleId="10">
    <w:name w:val="封面标准号1"/>
    <w:qFormat/>
    <w:pPr>
      <w:widowControl w:val="0"/>
      <w:kinsoku w:val="0"/>
      <w:overflowPunct w:val="0"/>
      <w:autoSpaceDE w:val="0"/>
      <w:autoSpaceDN w:val="0"/>
      <w:spacing w:before="308"/>
      <w:jc w:val="right"/>
      <w:textAlignment w:val="center"/>
    </w:pPr>
    <w:rPr>
      <w:sz w:val="28"/>
    </w:rPr>
  </w:style>
  <w:style w:type="paragraph" w:customStyle="1" w:styleId="afffd">
    <w:name w:val="目次、标准名称标题"/>
    <w:basedOn w:val="aff2"/>
    <w:next w:val="affd"/>
    <w:qFormat/>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afffe">
    <w:name w:val="实施日期"/>
    <w:basedOn w:val="affff"/>
    <w:qFormat/>
    <w:pPr>
      <w:framePr w:wrap="around" w:vAnchor="page" w:hAnchor="text"/>
      <w:jc w:val="right"/>
    </w:pPr>
  </w:style>
  <w:style w:type="paragraph" w:customStyle="1" w:styleId="affff">
    <w:name w:val="发布日期"/>
    <w:qFormat/>
    <w:pPr>
      <w:framePr w:w="3997" w:h="471" w:hRule="exact" w:vSpace="181" w:wrap="around" w:hAnchor="page" w:x="7089" w:y="14097" w:anchorLock="1"/>
    </w:pPr>
    <w:rPr>
      <w:rFonts w:eastAsia="黑体"/>
      <w:sz w:val="28"/>
    </w:rPr>
  </w:style>
  <w:style w:type="paragraph" w:customStyle="1" w:styleId="affff0">
    <w:name w:val="列项说明"/>
    <w:basedOn w:val="aff2"/>
    <w:qFormat/>
    <w:pPr>
      <w:adjustRightInd w:val="0"/>
      <w:spacing w:line="320" w:lineRule="exact"/>
      <w:ind w:leftChars="200" w:left="400" w:hangingChars="200" w:hanging="200"/>
      <w:jc w:val="left"/>
      <w:textAlignment w:val="baseline"/>
    </w:pPr>
    <w:rPr>
      <w:rFonts w:ascii="宋体"/>
      <w:kern w:val="0"/>
      <w:szCs w:val="20"/>
    </w:rPr>
  </w:style>
  <w:style w:type="paragraph" w:customStyle="1" w:styleId="affff1">
    <w:name w:val="条文脚注"/>
    <w:basedOn w:val="af"/>
    <w:qFormat/>
    <w:pPr>
      <w:numPr>
        <w:numId w:val="0"/>
      </w:numPr>
      <w:jc w:val="both"/>
    </w:pPr>
  </w:style>
  <w:style w:type="paragraph" w:customStyle="1" w:styleId="ad">
    <w:name w:val="列项●（二级）"/>
    <w:qFormat/>
    <w:pPr>
      <w:numPr>
        <w:ilvl w:val="1"/>
        <w:numId w:val="5"/>
      </w:numPr>
      <w:tabs>
        <w:tab w:val="left" w:pos="840"/>
      </w:tabs>
      <w:jc w:val="both"/>
    </w:pPr>
    <w:rPr>
      <w:rFonts w:ascii="宋体"/>
      <w:sz w:val="21"/>
    </w:rPr>
  </w:style>
  <w:style w:type="paragraph" w:customStyle="1" w:styleId="ac">
    <w:name w:val="列项——（一级）"/>
    <w:qFormat/>
    <w:pPr>
      <w:widowControl w:val="0"/>
      <w:numPr>
        <w:numId w:val="5"/>
      </w:numPr>
      <w:jc w:val="both"/>
    </w:pPr>
    <w:rPr>
      <w:rFonts w:ascii="宋体"/>
      <w:sz w:val="21"/>
    </w:rPr>
  </w:style>
  <w:style w:type="paragraph" w:customStyle="1" w:styleId="affff2">
    <w:name w:val="标准标志"/>
    <w:next w:val="aff2"/>
    <w:qFormat/>
    <w:pPr>
      <w:framePr w:w="2546" w:h="1389" w:hRule="exact" w:hSpace="181" w:vSpace="181" w:wrap="around" w:hAnchor="margin" w:x="6522" w:y="398" w:anchorLock="1"/>
      <w:shd w:val="solid" w:color="FFFFFF" w:fill="FFFFFF"/>
      <w:spacing w:line="0" w:lineRule="atLeast"/>
      <w:jc w:val="right"/>
    </w:pPr>
    <w:rPr>
      <w:b/>
      <w:w w:val="170"/>
      <w:sz w:val="96"/>
      <w:szCs w:val="96"/>
    </w:rPr>
  </w:style>
  <w:style w:type="paragraph" w:customStyle="1" w:styleId="a9">
    <w:name w:val="五级条标题"/>
    <w:basedOn w:val="a8"/>
    <w:next w:val="affd"/>
    <w:qFormat/>
    <w:pPr>
      <w:numPr>
        <w:ilvl w:val="5"/>
      </w:numPr>
      <w:outlineLvl w:val="6"/>
    </w:pPr>
  </w:style>
  <w:style w:type="paragraph" w:customStyle="1" w:styleId="a8">
    <w:name w:val="四级条标题"/>
    <w:basedOn w:val="a7"/>
    <w:next w:val="affd"/>
    <w:qFormat/>
    <w:pPr>
      <w:numPr>
        <w:ilvl w:val="4"/>
      </w:numPr>
      <w:outlineLvl w:val="5"/>
    </w:pPr>
  </w:style>
  <w:style w:type="paragraph" w:customStyle="1" w:styleId="a7">
    <w:name w:val="三级条标题"/>
    <w:basedOn w:val="a6"/>
    <w:next w:val="affd"/>
    <w:qFormat/>
    <w:pPr>
      <w:numPr>
        <w:ilvl w:val="3"/>
      </w:numPr>
      <w:outlineLvl w:val="4"/>
    </w:pPr>
  </w:style>
  <w:style w:type="paragraph" w:customStyle="1" w:styleId="a6">
    <w:name w:val="二级条标题"/>
    <w:basedOn w:val="a5"/>
    <w:next w:val="aff2"/>
    <w:qFormat/>
    <w:pPr>
      <w:numPr>
        <w:ilvl w:val="2"/>
      </w:numPr>
      <w:spacing w:before="50" w:after="50"/>
      <w:outlineLvl w:val="3"/>
    </w:pPr>
  </w:style>
  <w:style w:type="paragraph" w:customStyle="1" w:styleId="a5">
    <w:name w:val="一级条标题"/>
    <w:next w:val="affd"/>
    <w:qFormat/>
    <w:pPr>
      <w:numPr>
        <w:ilvl w:val="1"/>
        <w:numId w:val="6"/>
      </w:numPr>
      <w:spacing w:beforeLines="50" w:before="156" w:afterLines="50" w:after="156"/>
      <w:outlineLvl w:val="2"/>
    </w:pPr>
    <w:rPr>
      <w:rFonts w:ascii="黑体" w:eastAsia="黑体"/>
      <w:sz w:val="21"/>
      <w:szCs w:val="21"/>
    </w:rPr>
  </w:style>
  <w:style w:type="paragraph" w:customStyle="1" w:styleId="affff3">
    <w:name w:val="标准书眉_奇数页"/>
    <w:next w:val="aff2"/>
    <w:qFormat/>
    <w:pPr>
      <w:tabs>
        <w:tab w:val="center" w:pos="4154"/>
        <w:tab w:val="right" w:pos="8306"/>
      </w:tabs>
      <w:spacing w:after="220"/>
      <w:jc w:val="right"/>
    </w:pPr>
    <w:rPr>
      <w:rFonts w:ascii="黑体" w:eastAsia="黑体"/>
      <w:sz w:val="21"/>
      <w:szCs w:val="21"/>
    </w:rPr>
  </w:style>
  <w:style w:type="paragraph" w:customStyle="1" w:styleId="af5">
    <w:name w:val="附录表标号"/>
    <w:basedOn w:val="aff2"/>
    <w:next w:val="affd"/>
    <w:qFormat/>
    <w:pPr>
      <w:numPr>
        <w:numId w:val="7"/>
      </w:numPr>
      <w:tabs>
        <w:tab w:val="clear" w:pos="0"/>
      </w:tabs>
      <w:spacing w:line="14" w:lineRule="exact"/>
      <w:ind w:left="811" w:hanging="448"/>
      <w:jc w:val="center"/>
      <w:outlineLvl w:val="0"/>
    </w:pPr>
    <w:rPr>
      <w:color w:val="FFFFFF"/>
    </w:rPr>
  </w:style>
  <w:style w:type="paragraph" w:customStyle="1" w:styleId="aff0">
    <w:name w:val="附录数字编号列项（二级）"/>
    <w:qFormat/>
    <w:pPr>
      <w:numPr>
        <w:ilvl w:val="1"/>
        <w:numId w:val="8"/>
      </w:numPr>
    </w:pPr>
    <w:rPr>
      <w:rFonts w:ascii="宋体"/>
      <w:sz w:val="21"/>
    </w:rPr>
  </w:style>
  <w:style w:type="paragraph" w:customStyle="1" w:styleId="affff4">
    <w:name w:val="发布部门"/>
    <w:next w:val="affd"/>
    <w:qFormat/>
    <w:pPr>
      <w:framePr w:w="7938" w:h="1134" w:hRule="exact" w:hSpace="125" w:vSpace="181" w:wrap="around" w:vAnchor="page" w:hAnchor="page" w:x="2150" w:y="14630" w:anchorLock="1"/>
      <w:jc w:val="center"/>
    </w:pPr>
    <w:rPr>
      <w:rFonts w:ascii="宋体"/>
      <w:b/>
      <w:spacing w:val="20"/>
      <w:w w:val="135"/>
      <w:sz w:val="28"/>
    </w:rPr>
  </w:style>
  <w:style w:type="paragraph" w:customStyle="1" w:styleId="aff1">
    <w:name w:val="注："/>
    <w:next w:val="affd"/>
    <w:qFormat/>
    <w:pPr>
      <w:widowControl w:val="0"/>
      <w:numPr>
        <w:numId w:val="9"/>
      </w:numPr>
      <w:autoSpaceDE w:val="0"/>
      <w:autoSpaceDN w:val="0"/>
      <w:jc w:val="both"/>
    </w:pPr>
    <w:rPr>
      <w:rFonts w:ascii="宋体"/>
      <w:sz w:val="18"/>
      <w:szCs w:val="18"/>
    </w:rPr>
  </w:style>
  <w:style w:type="paragraph" w:customStyle="1" w:styleId="affff5">
    <w:name w:val="示例内容"/>
    <w:qFormat/>
    <w:pPr>
      <w:ind w:firstLineChars="200" w:firstLine="200"/>
    </w:pPr>
    <w:rPr>
      <w:rFonts w:ascii="宋体"/>
      <w:sz w:val="18"/>
      <w:szCs w:val="18"/>
    </w:rPr>
  </w:style>
  <w:style w:type="paragraph" w:customStyle="1" w:styleId="affff6">
    <w:name w:val="参考文献、索引标题"/>
    <w:basedOn w:val="aff2"/>
    <w:next w:val="affd"/>
    <w:qFormat/>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fff7">
    <w:name w:val="其他标准标志"/>
    <w:basedOn w:val="affff2"/>
    <w:qFormat/>
    <w:pPr>
      <w:framePr w:w="6101" w:wrap="around" w:vAnchor="page" w:hAnchor="page" w:x="4673" w:y="942"/>
    </w:pPr>
    <w:rPr>
      <w:w w:val="130"/>
    </w:rPr>
  </w:style>
  <w:style w:type="paragraph" w:customStyle="1" w:styleId="affff8">
    <w:name w:val="附录一级无"/>
    <w:basedOn w:val="afa"/>
    <w:qFormat/>
    <w:pPr>
      <w:spacing w:beforeLines="0" w:before="0" w:afterLines="0" w:after="0"/>
    </w:pPr>
    <w:rPr>
      <w:rFonts w:ascii="宋体" w:eastAsia="宋体"/>
      <w:szCs w:val="21"/>
    </w:rPr>
  </w:style>
  <w:style w:type="paragraph" w:customStyle="1" w:styleId="afa">
    <w:name w:val="附录一级条标题"/>
    <w:basedOn w:val="af9"/>
    <w:next w:val="affd"/>
    <w:qFormat/>
    <w:pPr>
      <w:numPr>
        <w:ilvl w:val="2"/>
      </w:numPr>
      <w:autoSpaceDN w:val="0"/>
      <w:spacing w:beforeLines="50" w:before="50" w:afterLines="50" w:after="50"/>
      <w:outlineLvl w:val="2"/>
    </w:pPr>
  </w:style>
  <w:style w:type="paragraph" w:customStyle="1" w:styleId="af9">
    <w:name w:val="附录章标题"/>
    <w:next w:val="affd"/>
    <w:qFormat/>
    <w:pPr>
      <w:numPr>
        <w:ilvl w:val="1"/>
        <w:numId w:val="3"/>
      </w:numPr>
      <w:tabs>
        <w:tab w:val="left" w:pos="360"/>
      </w:tabs>
      <w:wordWrap w:val="0"/>
      <w:overflowPunct w:val="0"/>
      <w:autoSpaceDE w:val="0"/>
      <w:spacing w:beforeLines="100" w:before="100" w:afterLines="100" w:after="100"/>
      <w:jc w:val="both"/>
      <w:textAlignment w:val="baseline"/>
      <w:outlineLvl w:val="1"/>
    </w:pPr>
    <w:rPr>
      <w:rFonts w:ascii="黑体" w:eastAsia="黑体"/>
      <w:kern w:val="21"/>
      <w:sz w:val="21"/>
    </w:rPr>
  </w:style>
  <w:style w:type="paragraph" w:customStyle="1" w:styleId="affff9">
    <w:name w:val="标准书眉_偶数页"/>
    <w:basedOn w:val="affff3"/>
    <w:next w:val="aff2"/>
    <w:qFormat/>
    <w:pPr>
      <w:jc w:val="left"/>
    </w:pPr>
  </w:style>
  <w:style w:type="paragraph" w:customStyle="1" w:styleId="affffa">
    <w:name w:val="标准书脚_奇数页"/>
    <w:qFormat/>
    <w:pPr>
      <w:spacing w:before="120"/>
      <w:ind w:right="198"/>
      <w:jc w:val="right"/>
    </w:pPr>
    <w:rPr>
      <w:rFonts w:ascii="宋体"/>
      <w:sz w:val="18"/>
      <w:szCs w:val="18"/>
    </w:rPr>
  </w:style>
  <w:style w:type="paragraph" w:customStyle="1" w:styleId="a1">
    <w:name w:val="示例"/>
    <w:next w:val="affff5"/>
    <w:qFormat/>
    <w:pPr>
      <w:widowControl w:val="0"/>
      <w:numPr>
        <w:numId w:val="10"/>
      </w:numPr>
      <w:jc w:val="both"/>
    </w:pPr>
    <w:rPr>
      <w:rFonts w:ascii="宋体"/>
      <w:sz w:val="18"/>
      <w:szCs w:val="18"/>
    </w:rPr>
  </w:style>
  <w:style w:type="paragraph" w:customStyle="1" w:styleId="af4">
    <w:name w:val="正文图标题"/>
    <w:next w:val="affd"/>
    <w:qFormat/>
    <w:pPr>
      <w:numPr>
        <w:numId w:val="11"/>
      </w:numPr>
      <w:tabs>
        <w:tab w:val="left" w:pos="360"/>
      </w:tabs>
      <w:spacing w:beforeLines="50" w:before="156" w:afterLines="50" w:after="156"/>
      <w:jc w:val="center"/>
    </w:pPr>
    <w:rPr>
      <w:rFonts w:ascii="黑体" w:eastAsia="黑体"/>
      <w:sz w:val="21"/>
    </w:rPr>
  </w:style>
  <w:style w:type="paragraph" w:customStyle="1" w:styleId="a">
    <w:name w:val="注×："/>
    <w:qFormat/>
    <w:pPr>
      <w:widowControl w:val="0"/>
      <w:numPr>
        <w:numId w:val="12"/>
      </w:numPr>
      <w:autoSpaceDE w:val="0"/>
      <w:autoSpaceDN w:val="0"/>
      <w:jc w:val="both"/>
    </w:pPr>
    <w:rPr>
      <w:rFonts w:ascii="宋体"/>
      <w:sz w:val="18"/>
      <w:szCs w:val="18"/>
    </w:rPr>
  </w:style>
  <w:style w:type="paragraph" w:customStyle="1" w:styleId="20">
    <w:name w:val="封面标准文稿编辑信息2"/>
    <w:basedOn w:val="affffb"/>
    <w:qFormat/>
    <w:pPr>
      <w:framePr w:wrap="around" w:y="4469"/>
    </w:pPr>
  </w:style>
  <w:style w:type="paragraph" w:customStyle="1" w:styleId="affffb">
    <w:name w:val="封面标准文稿编辑信息"/>
    <w:basedOn w:val="afff9"/>
    <w:qFormat/>
    <w:pPr>
      <w:framePr w:wrap="around"/>
      <w:spacing w:before="180" w:line="180" w:lineRule="exact"/>
    </w:pPr>
    <w:rPr>
      <w:sz w:val="21"/>
    </w:rPr>
  </w:style>
  <w:style w:type="paragraph" w:customStyle="1" w:styleId="affffc">
    <w:name w:val="其他发布部门"/>
    <w:basedOn w:val="affff4"/>
    <w:qFormat/>
    <w:pPr>
      <w:framePr w:wrap="around" w:y="15310"/>
      <w:spacing w:line="0" w:lineRule="atLeast"/>
    </w:pPr>
    <w:rPr>
      <w:rFonts w:ascii="黑体" w:eastAsia="黑体"/>
      <w:b w:val="0"/>
    </w:rPr>
  </w:style>
  <w:style w:type="paragraph" w:customStyle="1" w:styleId="a3">
    <w:name w:val="注×：（正文）"/>
    <w:qFormat/>
    <w:pPr>
      <w:numPr>
        <w:numId w:val="13"/>
      </w:numPr>
      <w:jc w:val="both"/>
    </w:pPr>
    <w:rPr>
      <w:rFonts w:ascii="宋体"/>
      <w:sz w:val="18"/>
      <w:szCs w:val="18"/>
    </w:rPr>
  </w:style>
  <w:style w:type="paragraph" w:customStyle="1" w:styleId="affffd">
    <w:name w:val="标准书眉一"/>
    <w:qFormat/>
    <w:pPr>
      <w:jc w:val="both"/>
    </w:pPr>
  </w:style>
  <w:style w:type="paragraph" w:customStyle="1" w:styleId="af7">
    <w:name w:val="正文表标题"/>
    <w:next w:val="affd"/>
    <w:qFormat/>
    <w:pPr>
      <w:numPr>
        <w:numId w:val="14"/>
      </w:numPr>
      <w:tabs>
        <w:tab w:val="left" w:pos="360"/>
      </w:tabs>
      <w:spacing w:beforeLines="50" w:before="156" w:afterLines="50" w:after="156"/>
      <w:jc w:val="center"/>
    </w:pPr>
    <w:rPr>
      <w:rFonts w:ascii="黑体" w:eastAsia="黑体"/>
      <w:sz w:val="21"/>
    </w:rPr>
  </w:style>
  <w:style w:type="paragraph" w:customStyle="1" w:styleId="affffe">
    <w:name w:val="四级无"/>
    <w:basedOn w:val="a8"/>
    <w:qFormat/>
    <w:pPr>
      <w:spacing w:beforeLines="0" w:before="0" w:afterLines="0" w:after="0"/>
    </w:pPr>
    <w:rPr>
      <w:rFonts w:ascii="宋体" w:eastAsia="宋体"/>
    </w:rPr>
  </w:style>
  <w:style w:type="paragraph" w:customStyle="1" w:styleId="afffff">
    <w:name w:val="终结线"/>
    <w:basedOn w:val="aff2"/>
    <w:qFormat/>
    <w:pPr>
      <w:framePr w:hSpace="181" w:vSpace="181" w:wrap="around" w:vAnchor="text" w:hAnchor="margin" w:xAlign="center" w:y="285"/>
    </w:pPr>
  </w:style>
  <w:style w:type="paragraph" w:customStyle="1" w:styleId="afffff0">
    <w:name w:val="附录二级无"/>
    <w:basedOn w:val="afb"/>
    <w:qFormat/>
    <w:pPr>
      <w:tabs>
        <w:tab w:val="clear" w:pos="360"/>
      </w:tabs>
      <w:spacing w:beforeLines="0" w:before="0" w:afterLines="0" w:after="0"/>
    </w:pPr>
    <w:rPr>
      <w:rFonts w:ascii="宋体" w:eastAsia="宋体"/>
      <w:szCs w:val="21"/>
    </w:rPr>
  </w:style>
  <w:style w:type="paragraph" w:customStyle="1" w:styleId="afffff1">
    <w:name w:val="其他标准称谓"/>
    <w:next w:val="aff2"/>
    <w:qFormat/>
    <w:pPr>
      <w:framePr w:hSpace="181" w:vSpace="181" w:wrap="around" w:vAnchor="page" w:hAnchor="page" w:x="1419" w:y="2286" w:anchorLock="1"/>
      <w:spacing w:line="0" w:lineRule="atLeast"/>
      <w:jc w:val="distribute"/>
    </w:pPr>
    <w:rPr>
      <w:rFonts w:ascii="黑体" w:eastAsia="黑体" w:hAnsi="宋体"/>
      <w:spacing w:val="-40"/>
      <w:sz w:val="48"/>
      <w:szCs w:val="52"/>
    </w:rPr>
  </w:style>
  <w:style w:type="paragraph" w:customStyle="1" w:styleId="af6">
    <w:name w:val="附录表标题"/>
    <w:basedOn w:val="aff2"/>
    <w:next w:val="affd"/>
    <w:qFormat/>
    <w:pPr>
      <w:numPr>
        <w:ilvl w:val="1"/>
        <w:numId w:val="7"/>
      </w:numPr>
      <w:tabs>
        <w:tab w:val="left" w:pos="180"/>
      </w:tabs>
      <w:spacing w:beforeLines="50" w:before="50" w:afterLines="50" w:after="50"/>
      <w:ind w:left="0" w:firstLine="0"/>
      <w:jc w:val="center"/>
    </w:pPr>
    <w:rPr>
      <w:rFonts w:ascii="黑体" w:eastAsia="黑体"/>
      <w:szCs w:val="21"/>
    </w:rPr>
  </w:style>
  <w:style w:type="paragraph" w:customStyle="1" w:styleId="afffff2">
    <w:name w:val="示例后文字"/>
    <w:basedOn w:val="affd"/>
    <w:next w:val="affd"/>
    <w:qFormat/>
    <w:pPr>
      <w:ind w:firstLine="360"/>
    </w:pPr>
    <w:rPr>
      <w:sz w:val="18"/>
    </w:rPr>
  </w:style>
  <w:style w:type="paragraph" w:customStyle="1" w:styleId="afffff3">
    <w:name w:val="图的脚注"/>
    <w:next w:val="affd"/>
    <w:qFormat/>
    <w:pPr>
      <w:widowControl w:val="0"/>
      <w:ind w:leftChars="200" w:left="840" w:hangingChars="200" w:hanging="420"/>
      <w:jc w:val="both"/>
    </w:pPr>
    <w:rPr>
      <w:rFonts w:ascii="宋体"/>
      <w:sz w:val="18"/>
    </w:rPr>
  </w:style>
  <w:style w:type="paragraph" w:customStyle="1" w:styleId="afffff4">
    <w:name w:val="二级无"/>
    <w:basedOn w:val="a6"/>
    <w:qFormat/>
    <w:pPr>
      <w:spacing w:beforeLines="0" w:before="0" w:afterLines="0" w:after="0"/>
    </w:pPr>
    <w:rPr>
      <w:rFonts w:ascii="宋体" w:eastAsia="宋体"/>
    </w:rPr>
  </w:style>
  <w:style w:type="paragraph" w:customStyle="1" w:styleId="afffff5">
    <w:name w:val="附录五级无"/>
    <w:basedOn w:val="afe"/>
    <w:qFormat/>
    <w:pPr>
      <w:spacing w:beforeLines="0" w:before="0" w:afterLines="0" w:after="0"/>
    </w:pPr>
    <w:rPr>
      <w:rFonts w:ascii="宋体" w:eastAsia="宋体"/>
      <w:szCs w:val="21"/>
    </w:rPr>
  </w:style>
  <w:style w:type="paragraph" w:customStyle="1" w:styleId="afe">
    <w:name w:val="附录五级条标题"/>
    <w:basedOn w:val="afd"/>
    <w:next w:val="affd"/>
    <w:qFormat/>
    <w:pPr>
      <w:numPr>
        <w:ilvl w:val="6"/>
      </w:numPr>
      <w:outlineLvl w:val="6"/>
    </w:pPr>
  </w:style>
  <w:style w:type="paragraph" w:customStyle="1" w:styleId="afd">
    <w:name w:val="附录四级条标题"/>
    <w:basedOn w:val="afc"/>
    <w:next w:val="affd"/>
    <w:qFormat/>
    <w:pPr>
      <w:numPr>
        <w:ilvl w:val="5"/>
      </w:numPr>
      <w:outlineLvl w:val="5"/>
    </w:pPr>
  </w:style>
  <w:style w:type="paragraph" w:customStyle="1" w:styleId="afffff6">
    <w:name w:val="附录四级无"/>
    <w:basedOn w:val="afd"/>
    <w:qFormat/>
    <w:pPr>
      <w:tabs>
        <w:tab w:val="clear" w:pos="360"/>
      </w:tabs>
      <w:spacing w:beforeLines="0" w:before="0" w:afterLines="0" w:after="0"/>
    </w:pPr>
    <w:rPr>
      <w:rFonts w:ascii="宋体" w:eastAsia="宋体"/>
      <w:szCs w:val="21"/>
    </w:rPr>
  </w:style>
  <w:style w:type="paragraph" w:customStyle="1" w:styleId="21">
    <w:name w:val="封面一致性程度标识2"/>
    <w:basedOn w:val="afffa"/>
    <w:qFormat/>
    <w:pPr>
      <w:framePr w:wrap="around" w:y="4469"/>
    </w:pPr>
  </w:style>
  <w:style w:type="paragraph" w:customStyle="1" w:styleId="afffff7">
    <w:name w:val="标准称谓"/>
    <w:next w:val="aff2"/>
    <w:qFormat/>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b/>
      <w:bCs/>
      <w:spacing w:val="20"/>
      <w:w w:val="148"/>
      <w:sz w:val="48"/>
    </w:rPr>
  </w:style>
  <w:style w:type="paragraph" w:customStyle="1" w:styleId="af3">
    <w:name w:val="示例×："/>
    <w:basedOn w:val="a4"/>
    <w:qFormat/>
    <w:pPr>
      <w:numPr>
        <w:numId w:val="15"/>
      </w:numPr>
      <w:spacing w:beforeLines="0" w:before="0" w:afterLines="0" w:after="0"/>
      <w:outlineLvl w:val="9"/>
    </w:pPr>
    <w:rPr>
      <w:rFonts w:ascii="宋体" w:eastAsia="宋体"/>
      <w:sz w:val="18"/>
      <w:szCs w:val="18"/>
    </w:rPr>
  </w:style>
  <w:style w:type="paragraph" w:customStyle="1" w:styleId="a4">
    <w:name w:val="章标题"/>
    <w:next w:val="affd"/>
    <w:qFormat/>
    <w:pPr>
      <w:numPr>
        <w:numId w:val="6"/>
      </w:numPr>
      <w:spacing w:beforeLines="100" w:before="312" w:afterLines="100" w:after="312"/>
      <w:jc w:val="both"/>
      <w:outlineLvl w:val="1"/>
    </w:pPr>
    <w:rPr>
      <w:rFonts w:ascii="黑体" w:eastAsia="黑体"/>
      <w:sz w:val="21"/>
    </w:rPr>
  </w:style>
  <w:style w:type="paragraph" w:customStyle="1" w:styleId="22">
    <w:name w:val="封面标准文稿类别2"/>
    <w:basedOn w:val="afff9"/>
    <w:qFormat/>
    <w:pPr>
      <w:framePr w:wrap="around" w:y="4469"/>
    </w:pPr>
  </w:style>
  <w:style w:type="paragraph" w:customStyle="1" w:styleId="afffff8">
    <w:name w:val="一级无"/>
    <w:basedOn w:val="a5"/>
    <w:qFormat/>
    <w:pPr>
      <w:spacing w:beforeLines="0" w:before="0" w:afterLines="0" w:after="0"/>
    </w:pPr>
    <w:rPr>
      <w:rFonts w:ascii="宋体" w:eastAsia="宋体"/>
    </w:rPr>
  </w:style>
  <w:style w:type="paragraph" w:customStyle="1" w:styleId="afffff9">
    <w:name w:val="封面正文"/>
    <w:qFormat/>
    <w:pPr>
      <w:jc w:val="both"/>
    </w:pPr>
  </w:style>
  <w:style w:type="paragraph" w:customStyle="1" w:styleId="23">
    <w:name w:val="封面标准名称2"/>
    <w:basedOn w:val="afffc"/>
    <w:qFormat/>
    <w:pPr>
      <w:framePr w:wrap="around" w:y="4469"/>
      <w:spacing w:beforeLines="630" w:before="630"/>
    </w:pPr>
  </w:style>
  <w:style w:type="paragraph" w:customStyle="1" w:styleId="afffffa">
    <w:name w:val="图标脚注说明"/>
    <w:basedOn w:val="affd"/>
    <w:qFormat/>
    <w:pPr>
      <w:ind w:left="840" w:firstLineChars="0" w:hanging="420"/>
    </w:pPr>
    <w:rPr>
      <w:sz w:val="18"/>
      <w:szCs w:val="18"/>
    </w:rPr>
  </w:style>
  <w:style w:type="paragraph" w:customStyle="1" w:styleId="afffffb">
    <w:name w:val="附录标题"/>
    <w:basedOn w:val="affd"/>
    <w:next w:val="affd"/>
    <w:qFormat/>
    <w:pPr>
      <w:ind w:firstLineChars="0" w:firstLine="0"/>
      <w:jc w:val="center"/>
    </w:pPr>
    <w:rPr>
      <w:rFonts w:ascii="黑体" w:eastAsia="黑体"/>
    </w:rPr>
  </w:style>
  <w:style w:type="paragraph" w:customStyle="1" w:styleId="aa">
    <w:name w:val="附录图标号"/>
    <w:basedOn w:val="aff2"/>
    <w:qFormat/>
    <w:pPr>
      <w:keepNext/>
      <w:pageBreakBefore/>
      <w:widowControl/>
      <w:numPr>
        <w:numId w:val="4"/>
      </w:numPr>
      <w:spacing w:line="14" w:lineRule="exact"/>
      <w:ind w:left="0" w:firstLine="363"/>
      <w:jc w:val="center"/>
      <w:outlineLvl w:val="0"/>
    </w:pPr>
    <w:rPr>
      <w:color w:val="FFFFFF"/>
    </w:rPr>
  </w:style>
  <w:style w:type="paragraph" w:customStyle="1" w:styleId="afffffc">
    <w:name w:val="前言、引言标题"/>
    <w:next w:val="affd"/>
    <w:qFormat/>
    <w:pPr>
      <w:keepNext/>
      <w:pageBreakBefore/>
      <w:shd w:val="clear" w:color="FFFFFF" w:fill="FFFFFF"/>
      <w:spacing w:before="640" w:after="560"/>
      <w:jc w:val="center"/>
      <w:outlineLvl w:val="0"/>
    </w:pPr>
    <w:rPr>
      <w:rFonts w:ascii="黑体" w:eastAsia="黑体"/>
      <w:sz w:val="32"/>
    </w:rPr>
  </w:style>
  <w:style w:type="paragraph" w:customStyle="1" w:styleId="afffffd">
    <w:name w:val="封面标准代替信息"/>
    <w:qFormat/>
    <w:pPr>
      <w:framePr w:w="9140" w:h="1242" w:hRule="exact" w:hSpace="284" w:wrap="around" w:vAnchor="page" w:hAnchor="page" w:x="1645" w:y="2910" w:anchorLock="1"/>
      <w:spacing w:before="57" w:line="280" w:lineRule="exact"/>
      <w:jc w:val="right"/>
    </w:pPr>
    <w:rPr>
      <w:rFonts w:ascii="宋体"/>
      <w:sz w:val="21"/>
      <w:szCs w:val="21"/>
    </w:rPr>
  </w:style>
  <w:style w:type="paragraph" w:customStyle="1" w:styleId="afffffe">
    <w:name w:val="正文公式编号制表符"/>
    <w:basedOn w:val="affd"/>
    <w:next w:val="affd"/>
    <w:qFormat/>
    <w:pPr>
      <w:ind w:firstLineChars="0" w:firstLine="0"/>
    </w:pPr>
  </w:style>
  <w:style w:type="paragraph" w:customStyle="1" w:styleId="aff">
    <w:name w:val="附录字母编号列项（一级）"/>
    <w:qFormat/>
    <w:pPr>
      <w:numPr>
        <w:numId w:val="8"/>
      </w:numPr>
    </w:pPr>
    <w:rPr>
      <w:rFonts w:ascii="宋体"/>
      <w:sz w:val="21"/>
    </w:rPr>
  </w:style>
  <w:style w:type="paragraph" w:customStyle="1" w:styleId="affffff">
    <w:name w:val="列项说明数字编号"/>
    <w:qFormat/>
    <w:pPr>
      <w:ind w:leftChars="400" w:left="600" w:hangingChars="200" w:hanging="200"/>
    </w:pPr>
    <w:rPr>
      <w:rFonts w:ascii="宋体"/>
      <w:sz w:val="21"/>
    </w:rPr>
  </w:style>
  <w:style w:type="paragraph" w:customStyle="1" w:styleId="affffff0">
    <w:name w:val="三级无"/>
    <w:basedOn w:val="a7"/>
    <w:qFormat/>
    <w:pPr>
      <w:spacing w:beforeLines="0" w:before="0" w:afterLines="0" w:after="0"/>
    </w:pPr>
    <w:rPr>
      <w:rFonts w:ascii="宋体" w:eastAsia="宋体"/>
    </w:rPr>
  </w:style>
  <w:style w:type="paragraph" w:customStyle="1" w:styleId="affffff1">
    <w:name w:val="注：（正文）"/>
    <w:basedOn w:val="aff1"/>
    <w:next w:val="affd"/>
    <w:qFormat/>
  </w:style>
  <w:style w:type="paragraph" w:customStyle="1" w:styleId="affffff2">
    <w:name w:val="其他实施日期"/>
    <w:basedOn w:val="afffe"/>
    <w:qFormat/>
    <w:pPr>
      <w:framePr w:wrap="around"/>
    </w:pPr>
  </w:style>
  <w:style w:type="paragraph" w:customStyle="1" w:styleId="af1">
    <w:name w:val="数字编号列项（二级）"/>
    <w:qFormat/>
    <w:pPr>
      <w:numPr>
        <w:ilvl w:val="1"/>
        <w:numId w:val="16"/>
      </w:numPr>
      <w:jc w:val="both"/>
    </w:pPr>
    <w:rPr>
      <w:rFonts w:ascii="宋体"/>
      <w:sz w:val="21"/>
    </w:rPr>
  </w:style>
  <w:style w:type="paragraph" w:customStyle="1" w:styleId="affffff3">
    <w:name w:val="目次、索引正文"/>
    <w:qFormat/>
    <w:pPr>
      <w:spacing w:line="320" w:lineRule="exact"/>
      <w:jc w:val="both"/>
    </w:pPr>
    <w:rPr>
      <w:rFonts w:ascii="宋体"/>
      <w:sz w:val="21"/>
    </w:rPr>
  </w:style>
  <w:style w:type="paragraph" w:customStyle="1" w:styleId="affffff4">
    <w:name w:val="其他发布日期"/>
    <w:basedOn w:val="affff"/>
    <w:qFormat/>
    <w:pPr>
      <w:framePr w:wrap="around" w:vAnchor="page" w:hAnchor="text" w:x="1419"/>
    </w:pPr>
  </w:style>
  <w:style w:type="paragraph" w:customStyle="1" w:styleId="affffff5">
    <w:name w:val="附录公式编号制表符"/>
    <w:basedOn w:val="aff2"/>
    <w:next w:val="affd"/>
    <w:qFormat/>
    <w:pPr>
      <w:widowControl/>
      <w:tabs>
        <w:tab w:val="center" w:pos="4201"/>
        <w:tab w:val="right" w:leader="dot" w:pos="9298"/>
      </w:tabs>
      <w:autoSpaceDE w:val="0"/>
      <w:autoSpaceDN w:val="0"/>
    </w:pPr>
    <w:rPr>
      <w:rFonts w:ascii="宋体"/>
      <w:kern w:val="0"/>
      <w:szCs w:val="20"/>
    </w:rPr>
  </w:style>
  <w:style w:type="paragraph" w:customStyle="1" w:styleId="af8">
    <w:name w:val="附录标识"/>
    <w:basedOn w:val="aff2"/>
    <w:next w:val="affd"/>
    <w:qFormat/>
    <w:pPr>
      <w:keepNext/>
      <w:widowControl/>
      <w:numPr>
        <w:numId w:val="3"/>
      </w:numPr>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ae">
    <w:name w:val="列项◆（三级）"/>
    <w:basedOn w:val="aff2"/>
    <w:qFormat/>
    <w:pPr>
      <w:numPr>
        <w:ilvl w:val="2"/>
        <w:numId w:val="5"/>
      </w:numPr>
    </w:pPr>
    <w:rPr>
      <w:rFonts w:ascii="宋体"/>
      <w:szCs w:val="21"/>
    </w:rPr>
  </w:style>
  <w:style w:type="paragraph" w:customStyle="1" w:styleId="af2">
    <w:name w:val="编号列项（三级）"/>
    <w:qFormat/>
    <w:pPr>
      <w:numPr>
        <w:ilvl w:val="2"/>
        <w:numId w:val="16"/>
      </w:numPr>
    </w:pPr>
    <w:rPr>
      <w:rFonts w:ascii="宋体"/>
      <w:sz w:val="21"/>
    </w:rPr>
  </w:style>
  <w:style w:type="paragraph" w:customStyle="1" w:styleId="a2">
    <w:name w:val="图表脚注说明"/>
    <w:basedOn w:val="aff2"/>
    <w:qFormat/>
    <w:pPr>
      <w:numPr>
        <w:numId w:val="17"/>
      </w:numPr>
    </w:pPr>
    <w:rPr>
      <w:rFonts w:ascii="宋体"/>
      <w:sz w:val="18"/>
      <w:szCs w:val="18"/>
    </w:rPr>
  </w:style>
  <w:style w:type="paragraph" w:customStyle="1" w:styleId="af0">
    <w:name w:val="字母编号列项（一级）"/>
    <w:qFormat/>
    <w:pPr>
      <w:numPr>
        <w:numId w:val="16"/>
      </w:numPr>
      <w:jc w:val="both"/>
    </w:pPr>
    <w:rPr>
      <w:rFonts w:ascii="宋体"/>
      <w:sz w:val="21"/>
    </w:rPr>
  </w:style>
  <w:style w:type="paragraph" w:customStyle="1" w:styleId="affffff6">
    <w:name w:val="标准书脚_偶数页"/>
    <w:qFormat/>
    <w:pPr>
      <w:spacing w:before="120"/>
      <w:ind w:left="221"/>
    </w:pPr>
    <w:rPr>
      <w:rFonts w:ascii="宋体"/>
      <w:sz w:val="18"/>
      <w:szCs w:val="18"/>
    </w:rPr>
  </w:style>
  <w:style w:type="paragraph" w:customStyle="1" w:styleId="affffff7">
    <w:name w:val="文献分类号"/>
    <w:qFormat/>
    <w:pPr>
      <w:framePr w:hSpace="180" w:vSpace="180" w:wrap="around" w:hAnchor="margin" w:y="1" w:anchorLock="1"/>
      <w:widowControl w:val="0"/>
      <w:textAlignment w:val="center"/>
    </w:pPr>
    <w:rPr>
      <w:rFonts w:ascii="黑体" w:eastAsia="黑体"/>
      <w:sz w:val="21"/>
      <w:szCs w:val="21"/>
    </w:rPr>
  </w:style>
  <w:style w:type="paragraph" w:customStyle="1" w:styleId="affffff8">
    <w:name w:val="五级无"/>
    <w:basedOn w:val="a9"/>
    <w:qFormat/>
    <w:pPr>
      <w:spacing w:beforeLines="0" w:before="0" w:afterLines="0" w:after="0"/>
    </w:pPr>
    <w:rPr>
      <w:rFonts w:ascii="宋体" w:eastAsia="宋体"/>
    </w:rPr>
  </w:style>
  <w:style w:type="paragraph" w:customStyle="1" w:styleId="24">
    <w:name w:val="封面标准号2"/>
    <w:qFormat/>
    <w:pPr>
      <w:framePr w:w="9140" w:h="1242" w:hRule="exact" w:hSpace="284" w:wrap="around" w:vAnchor="page" w:hAnchor="page" w:x="1645" w:y="2910" w:anchorLock="1"/>
      <w:spacing w:before="357" w:line="280" w:lineRule="exact"/>
      <w:jc w:val="right"/>
    </w:pPr>
    <w:rPr>
      <w:rFonts w:ascii="黑体" w:eastAsia="黑体"/>
      <w:sz w:val="28"/>
      <w:szCs w:val="28"/>
    </w:rPr>
  </w:style>
  <w:style w:type="paragraph" w:customStyle="1" w:styleId="25">
    <w:name w:val="封面标准英文名称2"/>
    <w:basedOn w:val="afffb"/>
    <w:qFormat/>
    <w:pPr>
      <w:framePr w:wrap="around" w:y="4469"/>
    </w:pPr>
  </w:style>
  <w:style w:type="character" w:customStyle="1" w:styleId="Char">
    <w:name w:val="段 Char"/>
    <w:basedOn w:val="aff3"/>
    <w:link w:val="affd"/>
    <w:qFormat/>
    <w:rPr>
      <w:rFonts w:ascii="宋体"/>
      <w:sz w:val="21"/>
      <w:lang w:val="en-US" w:eastAsia="zh-CN" w:bidi="ar-SA"/>
    </w:rPr>
  </w:style>
  <w:style w:type="character" w:customStyle="1" w:styleId="Char0">
    <w:name w:val="首示例 Char"/>
    <w:basedOn w:val="aff3"/>
    <w:link w:val="a0"/>
    <w:qFormat/>
    <w:rPr>
      <w:rFonts w:ascii="宋体" w:hAnsi="宋体"/>
      <w:kern w:val="2"/>
      <w:sz w:val="18"/>
      <w:szCs w:val="18"/>
      <w:lang w:val="en-US" w:eastAsia="zh-CN" w:bidi="ar-SA"/>
    </w:rPr>
  </w:style>
  <w:style w:type="character" w:customStyle="1" w:styleId="affffff9">
    <w:name w:val="发布"/>
    <w:basedOn w:val="aff3"/>
    <w:qFormat/>
    <w:rPr>
      <w:rFonts w:ascii="黑体" w:eastAsia="黑体"/>
      <w:spacing w:val="85"/>
      <w:w w:val="100"/>
      <w:position w:val="3"/>
      <w:sz w:val="28"/>
      <w:szCs w:val="28"/>
    </w:rPr>
  </w:style>
  <w:style w:type="character" w:customStyle="1" w:styleId="Char1">
    <w:name w:val="附录公式 Char"/>
    <w:basedOn w:val="Char"/>
    <w:link w:val="afff6"/>
    <w:qFormat/>
    <w:rPr>
      <w:rFonts w:ascii="宋体"/>
      <w:sz w:val="21"/>
      <w:lang w:val="en-US" w:eastAsia="zh-CN" w:bidi="ar-SA"/>
    </w:rPr>
  </w:style>
  <w:style w:type="paragraph" w:styleId="affffffa">
    <w:name w:val="List Paragraph"/>
    <w:basedOn w:val="aff2"/>
    <w:uiPriority w:val="1"/>
    <w:qFormat/>
    <w:pPr>
      <w:ind w:left="953" w:hanging="736"/>
    </w:pPr>
  </w:style>
  <w:style w:type="paragraph" w:customStyle="1" w:styleId="TableParagraph">
    <w:name w:val="Table Paragraph"/>
    <w:basedOn w:val="aff2"/>
    <w:uiPriority w:val="1"/>
    <w:qFormat/>
    <w:pPr>
      <w:spacing w:before="40"/>
      <w:ind w:left="136"/>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448</Words>
  <Characters>2558</Characters>
  <Application>Microsoft Office Word</Application>
  <DocSecurity>0</DocSecurity>
  <Lines>21</Lines>
  <Paragraphs>5</Paragraphs>
  <ScaleCrop>false</ScaleCrop>
  <Company>zle</Company>
  <LinksUpToDate>false</LinksUpToDate>
  <CharactersWithSpaces>3001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标准名称</dc:title>
  <dc:creator>CNIS</dc:creator>
  <cp:lastModifiedBy>Administrator</cp:lastModifiedBy>
  <cp:revision>11</cp:revision>
  <dcterms:created xsi:type="dcterms:W3CDTF">2021-04-23T06:14:00Z</dcterms:created>
  <dcterms:modified xsi:type="dcterms:W3CDTF">2023-09-11T04:32:00Z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2052-12.1.0.15358</vt:lpwstr>
  </property>
  <property fmtid="{D5CDD505-2E9C-101B-9397-08002B2CF9AE}" pid="3" name="ICV">
    <vt:lpwstr>EE77B5B49833427AB174644BD608C6A6_13</vt:lpwstr>
  </property>
</Properties>
</file>