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附件</w:t>
      </w:r>
    </w:p>
    <w:p>
      <w:pPr>
        <w:jc w:val="left"/>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keepNext w:val="0"/>
        <w:keepLines w:val="0"/>
        <w:pageBreakBefore w:val="0"/>
        <w:kinsoku/>
        <w:wordWrap/>
        <w:overflowPunct/>
        <w:topLinePunct w:val="0"/>
        <w:autoSpaceDE/>
        <w:bidi w:val="0"/>
        <w:spacing w:line="600" w:lineRule="exact"/>
        <w:jc w:val="center"/>
        <w:textAlignment w:val="auto"/>
        <w:rPr>
          <w:rFonts w:hint="eastAsia" w:ascii="方正小标宋简体" w:hAnsi="方正小标宋简体" w:eastAsia="方正小标宋简体" w:cs="方正小标宋简体"/>
          <w:i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i w:val="0"/>
          <w:caps w:val="0"/>
          <w:color w:val="auto"/>
          <w:spacing w:val="0"/>
          <w:kern w:val="0"/>
          <w:sz w:val="44"/>
          <w:szCs w:val="44"/>
          <w:shd w:val="clear" w:fill="FFFFFF"/>
          <w:lang w:val="en-US" w:eastAsia="zh-CN" w:bidi="ar"/>
        </w:rPr>
        <w:t>汕尾市2023年度省下放市县促进经济高质量发展专项资金（知识产权保护类）</w:t>
      </w:r>
    </w:p>
    <w:p>
      <w:pPr>
        <w:keepNext w:val="0"/>
        <w:keepLines w:val="0"/>
        <w:pageBreakBefore w:val="0"/>
        <w:kinsoku/>
        <w:wordWrap/>
        <w:overflowPunct/>
        <w:topLinePunct w:val="0"/>
        <w:autoSpaceDE/>
        <w:bidi w:val="0"/>
        <w:spacing w:line="600" w:lineRule="exact"/>
        <w:jc w:val="center"/>
        <w:textAlignment w:val="auto"/>
        <w:rPr>
          <w:rFonts w:hint="eastAsia" w:ascii="方正小标宋简体" w:hAnsi="方正小标宋简体" w:eastAsia="方正小标宋简体" w:cs="方正小标宋简体"/>
          <w:i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i w:val="0"/>
          <w:caps w:val="0"/>
          <w:color w:val="auto"/>
          <w:spacing w:val="0"/>
          <w:kern w:val="0"/>
          <w:sz w:val="44"/>
          <w:szCs w:val="44"/>
          <w:shd w:val="clear" w:fill="FFFFFF"/>
          <w:lang w:val="en-US" w:eastAsia="zh-CN" w:bidi="ar"/>
        </w:rPr>
        <w:t>项目申报指南</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黑体" w:hAnsi="黑体" w:eastAsia="黑体" w:cs="黑体"/>
          <w:i w:val="0"/>
          <w:caps w:val="0"/>
          <w:color w:val="auto"/>
          <w:spacing w:val="0"/>
          <w:kern w:val="0"/>
          <w:sz w:val="32"/>
          <w:szCs w:val="32"/>
          <w:shd w:val="clear" w:fill="FFFFFF"/>
          <w:lang w:val="en-US" w:eastAsia="zh-CN" w:bidi="ar"/>
        </w:rPr>
      </w:pP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黑体" w:hAnsi="黑体" w:eastAsia="黑体" w:cs="黑体"/>
          <w:i w:val="0"/>
          <w:caps w:val="0"/>
          <w:color w:val="auto"/>
          <w:spacing w:val="0"/>
          <w:kern w:val="0"/>
          <w:sz w:val="32"/>
          <w:szCs w:val="32"/>
          <w:shd w:val="clear" w:fill="FFFFFF"/>
          <w:lang w:val="en-US" w:eastAsia="zh-CN" w:bidi="ar"/>
        </w:rPr>
      </w:pPr>
      <w:r>
        <w:rPr>
          <w:rFonts w:hint="eastAsia" w:ascii="黑体" w:hAnsi="黑体" w:eastAsia="黑体" w:cs="黑体"/>
          <w:i w:val="0"/>
          <w:caps w:val="0"/>
          <w:color w:val="auto"/>
          <w:spacing w:val="0"/>
          <w:kern w:val="0"/>
          <w:sz w:val="32"/>
          <w:szCs w:val="32"/>
          <w:shd w:val="clear" w:fill="FFFFFF"/>
          <w:lang w:val="en-US" w:eastAsia="zh-CN" w:bidi="ar"/>
        </w:rPr>
        <w:t>一、</w:t>
      </w:r>
      <w:r>
        <w:rPr>
          <w:rFonts w:hint="eastAsia" w:ascii="仿宋_GB2312" w:hAnsi="仿宋_GB2312" w:eastAsia="仿宋_GB2312" w:cs="仿宋_GB2312"/>
          <w:b w:val="0"/>
          <w:bCs w:val="0"/>
          <w:sz w:val="32"/>
          <w:szCs w:val="32"/>
          <w:vertAlign w:val="baseline"/>
          <w:lang w:val="en-US" w:eastAsia="zh-CN"/>
        </w:rPr>
        <w:t>汕尾市知识产权纠纷行政裁决效能提升项目</w:t>
      </w:r>
    </w:p>
    <w:p>
      <w:pPr>
        <w:keepNext w:val="0"/>
        <w:keepLines w:val="0"/>
        <w:pageBreakBefore w:val="0"/>
        <w:numPr>
          <w:ilvl w:val="0"/>
          <w:numId w:val="1"/>
        </w:numPr>
        <w:kinsoku/>
        <w:wordWrap/>
        <w:overflowPunct/>
        <w:topLinePunct w:val="0"/>
        <w:autoSpaceDE/>
        <w:bidi w:val="0"/>
        <w:spacing w:line="600" w:lineRule="exact"/>
        <w:ind w:left="630" w:leftChars="0" w:firstLineChars="0"/>
        <w:jc w:val="left"/>
        <w:textAlignment w:val="auto"/>
        <w:rPr>
          <w:rFonts w:hint="eastAsia" w:ascii="楷体" w:hAnsi="楷体" w:eastAsia="楷体" w:cs="楷体"/>
          <w:i w:val="0"/>
          <w:caps w:val="0"/>
          <w:color w:val="auto"/>
          <w:spacing w:val="0"/>
          <w:kern w:val="0"/>
          <w:sz w:val="32"/>
          <w:szCs w:val="32"/>
          <w:shd w:val="clear" w:fill="FFFFFF"/>
          <w:lang w:val="en-US" w:eastAsia="zh-CN" w:bidi="ar"/>
        </w:rPr>
      </w:pPr>
      <w:r>
        <w:rPr>
          <w:rFonts w:hint="eastAsia" w:ascii="楷体" w:hAnsi="楷体" w:eastAsia="楷体" w:cs="楷体"/>
          <w:i w:val="0"/>
          <w:caps w:val="0"/>
          <w:color w:val="auto"/>
          <w:spacing w:val="0"/>
          <w:kern w:val="0"/>
          <w:sz w:val="32"/>
          <w:szCs w:val="32"/>
          <w:shd w:val="clear" w:fill="FFFFFF"/>
          <w:lang w:val="en-US" w:eastAsia="zh-CN" w:bidi="ar"/>
        </w:rPr>
        <w:t>项目名称</w:t>
      </w:r>
    </w:p>
    <w:p>
      <w:pPr>
        <w:keepNext w:val="0"/>
        <w:keepLines w:val="0"/>
        <w:pageBreakBefore w:val="0"/>
        <w:numPr>
          <w:ilvl w:val="0"/>
          <w:numId w:val="0"/>
        </w:numPr>
        <w:kinsoku/>
        <w:wordWrap/>
        <w:overflowPunct/>
        <w:topLinePunct w:val="0"/>
        <w:autoSpaceDE/>
        <w:bidi w:val="0"/>
        <w:spacing w:line="600" w:lineRule="exact"/>
        <w:ind w:left="630" w:leftChars="0" w:firstLine="320" w:firstLineChars="100"/>
        <w:jc w:val="left"/>
        <w:textAlignment w:val="auto"/>
        <w:rPr>
          <w:rFonts w:hint="eastAsia" w:ascii="楷体" w:hAnsi="楷体" w:eastAsia="楷体" w:cs="楷体"/>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sz w:val="32"/>
          <w:szCs w:val="32"/>
          <w:vertAlign w:val="baseline"/>
          <w:lang w:val="en-US" w:eastAsia="zh-CN"/>
        </w:rPr>
        <w:t>2023年汕尾市知识产权纠纷行政裁决效能提升项目</w:t>
      </w:r>
    </w:p>
    <w:p>
      <w:pPr>
        <w:keepNext w:val="0"/>
        <w:keepLines w:val="0"/>
        <w:pageBreakBefore w:val="0"/>
        <w:numPr>
          <w:ilvl w:val="0"/>
          <w:numId w:val="1"/>
        </w:numPr>
        <w:kinsoku/>
        <w:wordWrap/>
        <w:overflowPunct/>
        <w:topLinePunct w:val="0"/>
        <w:autoSpaceDE/>
        <w:bidi w:val="0"/>
        <w:spacing w:line="600" w:lineRule="exact"/>
        <w:ind w:left="630" w:leftChars="0" w:firstLine="0" w:firstLineChars="0"/>
        <w:jc w:val="left"/>
        <w:textAlignment w:val="auto"/>
        <w:rPr>
          <w:rFonts w:hint="eastAsia" w:ascii="楷体" w:hAnsi="楷体" w:eastAsia="楷体" w:cs="楷体"/>
          <w:i w:val="0"/>
          <w:caps w:val="0"/>
          <w:color w:val="auto"/>
          <w:spacing w:val="0"/>
          <w:kern w:val="0"/>
          <w:sz w:val="32"/>
          <w:szCs w:val="32"/>
          <w:shd w:val="clear" w:fill="FFFFFF"/>
          <w:lang w:val="en-US" w:eastAsia="zh-CN" w:bidi="ar"/>
        </w:rPr>
      </w:pPr>
      <w:r>
        <w:rPr>
          <w:rFonts w:hint="eastAsia" w:ascii="楷体" w:hAnsi="楷体" w:eastAsia="楷体" w:cs="楷体"/>
          <w:i w:val="0"/>
          <w:caps w:val="0"/>
          <w:color w:val="auto"/>
          <w:spacing w:val="0"/>
          <w:kern w:val="0"/>
          <w:sz w:val="32"/>
          <w:szCs w:val="32"/>
          <w:shd w:val="clear" w:fill="FFFFFF"/>
          <w:lang w:val="en-US" w:eastAsia="zh-CN" w:bidi="ar"/>
        </w:rPr>
        <w:t>项目目标</w:t>
      </w:r>
    </w:p>
    <w:p>
      <w:pPr>
        <w:keepNext w:val="0"/>
        <w:keepLines w:val="0"/>
        <w:pageBreakBefore w:val="0"/>
        <w:widowControl w:val="0"/>
        <w:kinsoku/>
        <w:wordWrap/>
        <w:overflowPunct/>
        <w:topLinePunct w:val="0"/>
        <w:autoSpaceDE/>
        <w:autoSpaceDN/>
        <w:bidi w:val="0"/>
        <w:spacing w:beforeLines="0" w:afterLines="0" w:line="60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推动专利侵权纠纷行政裁决与市场监管综合行政执法融合，加强知识产权行政裁决队伍专业化、职业化建设，加大专利侵权纠纷行政裁决力度，提升行政裁决效能。</w:t>
      </w:r>
    </w:p>
    <w:p>
      <w:pPr>
        <w:keepNext w:val="0"/>
        <w:keepLines w:val="0"/>
        <w:pageBreakBefore w:val="0"/>
        <w:widowControl w:val="0"/>
        <w:kinsoku/>
        <w:wordWrap/>
        <w:overflowPunct/>
        <w:topLinePunct w:val="0"/>
        <w:autoSpaceDE/>
        <w:autoSpaceDN/>
        <w:bidi w:val="0"/>
        <w:spacing w:beforeLines="0" w:afterLines="0" w:line="600" w:lineRule="exact"/>
        <w:ind w:firstLine="640" w:firstLineChars="200"/>
        <w:jc w:val="left"/>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（三）</w:t>
      </w:r>
      <w:r>
        <w:rPr>
          <w:rFonts w:hint="eastAsia" w:ascii="楷体" w:hAnsi="楷体" w:eastAsia="楷体" w:cs="楷体"/>
          <w:b w:val="0"/>
          <w:bCs w:val="0"/>
          <w:color w:val="auto"/>
          <w:sz w:val="32"/>
          <w:szCs w:val="32"/>
        </w:rPr>
        <w:t>项目任务</w:t>
      </w:r>
    </w:p>
    <w:p>
      <w:pPr>
        <w:keepNext w:val="0"/>
        <w:keepLines w:val="0"/>
        <w:pageBreakBefore w:val="0"/>
        <w:widowControl w:val="0"/>
        <w:kinsoku/>
        <w:wordWrap/>
        <w:overflowPunct/>
        <w:topLinePunct w:val="0"/>
        <w:autoSpaceDE/>
        <w:autoSpaceDN/>
        <w:bidi w:val="0"/>
        <w:spacing w:beforeLines="0" w:afterLines="0" w:line="60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eastAsia" w:ascii="仿宋" w:hAnsi="仿宋" w:eastAsia="仿宋" w:cs="宋体"/>
          <w:kern w:val="0"/>
          <w:sz w:val="32"/>
          <w:szCs w:val="32"/>
          <w:lang w:val="en-US" w:eastAsia="zh-CN" w:bidi="ar-SA"/>
        </w:rPr>
        <w:t>1.</w:t>
      </w:r>
      <w:r>
        <w:rPr>
          <w:rFonts w:hint="eastAsia" w:ascii="Times New Roman" w:hAnsi="Times New Roman" w:eastAsia="仿宋_GB2312" w:cs="Times New Roman"/>
          <w:sz w:val="32"/>
          <w:szCs w:val="32"/>
          <w:lang w:eastAsia="zh-CN"/>
        </w:rPr>
        <w:t>搭建高效流畅的专利行政裁决技术支撑机制。设立专岗、专人、专职对接汕尾市知识产权保护相关职能部门，设立咨询热线，为汕尾市专利侵权纠纷行政裁决案件提供专利侵权判定技术咨询意见。</w:t>
      </w:r>
    </w:p>
    <w:p>
      <w:pPr>
        <w:keepNext w:val="0"/>
        <w:keepLines w:val="0"/>
        <w:pageBreakBefore w:val="0"/>
        <w:widowControl w:val="0"/>
        <w:kinsoku/>
        <w:wordWrap/>
        <w:overflowPunct/>
        <w:topLinePunct w:val="0"/>
        <w:autoSpaceDE/>
        <w:autoSpaceDN/>
        <w:bidi w:val="0"/>
        <w:spacing w:beforeLines="0" w:afterLines="0" w:line="60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eastAsia" w:ascii="仿宋" w:hAnsi="仿宋" w:eastAsia="仿宋" w:cs="宋体"/>
          <w:kern w:val="0"/>
          <w:sz w:val="32"/>
          <w:szCs w:val="32"/>
          <w:lang w:val="en-US" w:eastAsia="zh-CN" w:bidi="ar-SA"/>
        </w:rPr>
        <w:t>2.</w:t>
      </w:r>
      <w:r>
        <w:rPr>
          <w:rFonts w:hint="eastAsia" w:ascii="Times New Roman" w:hAnsi="Times New Roman" w:eastAsia="仿宋_GB2312" w:cs="Times New Roman"/>
          <w:sz w:val="32"/>
          <w:szCs w:val="32"/>
          <w:lang w:eastAsia="zh-CN"/>
        </w:rPr>
        <w:t>组织开展至少1期专利侵权纠纷行政裁决业务专题培训。培训人数共计不少于</w:t>
      </w:r>
      <w:r>
        <w:rPr>
          <w:rFonts w:hint="eastAsia" w:ascii="Times New Roman" w:hAnsi="Times New Roman" w:eastAsia="仿宋_GB2312" w:cs="Times New Roman"/>
          <w:sz w:val="32"/>
          <w:szCs w:val="32"/>
          <w:lang w:val="en-US" w:eastAsia="zh-CN"/>
        </w:rPr>
        <w:t>80人，培训专题不少于4个</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pacing w:beforeLines="0" w:afterLines="0" w:line="60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eastAsia" w:ascii="仿宋" w:hAnsi="仿宋" w:eastAsia="仿宋" w:cs="宋体"/>
          <w:kern w:val="0"/>
          <w:sz w:val="32"/>
          <w:szCs w:val="32"/>
          <w:lang w:val="en-US" w:eastAsia="zh-CN" w:bidi="ar-SA"/>
        </w:rPr>
        <w:t>3.</w:t>
      </w:r>
      <w:r>
        <w:rPr>
          <w:rFonts w:hint="eastAsia" w:ascii="Times New Roman" w:hAnsi="Times New Roman" w:eastAsia="仿宋_GB2312" w:cs="Times New Roman"/>
          <w:sz w:val="32"/>
          <w:szCs w:val="32"/>
          <w:lang w:eastAsia="zh-CN"/>
        </w:rPr>
        <w:t>组织开展不少于1期的专利侵权案例剖析或经验交流活动。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 w:hAnsi="仿宋" w:eastAsia="仿宋" w:cs="宋体"/>
          <w:kern w:val="0"/>
          <w:sz w:val="32"/>
          <w:szCs w:val="32"/>
          <w:lang w:val="en-US" w:eastAsia="zh-CN" w:bidi="ar-SA"/>
        </w:rPr>
        <w:t>4.</w:t>
      </w:r>
      <w:r>
        <w:rPr>
          <w:rFonts w:hint="eastAsia" w:ascii="仿宋_GB2312" w:hAnsi="仿宋_GB2312" w:eastAsia="仿宋_GB2312" w:cs="仿宋_GB2312"/>
          <w:b w:val="0"/>
          <w:bCs w:val="0"/>
          <w:sz w:val="32"/>
          <w:szCs w:val="32"/>
          <w:vertAlign w:val="baseline"/>
          <w:lang w:val="en-US" w:eastAsia="zh-CN"/>
        </w:rPr>
        <w:t>开展知识产权保护业务辅助。为汕尾市专利侵权纠纷行政案件提供业务指导。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 w:hAnsi="仿宋" w:eastAsia="仿宋" w:cs="宋体"/>
          <w:kern w:val="0"/>
          <w:sz w:val="32"/>
          <w:szCs w:val="32"/>
          <w:lang w:val="en-US" w:eastAsia="zh-CN" w:bidi="ar-SA"/>
        </w:rPr>
        <w:t>5.</w:t>
      </w:r>
      <w:r>
        <w:rPr>
          <w:rFonts w:hint="eastAsia" w:ascii="仿宋_GB2312" w:hAnsi="仿宋_GB2312" w:eastAsia="仿宋_GB2312" w:cs="仿宋_GB2312"/>
          <w:b w:val="0"/>
          <w:bCs w:val="0"/>
          <w:sz w:val="32"/>
          <w:szCs w:val="32"/>
          <w:vertAlign w:val="baseline"/>
          <w:lang w:val="en-US" w:eastAsia="zh-CN"/>
        </w:rPr>
        <w:t>协助汕尾市市场监督管理局做好专利行政裁决案件规范化工作，进一步规范专利侵权案件办案流程，制定专利侵权纠纷行政裁决工作指引。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 w:hAnsi="仿宋" w:eastAsia="仿宋" w:cs="宋体"/>
          <w:kern w:val="0"/>
          <w:sz w:val="32"/>
          <w:szCs w:val="32"/>
          <w:lang w:val="en-US" w:eastAsia="zh-CN" w:bidi="ar-SA"/>
        </w:rPr>
        <w:t>6.</w:t>
      </w:r>
      <w:r>
        <w:rPr>
          <w:rFonts w:hint="eastAsia" w:ascii="仿宋_GB2312" w:hAnsi="仿宋_GB2312" w:eastAsia="仿宋_GB2312" w:cs="仿宋_GB2312"/>
          <w:b w:val="0"/>
          <w:bCs w:val="0"/>
          <w:sz w:val="32"/>
          <w:szCs w:val="32"/>
          <w:vertAlign w:val="baseline"/>
          <w:lang w:val="en-US" w:eastAsia="zh-CN"/>
        </w:rPr>
        <w:t>积极利用技术手段提升知识产权保护效能，营造良好营商环境。</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申报主体和条件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eastAsiaTheme="minorEastAsia"/>
          <w:sz w:val="32"/>
          <w:szCs w:val="32"/>
          <w:lang w:eastAsia="zh-CN"/>
        </w:rPr>
      </w:pPr>
      <w:r>
        <w:rPr>
          <w:rFonts w:hint="eastAsia" w:ascii="仿宋" w:hAnsi="仿宋" w:eastAsia="仿宋" w:cs="宋体"/>
          <w:kern w:val="0"/>
          <w:sz w:val="32"/>
          <w:szCs w:val="32"/>
          <w:lang w:val="en-US" w:eastAsia="zh-CN" w:bidi="ar-SA"/>
        </w:rPr>
        <w:t>1.</w:t>
      </w:r>
      <w:r>
        <w:rPr>
          <w:rFonts w:hint="eastAsia" w:ascii="仿宋_GB2312" w:hAnsi="仿宋_GB2312" w:eastAsia="仿宋_GB2312" w:cs="仿宋_GB2312"/>
          <w:b w:val="0"/>
          <w:bCs w:val="0"/>
          <w:sz w:val="32"/>
          <w:szCs w:val="32"/>
          <w:vertAlign w:val="baseline"/>
          <w:lang w:val="en-US" w:eastAsia="zh-CN"/>
        </w:rPr>
        <w:t>汕尾市行政区域内依法登记注册、具有独立法人资格的企事业单位、行业协会、社会团体等，或广东省内具有独立法人资格的知识产权服务机构或运营机构、知识产权行业协会、社会团体等。具有专利侵权判定经验和技术团队，能进行技术调查和行政裁决判定工作优先。</w:t>
      </w:r>
    </w:p>
    <w:p>
      <w:pPr>
        <w:pStyle w:val="6"/>
        <w:keepNext w:val="0"/>
        <w:keepLines w:val="0"/>
        <w:pageBreakBefore w:val="0"/>
        <w:kinsoku/>
        <w:wordWrap/>
        <w:overflowPunct/>
        <w:topLinePunct w:val="0"/>
        <w:autoSpaceDE/>
        <w:bidi w:val="0"/>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仿宋" w:hAnsi="仿宋" w:eastAsia="仿宋" w:cs="宋体"/>
          <w:kern w:val="0"/>
          <w:sz w:val="32"/>
          <w:szCs w:val="32"/>
          <w:lang w:val="en-US" w:eastAsia="zh-CN" w:bidi="ar-SA"/>
        </w:rPr>
        <w:t>2.</w:t>
      </w:r>
      <w:r>
        <w:rPr>
          <w:rFonts w:hint="default" w:ascii="Times New Roman" w:hAnsi="Times New Roman" w:eastAsia="仿宋_GB2312" w:cs="Times New Roman"/>
          <w:sz w:val="32"/>
          <w:szCs w:val="32"/>
        </w:rPr>
        <w:t>有良好的社会信誉，依法经营，规范管理，具有</w:t>
      </w:r>
      <w:r>
        <w:rPr>
          <w:rFonts w:hint="eastAsia" w:ascii="Times New Roman" w:hAnsi="Times New Roman" w:eastAsia="仿宋_GB2312" w:cs="Times New Roman"/>
          <w:sz w:val="32"/>
          <w:szCs w:val="32"/>
          <w:lang w:eastAsia="zh-CN"/>
        </w:rPr>
        <w:t>实施项目的工作基础和条件，</w:t>
      </w:r>
      <w:r>
        <w:rPr>
          <w:rFonts w:hint="default" w:ascii="Times New Roman" w:hAnsi="Times New Roman" w:eastAsia="仿宋_GB2312" w:cs="Times New Roman"/>
          <w:sz w:val="32"/>
          <w:szCs w:val="32"/>
        </w:rPr>
        <w:t>健全的财务管理制度</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仿宋" w:hAnsi="仿宋" w:eastAsia="仿宋" w:cs="宋体"/>
          <w:kern w:val="0"/>
          <w:sz w:val="32"/>
          <w:szCs w:val="32"/>
          <w:lang w:val="en-US" w:eastAsia="zh-CN" w:bidi="ar-SA"/>
        </w:rPr>
        <w:t>3.</w:t>
      </w:r>
      <w:r>
        <w:rPr>
          <w:rFonts w:hint="default" w:ascii="Times New Roman" w:hAnsi="Times New Roman" w:eastAsia="仿宋_GB2312" w:cs="Times New Roman"/>
          <w:color w:val="auto"/>
          <w:sz w:val="32"/>
          <w:szCs w:val="32"/>
        </w:rPr>
        <w:t>遵守专项资金管理有关规定，能按时、保质保量完成项目任务。</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（五）申报材料</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bidi="ar-SA"/>
        </w:rPr>
      </w:pPr>
      <w:r>
        <w:rPr>
          <w:rFonts w:hint="eastAsia" w:ascii="仿宋" w:hAnsi="仿宋" w:eastAsia="仿宋" w:cs="宋体"/>
          <w:kern w:val="0"/>
          <w:sz w:val="32"/>
          <w:szCs w:val="32"/>
          <w:lang w:val="en-US" w:eastAsia="zh-CN" w:bidi="ar-SA"/>
        </w:rPr>
        <w:t>1.</w:t>
      </w:r>
      <w:r>
        <w:rPr>
          <w:rFonts w:hint="eastAsia" w:ascii="仿宋_GB2312" w:hAnsi="仿宋_GB2312" w:eastAsia="仿宋_GB2312" w:cs="仿宋_GB2312"/>
          <w:bCs/>
          <w:color w:val="auto"/>
          <w:kern w:val="0"/>
          <w:sz w:val="32"/>
          <w:szCs w:val="32"/>
          <w:lang w:val="en-US" w:eastAsia="zh-CN" w:bidi="ar-SA"/>
        </w:rPr>
        <w:t>《汕尾市2023年度知识产权保护类资金项目申报书》；</w:t>
      </w:r>
    </w:p>
    <w:p>
      <w:pPr>
        <w:pStyle w:val="6"/>
        <w:keepNext w:val="0"/>
        <w:keepLines w:val="0"/>
        <w:pageBreakBefore w:val="0"/>
        <w:kinsoku/>
        <w:wordWrap/>
        <w:overflowPunct/>
        <w:topLinePunct w:val="0"/>
        <w:autoSpaceDE/>
        <w:autoSpaceDN w:val="0"/>
        <w:bidi w:val="0"/>
        <w:spacing w:before="15" w:beforeLines="0" w:after="15" w:afterLines="0"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bidi="ar-SA"/>
        </w:rPr>
      </w:pPr>
      <w:r>
        <w:rPr>
          <w:rFonts w:hint="eastAsia" w:ascii="仿宋" w:hAnsi="仿宋" w:eastAsia="仿宋" w:cs="宋体"/>
          <w:kern w:val="0"/>
          <w:sz w:val="32"/>
          <w:szCs w:val="32"/>
          <w:lang w:val="en-US" w:eastAsia="zh-CN" w:bidi="ar-SA"/>
        </w:rPr>
        <w:t>2.</w:t>
      </w:r>
      <w:r>
        <w:rPr>
          <w:rFonts w:hint="eastAsia" w:ascii="仿宋_GB2312" w:hAnsi="仿宋_GB2312" w:eastAsia="仿宋_GB2312" w:cs="仿宋_GB2312"/>
          <w:bCs/>
          <w:color w:val="auto"/>
          <w:kern w:val="0"/>
          <w:sz w:val="32"/>
          <w:szCs w:val="32"/>
          <w:lang w:val="en-US" w:eastAsia="zh-CN" w:bidi="ar-SA"/>
        </w:rPr>
        <w:t>机构法人资格证书或营业执照复印件（加盖公章）；</w:t>
      </w:r>
    </w:p>
    <w:p>
      <w:pPr>
        <w:pStyle w:val="6"/>
        <w:keepNext w:val="0"/>
        <w:keepLines w:val="0"/>
        <w:pageBreakBefore w:val="0"/>
        <w:kinsoku/>
        <w:wordWrap/>
        <w:overflowPunct/>
        <w:topLinePunct w:val="0"/>
        <w:autoSpaceDE/>
        <w:autoSpaceDN w:val="0"/>
        <w:bidi w:val="0"/>
        <w:spacing w:before="15" w:beforeLines="0" w:after="15" w:afterLines="0"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bidi="ar-SA"/>
        </w:rPr>
      </w:pPr>
      <w:r>
        <w:rPr>
          <w:rFonts w:hint="eastAsia" w:ascii="仿宋" w:hAnsi="仿宋" w:eastAsia="仿宋" w:cs="宋体"/>
          <w:kern w:val="0"/>
          <w:sz w:val="32"/>
          <w:szCs w:val="32"/>
          <w:lang w:val="en-US" w:eastAsia="zh-CN" w:bidi="ar-SA"/>
        </w:rPr>
        <w:t>3.</w:t>
      </w:r>
      <w:r>
        <w:rPr>
          <w:rFonts w:hint="eastAsia" w:ascii="仿宋_GB2312" w:hAnsi="仿宋_GB2312" w:eastAsia="仿宋_GB2312" w:cs="仿宋_GB2312"/>
          <w:bCs/>
          <w:color w:val="auto"/>
          <w:kern w:val="0"/>
          <w:sz w:val="32"/>
          <w:szCs w:val="32"/>
          <w:lang w:val="en-US" w:eastAsia="zh-CN" w:bidi="ar-SA"/>
        </w:rPr>
        <w:t>近两年的财务报表；</w:t>
      </w:r>
    </w:p>
    <w:p>
      <w:pPr>
        <w:pStyle w:val="6"/>
        <w:keepNext w:val="0"/>
        <w:keepLines w:val="0"/>
        <w:pageBreakBefore w:val="0"/>
        <w:kinsoku/>
        <w:wordWrap/>
        <w:overflowPunct/>
        <w:topLinePunct w:val="0"/>
        <w:autoSpaceDE/>
        <w:autoSpaceDN w:val="0"/>
        <w:bidi w:val="0"/>
        <w:spacing w:before="15" w:beforeLines="0" w:after="15" w:afterLines="0"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bidi="ar-SA"/>
        </w:rPr>
      </w:pPr>
      <w:r>
        <w:rPr>
          <w:rFonts w:hint="eastAsia" w:ascii="仿宋" w:hAnsi="仿宋" w:eastAsia="仿宋" w:cs="宋体"/>
          <w:kern w:val="0"/>
          <w:sz w:val="32"/>
          <w:szCs w:val="32"/>
          <w:lang w:val="en-US" w:eastAsia="zh-CN" w:bidi="ar-SA"/>
        </w:rPr>
        <w:t>4.团队</w:t>
      </w:r>
      <w:r>
        <w:rPr>
          <w:rFonts w:hint="eastAsia" w:ascii="仿宋_GB2312" w:hAnsi="仿宋_GB2312" w:eastAsia="仿宋_GB2312" w:cs="仿宋_GB2312"/>
          <w:bCs/>
          <w:color w:val="auto"/>
          <w:kern w:val="0"/>
          <w:sz w:val="32"/>
          <w:szCs w:val="32"/>
          <w:lang w:val="en-US" w:eastAsia="zh-CN" w:bidi="ar-SA"/>
        </w:rPr>
        <w:t>人员资质证明、经验证明材料；</w:t>
      </w:r>
    </w:p>
    <w:p>
      <w:pPr>
        <w:pStyle w:val="6"/>
        <w:keepNext w:val="0"/>
        <w:keepLines w:val="0"/>
        <w:pageBreakBefore w:val="0"/>
        <w:kinsoku/>
        <w:wordWrap/>
        <w:overflowPunct/>
        <w:topLinePunct w:val="0"/>
        <w:autoSpaceDE/>
        <w:autoSpaceDN w:val="0"/>
        <w:bidi w:val="0"/>
        <w:spacing w:before="15" w:beforeLines="0" w:after="15" w:afterLines="0"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bidi="ar-SA"/>
        </w:rPr>
      </w:pPr>
      <w:r>
        <w:rPr>
          <w:rFonts w:hint="eastAsia" w:ascii="仿宋" w:hAnsi="仿宋" w:eastAsia="仿宋" w:cs="宋体"/>
          <w:kern w:val="0"/>
          <w:sz w:val="32"/>
          <w:szCs w:val="32"/>
          <w:lang w:val="en-US" w:eastAsia="zh-CN" w:bidi="ar-SA"/>
        </w:rPr>
        <w:t>5.</w:t>
      </w:r>
      <w:r>
        <w:rPr>
          <w:rFonts w:hint="eastAsia" w:ascii="仿宋_GB2312" w:hAnsi="仿宋_GB2312" w:eastAsia="仿宋_GB2312" w:cs="仿宋_GB2312"/>
          <w:sz w:val="32"/>
          <w:szCs w:val="32"/>
        </w:rPr>
        <w:t>其他证明</w:t>
      </w:r>
      <w:r>
        <w:rPr>
          <w:rFonts w:hint="eastAsia" w:ascii="仿宋_GB2312" w:hAnsi="仿宋_GB2312" w:eastAsia="仿宋_GB2312" w:cs="仿宋_GB2312"/>
          <w:sz w:val="32"/>
          <w:szCs w:val="32"/>
          <w:lang w:eastAsia="zh-CN"/>
        </w:rPr>
        <w:t>符合</w:t>
      </w:r>
      <w:r>
        <w:rPr>
          <w:rFonts w:hint="eastAsia" w:ascii="仿宋_GB2312" w:hAnsi="仿宋_GB2312" w:eastAsia="仿宋_GB2312" w:cs="仿宋_GB2312"/>
          <w:sz w:val="32"/>
          <w:szCs w:val="32"/>
        </w:rPr>
        <w:t>申报条件、申报优势的材料</w:t>
      </w:r>
      <w:r>
        <w:rPr>
          <w:rFonts w:hint="eastAsia" w:ascii="仿宋_GB2312" w:hAnsi="仿宋_GB2312" w:eastAsia="仿宋_GB2312" w:cs="仿宋_GB2312"/>
          <w:bCs/>
          <w:color w:val="auto"/>
          <w:kern w:val="0"/>
          <w:sz w:val="32"/>
          <w:szCs w:val="32"/>
          <w:lang w:val="en-US" w:eastAsia="zh-CN" w:bidi="ar-SA"/>
        </w:rPr>
        <w:t>。</w:t>
      </w:r>
    </w:p>
    <w:p>
      <w:pPr>
        <w:pStyle w:val="6"/>
        <w:keepNext w:val="0"/>
        <w:keepLines w:val="0"/>
        <w:pageBreakBefore w:val="0"/>
        <w:kinsoku/>
        <w:wordWrap/>
        <w:overflowPunct/>
        <w:topLinePunct w:val="0"/>
        <w:autoSpaceDE/>
        <w:autoSpaceDN w:val="0"/>
        <w:bidi w:val="0"/>
        <w:spacing w:before="15" w:beforeLines="0" w:after="15" w:afterLines="0" w:line="600" w:lineRule="exact"/>
        <w:ind w:firstLine="640" w:firstLineChars="200"/>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二、</w:t>
      </w:r>
      <w:r>
        <w:rPr>
          <w:rFonts w:hint="eastAsia" w:ascii="仿宋_GB2312" w:hAnsi="仿宋_GB2312" w:eastAsia="仿宋_GB2312" w:cs="仿宋_GB2312"/>
          <w:b/>
          <w:bCs/>
          <w:sz w:val="32"/>
          <w:szCs w:val="32"/>
          <w:lang w:val="en-US" w:eastAsia="zh-CN"/>
        </w:rPr>
        <w:t>强化展会、专业市场、电商平台知识产权保护项目</w:t>
      </w:r>
    </w:p>
    <w:p>
      <w:pPr>
        <w:pStyle w:val="6"/>
        <w:keepNext w:val="0"/>
        <w:keepLines w:val="0"/>
        <w:pageBreakBefore w:val="0"/>
        <w:kinsoku/>
        <w:wordWrap/>
        <w:overflowPunct/>
        <w:topLinePunct w:val="0"/>
        <w:autoSpaceDE/>
        <w:autoSpaceDN w:val="0"/>
        <w:bidi w:val="0"/>
        <w:spacing w:before="15" w:beforeLines="0" w:after="15" w:afterLines="0" w:line="600" w:lineRule="exact"/>
        <w:ind w:firstLine="640" w:firstLineChars="200"/>
        <w:textAlignment w:val="auto"/>
        <w:rPr>
          <w:rFonts w:hint="eastAsia" w:ascii="楷体" w:hAnsi="楷体" w:eastAsia="楷体" w:cs="楷体"/>
          <w:bCs/>
          <w:color w:val="auto"/>
          <w:kern w:val="0"/>
          <w:sz w:val="32"/>
          <w:szCs w:val="32"/>
          <w:lang w:val="en-US" w:eastAsia="zh-CN"/>
        </w:rPr>
      </w:pPr>
      <w:r>
        <w:rPr>
          <w:rFonts w:hint="eastAsia" w:ascii="楷体" w:hAnsi="楷体" w:eastAsia="楷体" w:cs="楷体"/>
          <w:bCs/>
          <w:color w:val="auto"/>
          <w:kern w:val="0"/>
          <w:sz w:val="32"/>
          <w:szCs w:val="32"/>
          <w:lang w:val="en-US" w:eastAsia="zh-CN"/>
        </w:rPr>
        <w:t>（一）项目名称</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2023年汕尾市强化展会、专业市场、电商平台知识产权保护项目</w:t>
      </w:r>
    </w:p>
    <w:p>
      <w:pPr>
        <w:keepNext w:val="0"/>
        <w:keepLines w:val="0"/>
        <w:pageBreakBefore w:val="0"/>
        <w:numPr>
          <w:ilvl w:val="0"/>
          <w:numId w:val="0"/>
        </w:numPr>
        <w:kinsoku/>
        <w:wordWrap/>
        <w:overflowPunct/>
        <w:topLinePunct w:val="0"/>
        <w:autoSpaceDE/>
        <w:bidi w:val="0"/>
        <w:spacing w:line="600" w:lineRule="exact"/>
        <w:ind w:left="630" w:leftChars="0"/>
        <w:jc w:val="left"/>
        <w:textAlignment w:val="auto"/>
        <w:rPr>
          <w:rFonts w:hint="eastAsia" w:ascii="楷体" w:hAnsi="楷体" w:eastAsia="楷体" w:cs="楷体"/>
          <w:i w:val="0"/>
          <w:caps w:val="0"/>
          <w:color w:val="auto"/>
          <w:spacing w:val="0"/>
          <w:kern w:val="0"/>
          <w:sz w:val="32"/>
          <w:szCs w:val="32"/>
          <w:shd w:val="clear" w:fill="FFFFFF"/>
          <w:lang w:val="en-US" w:eastAsia="zh-CN" w:bidi="ar"/>
        </w:rPr>
      </w:pPr>
      <w:r>
        <w:rPr>
          <w:rFonts w:hint="eastAsia" w:ascii="楷体" w:hAnsi="楷体" w:eastAsia="楷体" w:cs="楷体"/>
          <w:i w:val="0"/>
          <w:caps w:val="0"/>
          <w:color w:val="auto"/>
          <w:spacing w:val="0"/>
          <w:kern w:val="0"/>
          <w:sz w:val="32"/>
          <w:szCs w:val="32"/>
          <w:shd w:val="clear" w:fill="FFFFFF"/>
          <w:lang w:val="en-US" w:eastAsia="zh-CN" w:bidi="ar"/>
        </w:rPr>
        <w:t>（二）项目目标</w:t>
      </w:r>
    </w:p>
    <w:p>
      <w:pPr>
        <w:keepNext w:val="0"/>
        <w:keepLines w:val="0"/>
        <w:pageBreakBefore w:val="0"/>
        <w:kinsoku/>
        <w:wordWrap/>
        <w:overflowPunct/>
        <w:topLinePunct w:val="0"/>
        <w:autoSpaceDE/>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bidi="ar"/>
        </w:rPr>
      </w:pPr>
      <w:r>
        <w:rPr>
          <w:rFonts w:hint="eastAsia" w:ascii="仿宋_GB2312" w:hAnsi="仿宋_GB2312" w:eastAsia="仿宋_GB2312" w:cs="仿宋_GB2312"/>
          <w:bCs/>
          <w:color w:val="000000"/>
          <w:sz w:val="32"/>
          <w:szCs w:val="32"/>
          <w:lang w:bidi="ar"/>
        </w:rPr>
        <w:t>完善</w:t>
      </w:r>
      <w:r>
        <w:rPr>
          <w:rFonts w:hint="eastAsia" w:ascii="仿宋_GB2312" w:hAnsi="仿宋_GB2312" w:eastAsia="仿宋_GB2312" w:cs="仿宋_GB2312"/>
          <w:bCs/>
          <w:color w:val="000000"/>
          <w:sz w:val="32"/>
          <w:szCs w:val="32"/>
          <w:lang w:eastAsia="zh-CN" w:bidi="ar"/>
        </w:rPr>
        <w:t>汕尾</w:t>
      </w:r>
      <w:r>
        <w:rPr>
          <w:rFonts w:hint="eastAsia" w:ascii="仿宋_GB2312" w:hAnsi="仿宋_GB2312" w:eastAsia="仿宋_GB2312" w:cs="仿宋_GB2312"/>
          <w:bCs/>
          <w:color w:val="000000"/>
          <w:sz w:val="32"/>
          <w:szCs w:val="32"/>
          <w:lang w:bidi="ar"/>
        </w:rPr>
        <w:t>市重点展会知识产权保护机制，进驻重点展会开展知识产权保护工作；建立健全专业市场知识产权纠纷快速处理机制等保护工作机制，加强专业市场知识产权保护；健全电商领域知识产权保护工作机制，加强电商领域知识产权执法保护和纠纷处理，净化电商领域知识产权保护环</w:t>
      </w:r>
      <w:r>
        <w:rPr>
          <w:rFonts w:hint="eastAsia" w:ascii="仿宋_GB2312" w:hAnsi="仿宋_GB2312" w:eastAsia="仿宋_GB2312" w:cs="仿宋_GB2312"/>
          <w:bCs/>
          <w:color w:val="000000"/>
          <w:sz w:val="32"/>
          <w:szCs w:val="32"/>
          <w:lang w:eastAsia="zh-CN" w:bidi="ar"/>
        </w:rPr>
        <w:t>。</w:t>
      </w:r>
    </w:p>
    <w:p>
      <w:pPr>
        <w:keepNext w:val="0"/>
        <w:keepLines w:val="0"/>
        <w:pageBreakBefore w:val="0"/>
        <w:kinsoku/>
        <w:wordWrap/>
        <w:overflowPunct/>
        <w:topLinePunct w:val="0"/>
        <w:autoSpaceDE/>
        <w:bidi w:val="0"/>
        <w:adjustRightInd w:val="0"/>
        <w:snapToGrid w:val="0"/>
        <w:spacing w:line="600" w:lineRule="exact"/>
        <w:ind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（三）项目任务</w:t>
      </w:r>
    </w:p>
    <w:p>
      <w:pPr>
        <w:pStyle w:val="7"/>
        <w:keepNext w:val="0"/>
        <w:keepLines w:val="0"/>
        <w:pageBreakBefore w:val="0"/>
        <w:numPr>
          <w:ilvl w:val="0"/>
          <w:numId w:val="0"/>
        </w:numPr>
        <w:kinsoku/>
        <w:wordWrap/>
        <w:overflowPunct/>
        <w:topLinePunct w:val="0"/>
        <w:autoSpaceDE/>
        <w:bidi w:val="0"/>
        <w:spacing w:line="600" w:lineRule="exact"/>
        <w:ind w:firstLine="640" w:firstLineChars="200"/>
        <w:textAlignment w:val="auto"/>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lang w:val="en-US" w:eastAsia="zh-CN" w:bidi="ar-SA"/>
        </w:rPr>
        <w:t>1.落实国家知识产权局《展会知识产权保护指引》有关要求，复制推广广交会知识产权保护工作经验。</w:t>
      </w:r>
    </w:p>
    <w:p>
      <w:pPr>
        <w:pStyle w:val="7"/>
        <w:keepNext w:val="0"/>
        <w:keepLines w:val="0"/>
        <w:pageBreakBefore w:val="0"/>
        <w:numPr>
          <w:ilvl w:val="0"/>
          <w:numId w:val="0"/>
        </w:numPr>
        <w:kinsoku/>
        <w:wordWrap/>
        <w:overflowPunct/>
        <w:topLinePunct w:val="0"/>
        <w:autoSpaceDE/>
        <w:bidi w:val="0"/>
        <w:spacing w:line="600" w:lineRule="exact"/>
        <w:ind w:firstLine="640" w:firstLineChars="200"/>
        <w:textAlignment w:val="auto"/>
        <w:rPr>
          <w:rFonts w:hint="eastAsia" w:ascii="仿宋" w:hAnsi="仿宋" w:eastAsia="仿宋" w:cs="宋体"/>
          <w:kern w:val="0"/>
          <w:sz w:val="32"/>
          <w:szCs w:val="32"/>
          <w:lang w:val="en-US" w:eastAsia="zh-CN" w:bidi="ar-SA"/>
        </w:rPr>
      </w:pPr>
      <w:r>
        <w:rPr>
          <w:rFonts w:hint="eastAsia" w:ascii="仿宋" w:hAnsi="仿宋" w:eastAsia="仿宋"/>
          <w:sz w:val="32"/>
          <w:szCs w:val="32"/>
          <w:lang w:val="en-US" w:eastAsia="zh-CN"/>
        </w:rPr>
        <w:t>2.</w:t>
      </w:r>
      <w:r>
        <w:rPr>
          <w:rFonts w:ascii="仿宋" w:hAnsi="仿宋" w:eastAsia="仿宋"/>
          <w:sz w:val="32"/>
          <w:szCs w:val="32"/>
        </w:rPr>
        <w:t>协助</w:t>
      </w:r>
      <w:r>
        <w:rPr>
          <w:rFonts w:hint="eastAsia" w:ascii="仿宋" w:hAnsi="仿宋" w:eastAsia="仿宋"/>
          <w:sz w:val="32"/>
          <w:szCs w:val="32"/>
          <w:lang w:eastAsia="zh-CN"/>
        </w:rPr>
        <w:t>汕尾</w:t>
      </w:r>
      <w:r>
        <w:rPr>
          <w:rFonts w:ascii="仿宋" w:hAnsi="仿宋" w:eastAsia="仿宋"/>
          <w:sz w:val="32"/>
          <w:szCs w:val="32"/>
        </w:rPr>
        <w:t>市市场监督管理局开展重点</w:t>
      </w:r>
      <w:r>
        <w:rPr>
          <w:rFonts w:hint="eastAsia" w:ascii="仿宋" w:hAnsi="仿宋" w:eastAsia="仿宋"/>
          <w:sz w:val="32"/>
          <w:szCs w:val="32"/>
        </w:rPr>
        <w:t>展会</w:t>
      </w:r>
      <w:r>
        <w:rPr>
          <w:rFonts w:ascii="仿宋" w:hAnsi="仿宋" w:eastAsia="仿宋"/>
          <w:sz w:val="32"/>
          <w:szCs w:val="32"/>
        </w:rPr>
        <w:t>知识产权保护专项行动</w:t>
      </w:r>
      <w:r>
        <w:rPr>
          <w:rFonts w:hint="eastAsia" w:ascii="仿宋" w:hAnsi="仿宋" w:eastAsia="仿宋"/>
          <w:sz w:val="32"/>
          <w:szCs w:val="32"/>
        </w:rPr>
        <w:t>，进驻当地不少于1届次重点展会，</w:t>
      </w:r>
      <w:r>
        <w:rPr>
          <w:rFonts w:hint="eastAsia" w:ascii="仿宋" w:hAnsi="仿宋" w:eastAsia="仿宋" w:cs="宋体"/>
          <w:kern w:val="0"/>
          <w:sz w:val="32"/>
          <w:szCs w:val="32"/>
          <w:lang w:val="en-US" w:eastAsia="zh-CN" w:bidi="ar-SA"/>
        </w:rPr>
        <w:t>发放宣传资料不少于200份，提供现场咨询服务不少于20次。</w:t>
      </w:r>
    </w:p>
    <w:p>
      <w:pPr>
        <w:pStyle w:val="7"/>
        <w:keepNext w:val="0"/>
        <w:keepLines w:val="0"/>
        <w:pageBreakBefore w:val="0"/>
        <w:numPr>
          <w:ilvl w:val="0"/>
          <w:numId w:val="0"/>
        </w:numPr>
        <w:kinsoku/>
        <w:wordWrap/>
        <w:overflowPunct/>
        <w:topLinePunct w:val="0"/>
        <w:autoSpaceDE/>
        <w:bidi w:val="0"/>
        <w:spacing w:line="600" w:lineRule="exact"/>
        <w:ind w:firstLine="640" w:firstLineChars="200"/>
        <w:textAlignment w:val="auto"/>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lang w:val="en-US" w:eastAsia="zh-CN" w:bidi="ar-SA"/>
        </w:rPr>
        <w:t>3.协助汕尾市市场监管局开展专业市场等重点领域知识产权保护专项行动不少于1次，开展专业市场知识产权保护状况抽查、检查不少于1次。</w:t>
      </w:r>
    </w:p>
    <w:p>
      <w:pPr>
        <w:pStyle w:val="3"/>
        <w:keepNext w:val="0"/>
        <w:keepLines w:val="0"/>
        <w:pageBreakBefore w:val="0"/>
        <w:shd w:val="clear" w:color="auto" w:fill="FFFFFF"/>
        <w:kinsoku/>
        <w:wordWrap/>
        <w:overflowPunct/>
        <w:topLinePunct w:val="0"/>
        <w:autoSpaceDE/>
        <w:bidi w:val="0"/>
        <w:spacing w:before="15" w:beforeAutospacing="0" w:after="0" w:afterAutospacing="0" w:line="600" w:lineRule="exact"/>
        <w:ind w:firstLine="640" w:firstLineChars="200"/>
        <w:textAlignment w:val="auto"/>
        <w:rPr>
          <w:rFonts w:hint="eastAsia" w:ascii="仿宋" w:hAnsi="仿宋" w:eastAsia="仿宋" w:cs="宋体"/>
          <w:kern w:val="0"/>
          <w:sz w:val="32"/>
          <w:szCs w:val="32"/>
          <w:lang w:val="en-US" w:eastAsia="zh-CN" w:bidi="ar-SA"/>
        </w:rPr>
      </w:pPr>
      <w:r>
        <w:rPr>
          <w:rFonts w:hint="eastAsia" w:ascii="仿宋" w:hAnsi="仿宋" w:eastAsia="仿宋"/>
          <w:sz w:val="32"/>
          <w:szCs w:val="32"/>
          <w:lang w:val="en-US" w:eastAsia="zh-CN"/>
        </w:rPr>
        <w:t>4.</w:t>
      </w:r>
      <w:r>
        <w:rPr>
          <w:rFonts w:hint="eastAsia" w:ascii="仿宋" w:hAnsi="仿宋" w:eastAsia="仿宋"/>
          <w:sz w:val="32"/>
          <w:szCs w:val="32"/>
        </w:rPr>
        <w:t>针对我市专业市场的知识产权保护</w:t>
      </w:r>
      <w:r>
        <w:rPr>
          <w:rFonts w:hint="eastAsia" w:ascii="仿宋" w:hAnsi="仿宋" w:eastAsia="仿宋"/>
          <w:sz w:val="32"/>
          <w:szCs w:val="32"/>
          <w:lang w:eastAsia="zh-CN"/>
        </w:rPr>
        <w:t>开展不少于</w:t>
      </w:r>
      <w:r>
        <w:rPr>
          <w:rFonts w:hint="eastAsia" w:ascii="仿宋" w:hAnsi="仿宋" w:eastAsia="仿宋"/>
          <w:sz w:val="32"/>
          <w:szCs w:val="32"/>
          <w:lang w:val="en-US" w:eastAsia="zh-CN"/>
        </w:rPr>
        <w:t>1场</w:t>
      </w:r>
      <w:r>
        <w:rPr>
          <w:rFonts w:hint="eastAsia" w:ascii="仿宋" w:hAnsi="仿宋" w:eastAsia="仿宋"/>
          <w:sz w:val="32"/>
          <w:szCs w:val="32"/>
        </w:rPr>
        <w:t>宣传活动</w:t>
      </w:r>
      <w:r>
        <w:rPr>
          <w:rFonts w:hint="eastAsia" w:ascii="仿宋" w:hAnsi="仿宋" w:eastAsia="仿宋"/>
          <w:sz w:val="32"/>
          <w:szCs w:val="32"/>
          <w:lang w:eastAsia="zh-CN"/>
        </w:rPr>
        <w:t>，</w:t>
      </w:r>
      <w:r>
        <w:rPr>
          <w:rFonts w:hint="eastAsia" w:ascii="仿宋" w:hAnsi="仿宋" w:eastAsia="仿宋" w:cs="宋体"/>
          <w:kern w:val="0"/>
          <w:sz w:val="32"/>
          <w:szCs w:val="32"/>
          <w:lang w:val="en-US" w:eastAsia="zh-CN" w:bidi="ar-SA"/>
        </w:rPr>
        <w:t>在专业市场推广知识产权纠纷快速处理机制。</w:t>
      </w:r>
    </w:p>
    <w:p>
      <w:pPr>
        <w:pStyle w:val="3"/>
        <w:keepNext w:val="0"/>
        <w:keepLines w:val="0"/>
        <w:pageBreakBefore w:val="0"/>
        <w:shd w:val="clear" w:color="auto" w:fill="FFFFFF"/>
        <w:kinsoku/>
        <w:wordWrap/>
        <w:overflowPunct/>
        <w:topLinePunct w:val="0"/>
        <w:autoSpaceDE/>
        <w:bidi w:val="0"/>
        <w:spacing w:before="15" w:beforeAutospacing="0" w:after="0" w:afterAutospacing="0" w:line="600" w:lineRule="exact"/>
        <w:ind w:firstLine="640" w:firstLineChars="200"/>
        <w:textAlignment w:val="auto"/>
        <w:rPr>
          <w:rFonts w:hint="default" w:ascii="仿宋" w:hAnsi="仿宋" w:eastAsia="仿宋" w:cs="宋体"/>
          <w:kern w:val="0"/>
          <w:sz w:val="32"/>
          <w:szCs w:val="32"/>
          <w:lang w:val="en-US" w:eastAsia="zh-CN" w:bidi="ar-SA"/>
        </w:rPr>
      </w:pPr>
      <w:r>
        <w:rPr>
          <w:rFonts w:hint="eastAsia" w:ascii="仿宋" w:hAnsi="仿宋" w:eastAsia="仿宋" w:cs="宋体"/>
          <w:kern w:val="0"/>
          <w:sz w:val="32"/>
          <w:szCs w:val="32"/>
          <w:lang w:val="en-US" w:eastAsia="zh-CN" w:bidi="ar-SA"/>
        </w:rPr>
        <w:t>5.举办</w:t>
      </w:r>
      <w:r>
        <w:rPr>
          <w:rFonts w:hint="eastAsia" w:ascii="仿宋_GB2312" w:hAnsi="仿宋_GB2312" w:eastAsia="仿宋_GB2312" w:cs="仿宋_GB2312"/>
          <w:b w:val="0"/>
          <w:bCs w:val="0"/>
          <w:sz w:val="32"/>
          <w:szCs w:val="32"/>
          <w:lang w:val="en-US" w:eastAsia="zh-CN"/>
        </w:rPr>
        <w:t>强化展会、专业市场、电商平台知识产权保护专题培训班不少于1场，培训人数不少于40人。</w:t>
      </w:r>
      <w:bookmarkStart w:id="0" w:name="_GoBack"/>
      <w:bookmarkEnd w:id="0"/>
    </w:p>
    <w:p>
      <w:pPr>
        <w:pStyle w:val="7"/>
        <w:keepNext w:val="0"/>
        <w:keepLines w:val="0"/>
        <w:pageBreakBefore w:val="0"/>
        <w:numPr>
          <w:ilvl w:val="0"/>
          <w:numId w:val="0"/>
        </w:numPr>
        <w:kinsoku/>
        <w:wordWrap/>
        <w:overflowPunct/>
        <w:topLinePunct w:val="0"/>
        <w:autoSpaceDE/>
        <w:bidi w:val="0"/>
        <w:spacing w:line="600" w:lineRule="exact"/>
        <w:ind w:firstLine="640" w:firstLineChars="200"/>
        <w:textAlignment w:val="auto"/>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lang w:val="en-US" w:eastAsia="zh-CN" w:bidi="ar-SA"/>
        </w:rPr>
        <w:t>6.加强电商领域知识产权保护工作，支持指导电商平台贯彻落实进《电子商务平台知识产权保护管理》推荐性国家标准。</w:t>
      </w:r>
    </w:p>
    <w:p>
      <w:pPr>
        <w:pStyle w:val="7"/>
        <w:keepNext w:val="0"/>
        <w:keepLines w:val="0"/>
        <w:pageBreakBefore w:val="0"/>
        <w:numPr>
          <w:ilvl w:val="0"/>
          <w:numId w:val="0"/>
        </w:numPr>
        <w:kinsoku/>
        <w:wordWrap/>
        <w:overflowPunct/>
        <w:topLinePunct w:val="0"/>
        <w:autoSpaceDE/>
        <w:bidi w:val="0"/>
        <w:spacing w:line="60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申报主体和条件</w:t>
      </w:r>
    </w:p>
    <w:p>
      <w:pPr>
        <w:keepNext w:val="0"/>
        <w:keepLines w:val="0"/>
        <w:pageBreakBefore w:val="0"/>
        <w:kinsoku/>
        <w:wordWrap/>
        <w:overflowPunct/>
        <w:topLinePunct w:val="0"/>
        <w:autoSpaceDE/>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仿宋" w:hAnsi="仿宋" w:eastAsia="仿宋" w:cs="宋体"/>
          <w:kern w:val="0"/>
          <w:sz w:val="32"/>
          <w:szCs w:val="32"/>
          <w:lang w:val="en-US" w:eastAsia="zh-CN" w:bidi="ar-SA"/>
        </w:rPr>
        <w:t>1.</w:t>
      </w:r>
      <w:r>
        <w:rPr>
          <w:rFonts w:hint="default" w:ascii="Times New Roman" w:hAnsi="Times New Roman" w:eastAsia="仿宋_GB2312" w:cs="Times New Roman"/>
          <w:sz w:val="32"/>
          <w:szCs w:val="32"/>
        </w:rPr>
        <w:t>在</w:t>
      </w:r>
      <w:r>
        <w:rPr>
          <w:rFonts w:hint="eastAsia" w:ascii="Times New Roman" w:hAnsi="Times New Roman" w:eastAsia="仿宋_GB2312" w:cs="Times New Roman"/>
          <w:sz w:val="32"/>
          <w:szCs w:val="32"/>
          <w:lang w:eastAsia="zh-CN"/>
        </w:rPr>
        <w:t>汕尾</w:t>
      </w:r>
      <w:r>
        <w:rPr>
          <w:rFonts w:hint="default" w:ascii="Times New Roman" w:hAnsi="Times New Roman" w:eastAsia="仿宋_GB2312" w:cs="Times New Roman"/>
          <w:sz w:val="32"/>
          <w:szCs w:val="32"/>
        </w:rPr>
        <w:t>市行政区域内依法</w:t>
      </w:r>
      <w:r>
        <w:rPr>
          <w:rFonts w:hint="eastAsia" w:ascii="仿宋_GB2312" w:hAnsi="仿宋_GB2312" w:eastAsia="仿宋_GB2312" w:cs="仿宋_GB2312"/>
          <w:kern w:val="2"/>
          <w:sz w:val="32"/>
          <w:szCs w:val="32"/>
          <w:lang w:val="en-US" w:eastAsia="zh-CN" w:bidi="ar-SA"/>
        </w:rPr>
        <w:t>登记注册</w:t>
      </w:r>
      <w:r>
        <w:rPr>
          <w:rFonts w:hint="eastAsia" w:ascii="仿宋_GB2312" w:hAnsi="仿宋_GB2312" w:eastAsia="仿宋_GB2312" w:cs="仿宋_GB2312"/>
          <w:sz w:val="32"/>
          <w:szCs w:val="32"/>
          <w:vertAlign w:val="baseline"/>
          <w:lang w:val="en-US" w:eastAsia="zh-CN"/>
        </w:rPr>
        <w:t>、</w:t>
      </w:r>
      <w:r>
        <w:rPr>
          <w:rFonts w:hint="default" w:ascii="Times New Roman" w:hAnsi="Times New Roman" w:eastAsia="仿宋_GB2312" w:cs="Times New Roman"/>
          <w:sz w:val="32"/>
          <w:szCs w:val="32"/>
        </w:rPr>
        <w:t>具有独立法人资格的企事业单位、</w:t>
      </w:r>
      <w:r>
        <w:rPr>
          <w:rFonts w:hint="eastAsia" w:ascii="Times New Roman" w:hAnsi="Times New Roman" w:eastAsia="仿宋_GB2312" w:cs="Times New Roman"/>
          <w:sz w:val="32"/>
          <w:szCs w:val="32"/>
          <w:lang w:eastAsia="zh-CN"/>
        </w:rPr>
        <w:t>行业协会、</w:t>
      </w:r>
      <w:r>
        <w:rPr>
          <w:rFonts w:hint="default" w:ascii="Times New Roman" w:hAnsi="Times New Roman" w:eastAsia="仿宋_GB2312" w:cs="Times New Roman"/>
          <w:sz w:val="32"/>
          <w:szCs w:val="32"/>
        </w:rPr>
        <w:t>社会团体等，或广东省内具有独立法人资格的知识产权服务机构或运营机构。优先</w:t>
      </w:r>
      <w:r>
        <w:rPr>
          <w:rFonts w:hint="eastAsia" w:ascii="Times New Roman" w:hAnsi="Times New Roman" w:eastAsia="仿宋_GB2312" w:cs="Times New Roman"/>
          <w:sz w:val="32"/>
          <w:szCs w:val="32"/>
          <w:lang w:eastAsia="zh-CN"/>
        </w:rPr>
        <w:t>考虑</w:t>
      </w:r>
      <w:r>
        <w:rPr>
          <w:rFonts w:hint="default" w:ascii="Times New Roman" w:hAnsi="Times New Roman" w:eastAsia="仿宋_GB2312" w:cs="Times New Roman"/>
          <w:sz w:val="32"/>
          <w:szCs w:val="32"/>
        </w:rPr>
        <w:t>承担过同类项目的</w:t>
      </w:r>
      <w:r>
        <w:rPr>
          <w:rFonts w:hint="eastAsia" w:ascii="Times New Roman" w:hAnsi="Times New Roman" w:eastAsia="仿宋_GB2312" w:cs="Times New Roman"/>
          <w:sz w:val="32"/>
          <w:szCs w:val="32"/>
          <w:lang w:eastAsia="zh-CN"/>
        </w:rPr>
        <w:t>单位。</w:t>
      </w:r>
    </w:p>
    <w:p>
      <w:pPr>
        <w:pStyle w:val="6"/>
        <w:keepNext w:val="0"/>
        <w:keepLines w:val="0"/>
        <w:pageBreakBefore w:val="0"/>
        <w:kinsoku/>
        <w:wordWrap/>
        <w:overflowPunct/>
        <w:topLinePunct w:val="0"/>
        <w:autoSpaceDE/>
        <w:bidi w:val="0"/>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仿宋" w:hAnsi="仿宋" w:eastAsia="仿宋" w:cs="宋体"/>
          <w:kern w:val="0"/>
          <w:sz w:val="32"/>
          <w:szCs w:val="32"/>
          <w:lang w:val="en-US" w:eastAsia="zh-CN" w:bidi="ar-SA"/>
        </w:rPr>
        <w:t>2.</w:t>
      </w:r>
      <w:r>
        <w:rPr>
          <w:rFonts w:hint="default" w:ascii="Times New Roman" w:hAnsi="Times New Roman" w:eastAsia="仿宋_GB2312" w:cs="Times New Roman"/>
          <w:sz w:val="32"/>
          <w:szCs w:val="32"/>
        </w:rPr>
        <w:t>有良好的社会信誉，依法经营，规范管理，具有</w:t>
      </w:r>
      <w:r>
        <w:rPr>
          <w:rFonts w:hint="eastAsia" w:ascii="Times New Roman" w:hAnsi="Times New Roman" w:eastAsia="仿宋_GB2312" w:cs="Times New Roman"/>
          <w:sz w:val="32"/>
          <w:szCs w:val="32"/>
          <w:lang w:eastAsia="zh-CN"/>
        </w:rPr>
        <w:t>实施项目的工作基础和条件，</w:t>
      </w:r>
      <w:r>
        <w:rPr>
          <w:rFonts w:hint="default" w:ascii="Times New Roman" w:hAnsi="Times New Roman" w:eastAsia="仿宋_GB2312" w:cs="Times New Roman"/>
          <w:sz w:val="32"/>
          <w:szCs w:val="32"/>
        </w:rPr>
        <w:t>健全的财务管理制度</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仿宋" w:hAnsi="仿宋" w:eastAsia="仿宋" w:cs="宋体"/>
          <w:kern w:val="0"/>
          <w:sz w:val="32"/>
          <w:szCs w:val="32"/>
          <w:lang w:val="en-US" w:eastAsia="zh-CN" w:bidi="ar-SA"/>
        </w:rPr>
        <w:t>3.</w:t>
      </w:r>
      <w:r>
        <w:rPr>
          <w:rFonts w:hint="default" w:ascii="Times New Roman" w:hAnsi="Times New Roman" w:eastAsia="仿宋_GB2312" w:cs="Times New Roman"/>
          <w:color w:val="auto"/>
          <w:sz w:val="32"/>
          <w:szCs w:val="32"/>
        </w:rPr>
        <w:t>遵守专项资金管理有关规定，能按时、保质保量完成项目任务。</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b w:val="0"/>
          <w:bCs w:val="0"/>
          <w:color w:val="auto"/>
          <w:sz w:val="32"/>
          <w:szCs w:val="32"/>
          <w:lang w:eastAsia="zh-CN"/>
        </w:rPr>
        <w:t>（五）</w:t>
      </w:r>
      <w:r>
        <w:rPr>
          <w:rFonts w:hint="eastAsia" w:ascii="楷体" w:hAnsi="楷体" w:eastAsia="楷体" w:cs="楷体"/>
          <w:b w:val="0"/>
          <w:bCs w:val="0"/>
          <w:color w:val="auto"/>
          <w:sz w:val="32"/>
          <w:szCs w:val="32"/>
        </w:rPr>
        <w:t>申报材料</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bidi="ar-SA"/>
        </w:rPr>
      </w:pPr>
      <w:r>
        <w:rPr>
          <w:rFonts w:hint="eastAsia" w:ascii="仿宋" w:hAnsi="仿宋" w:eastAsia="仿宋" w:cs="宋体"/>
          <w:kern w:val="0"/>
          <w:sz w:val="32"/>
          <w:szCs w:val="32"/>
          <w:lang w:val="en-US" w:eastAsia="zh-CN" w:bidi="ar-SA"/>
        </w:rPr>
        <w:t>1.</w:t>
      </w:r>
      <w:r>
        <w:rPr>
          <w:rFonts w:hint="eastAsia" w:ascii="仿宋_GB2312" w:hAnsi="仿宋_GB2312" w:eastAsia="仿宋_GB2312" w:cs="仿宋_GB2312"/>
          <w:bCs/>
          <w:color w:val="auto"/>
          <w:kern w:val="0"/>
          <w:sz w:val="32"/>
          <w:szCs w:val="32"/>
          <w:lang w:val="en-US" w:eastAsia="zh-CN" w:bidi="ar-SA"/>
        </w:rPr>
        <w:t>《汕尾市2023年度知识产权保护类资金项目申报书》；</w:t>
      </w:r>
    </w:p>
    <w:p>
      <w:pPr>
        <w:pStyle w:val="6"/>
        <w:keepNext w:val="0"/>
        <w:keepLines w:val="0"/>
        <w:pageBreakBefore w:val="0"/>
        <w:kinsoku/>
        <w:wordWrap/>
        <w:overflowPunct/>
        <w:topLinePunct w:val="0"/>
        <w:autoSpaceDE/>
        <w:autoSpaceDN w:val="0"/>
        <w:bidi w:val="0"/>
        <w:spacing w:before="15" w:beforeLines="0" w:after="15" w:afterLines="0"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bidi="ar-SA"/>
        </w:rPr>
      </w:pPr>
      <w:r>
        <w:rPr>
          <w:rFonts w:hint="eastAsia" w:ascii="仿宋" w:hAnsi="仿宋" w:eastAsia="仿宋" w:cs="宋体"/>
          <w:kern w:val="0"/>
          <w:sz w:val="32"/>
          <w:szCs w:val="32"/>
          <w:lang w:val="en-US" w:eastAsia="zh-CN" w:bidi="ar-SA"/>
        </w:rPr>
        <w:t>2.</w:t>
      </w:r>
      <w:r>
        <w:rPr>
          <w:rFonts w:hint="eastAsia" w:ascii="仿宋_GB2312" w:hAnsi="仿宋_GB2312" w:eastAsia="仿宋_GB2312" w:cs="仿宋_GB2312"/>
          <w:bCs/>
          <w:color w:val="auto"/>
          <w:kern w:val="0"/>
          <w:sz w:val="32"/>
          <w:szCs w:val="32"/>
          <w:lang w:val="en-US" w:eastAsia="zh-CN" w:bidi="ar-SA"/>
        </w:rPr>
        <w:t>机构法人资格证书或营业执照复印件（加盖公章）；</w:t>
      </w:r>
    </w:p>
    <w:p>
      <w:pPr>
        <w:pStyle w:val="6"/>
        <w:keepNext w:val="0"/>
        <w:keepLines w:val="0"/>
        <w:pageBreakBefore w:val="0"/>
        <w:kinsoku/>
        <w:wordWrap/>
        <w:overflowPunct/>
        <w:topLinePunct w:val="0"/>
        <w:autoSpaceDE/>
        <w:autoSpaceDN w:val="0"/>
        <w:bidi w:val="0"/>
        <w:spacing w:before="15" w:beforeLines="0" w:after="15" w:afterLines="0"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bidi="ar-SA"/>
        </w:rPr>
      </w:pPr>
      <w:r>
        <w:rPr>
          <w:rFonts w:hint="eastAsia" w:ascii="仿宋" w:hAnsi="仿宋" w:eastAsia="仿宋" w:cs="宋体"/>
          <w:kern w:val="0"/>
          <w:sz w:val="32"/>
          <w:szCs w:val="32"/>
          <w:lang w:val="en-US" w:eastAsia="zh-CN" w:bidi="ar-SA"/>
        </w:rPr>
        <w:t>3.</w:t>
      </w:r>
      <w:r>
        <w:rPr>
          <w:rFonts w:hint="eastAsia" w:ascii="仿宋_GB2312" w:hAnsi="仿宋_GB2312" w:eastAsia="仿宋_GB2312" w:cs="仿宋_GB2312"/>
          <w:bCs/>
          <w:color w:val="auto"/>
          <w:kern w:val="0"/>
          <w:sz w:val="32"/>
          <w:szCs w:val="32"/>
          <w:lang w:val="en-US" w:eastAsia="zh-CN" w:bidi="ar-SA"/>
        </w:rPr>
        <w:t>近两年的财务报表；</w:t>
      </w:r>
    </w:p>
    <w:p>
      <w:pPr>
        <w:pStyle w:val="6"/>
        <w:keepNext w:val="0"/>
        <w:keepLines w:val="0"/>
        <w:pageBreakBefore w:val="0"/>
        <w:kinsoku/>
        <w:wordWrap/>
        <w:overflowPunct/>
        <w:topLinePunct w:val="0"/>
        <w:autoSpaceDE/>
        <w:autoSpaceDN w:val="0"/>
        <w:bidi w:val="0"/>
        <w:spacing w:before="15" w:beforeLines="0" w:after="15" w:afterLines="0"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bidi="ar-SA"/>
        </w:rPr>
      </w:pPr>
      <w:r>
        <w:rPr>
          <w:rFonts w:hint="eastAsia" w:ascii="仿宋" w:hAnsi="仿宋" w:eastAsia="仿宋" w:cs="宋体"/>
          <w:kern w:val="0"/>
          <w:sz w:val="32"/>
          <w:szCs w:val="32"/>
          <w:lang w:val="en-US" w:eastAsia="zh-CN" w:bidi="ar-SA"/>
        </w:rPr>
        <w:t>4.团队</w:t>
      </w:r>
      <w:r>
        <w:rPr>
          <w:rFonts w:hint="eastAsia" w:ascii="仿宋_GB2312" w:hAnsi="仿宋_GB2312" w:eastAsia="仿宋_GB2312" w:cs="仿宋_GB2312"/>
          <w:bCs/>
          <w:color w:val="auto"/>
          <w:kern w:val="0"/>
          <w:sz w:val="32"/>
          <w:szCs w:val="32"/>
          <w:lang w:val="en-US" w:eastAsia="zh-CN" w:bidi="ar-SA"/>
        </w:rPr>
        <w:t>人员资质证明、经验证明材料；</w:t>
      </w:r>
    </w:p>
    <w:p>
      <w:pPr>
        <w:pStyle w:val="6"/>
        <w:keepNext w:val="0"/>
        <w:keepLines w:val="0"/>
        <w:pageBreakBefore w:val="0"/>
        <w:kinsoku/>
        <w:wordWrap/>
        <w:overflowPunct/>
        <w:topLinePunct w:val="0"/>
        <w:autoSpaceDE/>
        <w:autoSpaceDN w:val="0"/>
        <w:bidi w:val="0"/>
        <w:spacing w:before="15" w:beforeLines="0" w:after="15" w:afterLines="0"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bidi="ar-SA"/>
        </w:rPr>
      </w:pPr>
      <w:r>
        <w:rPr>
          <w:rFonts w:hint="eastAsia" w:ascii="仿宋" w:hAnsi="仿宋" w:eastAsia="仿宋" w:cs="宋体"/>
          <w:kern w:val="0"/>
          <w:sz w:val="32"/>
          <w:szCs w:val="32"/>
          <w:lang w:val="en-US" w:eastAsia="zh-CN" w:bidi="ar-SA"/>
        </w:rPr>
        <w:t>5.</w:t>
      </w:r>
      <w:r>
        <w:rPr>
          <w:rFonts w:hint="eastAsia" w:ascii="仿宋_GB2312" w:hAnsi="仿宋_GB2312" w:eastAsia="仿宋_GB2312" w:cs="仿宋_GB2312"/>
          <w:sz w:val="32"/>
          <w:szCs w:val="32"/>
        </w:rPr>
        <w:t>其他证明</w:t>
      </w:r>
      <w:r>
        <w:rPr>
          <w:rFonts w:hint="eastAsia" w:ascii="仿宋_GB2312" w:hAnsi="仿宋_GB2312" w:eastAsia="仿宋_GB2312" w:cs="仿宋_GB2312"/>
          <w:sz w:val="32"/>
          <w:szCs w:val="32"/>
          <w:lang w:eastAsia="zh-CN"/>
        </w:rPr>
        <w:t>符合</w:t>
      </w:r>
      <w:r>
        <w:rPr>
          <w:rFonts w:hint="eastAsia" w:ascii="仿宋_GB2312" w:hAnsi="仿宋_GB2312" w:eastAsia="仿宋_GB2312" w:cs="仿宋_GB2312"/>
          <w:sz w:val="32"/>
          <w:szCs w:val="32"/>
        </w:rPr>
        <w:t>申报条件、申报优势的材料</w:t>
      </w:r>
      <w:r>
        <w:rPr>
          <w:rFonts w:hint="eastAsia" w:ascii="仿宋_GB2312" w:hAnsi="仿宋_GB2312" w:eastAsia="仿宋_GB2312" w:cs="仿宋_GB2312"/>
          <w:bCs/>
          <w:color w:val="auto"/>
          <w:kern w:val="0"/>
          <w:sz w:val="32"/>
          <w:szCs w:val="32"/>
          <w:lang w:val="en-US" w:eastAsia="zh-CN" w:bidi="ar-SA"/>
        </w:rPr>
        <w:t>。</w:t>
      </w:r>
    </w:p>
    <w:p>
      <w:pPr>
        <w:pStyle w:val="6"/>
        <w:keepNext w:val="0"/>
        <w:keepLines w:val="0"/>
        <w:pageBreakBefore w:val="0"/>
        <w:kinsoku/>
        <w:wordWrap/>
        <w:overflowPunct/>
        <w:topLinePunct w:val="0"/>
        <w:autoSpaceDE/>
        <w:autoSpaceDN w:val="0"/>
        <w:bidi w:val="0"/>
        <w:spacing w:before="15" w:beforeLines="0" w:after="15" w:afterLines="0"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bidi="ar-SA"/>
        </w:rPr>
      </w:pP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黑体" w:hAnsi="黑体" w:eastAsia="黑体" w:cs="黑体"/>
          <w:i w:val="0"/>
          <w:caps w:val="0"/>
          <w:color w:val="auto"/>
          <w:spacing w:val="0"/>
          <w:kern w:val="0"/>
          <w:sz w:val="32"/>
          <w:szCs w:val="32"/>
          <w:shd w:val="clear" w:fill="FFFFFF"/>
          <w:lang w:val="en-US" w:eastAsia="zh-CN" w:bidi="ar"/>
        </w:rPr>
      </w:pPr>
      <w:r>
        <w:rPr>
          <w:rFonts w:hint="eastAsia" w:ascii="黑体" w:hAnsi="黑体" w:eastAsia="黑体" w:cs="黑体"/>
          <w:i w:val="0"/>
          <w:caps w:val="0"/>
          <w:color w:val="auto"/>
          <w:spacing w:val="0"/>
          <w:kern w:val="0"/>
          <w:sz w:val="32"/>
          <w:szCs w:val="32"/>
          <w:shd w:val="clear" w:fill="FFFFFF"/>
          <w:lang w:val="en-US" w:eastAsia="zh-CN" w:bidi="ar"/>
        </w:rPr>
        <w:t>三、</w:t>
      </w:r>
      <w:r>
        <w:rPr>
          <w:rFonts w:hint="eastAsia" w:ascii="仿宋_GB2312" w:hAnsi="仿宋_GB2312" w:eastAsia="仿宋_GB2312" w:cs="仿宋_GB2312"/>
          <w:b/>
          <w:bCs/>
          <w:sz w:val="32"/>
          <w:szCs w:val="32"/>
          <w:lang w:val="en-US" w:eastAsia="zh-CN"/>
        </w:rPr>
        <w:t>内外贸一体化企业知识产权海外保护能力提升</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楷体" w:hAnsi="楷体" w:eastAsia="楷体" w:cs="楷体"/>
          <w:i w:val="0"/>
          <w:caps w:val="0"/>
          <w:color w:val="auto"/>
          <w:spacing w:val="0"/>
          <w:kern w:val="0"/>
          <w:sz w:val="32"/>
          <w:szCs w:val="32"/>
          <w:shd w:val="clear" w:fill="FFFFFF"/>
          <w:lang w:val="en-US" w:eastAsia="zh-CN" w:bidi="ar"/>
        </w:rPr>
      </w:pPr>
      <w:r>
        <w:rPr>
          <w:rFonts w:hint="eastAsia" w:ascii="楷体" w:hAnsi="楷体" w:eastAsia="楷体" w:cs="楷体"/>
          <w:i w:val="0"/>
          <w:caps w:val="0"/>
          <w:color w:val="auto"/>
          <w:spacing w:val="0"/>
          <w:kern w:val="0"/>
          <w:sz w:val="32"/>
          <w:szCs w:val="32"/>
          <w:shd w:val="clear" w:fill="FFFFFF"/>
          <w:lang w:val="en-US" w:eastAsia="zh-CN" w:bidi="ar"/>
        </w:rPr>
        <w:t>（一）项目名称</w:t>
      </w:r>
    </w:p>
    <w:p>
      <w:pPr>
        <w:keepNext w:val="0"/>
        <w:keepLines w:val="0"/>
        <w:pageBreakBefore w:val="0"/>
        <w:numPr>
          <w:ilvl w:val="0"/>
          <w:numId w:val="0"/>
        </w:numPr>
        <w:kinsoku/>
        <w:wordWrap/>
        <w:overflowPunct/>
        <w:topLinePunct w:val="0"/>
        <w:autoSpaceDE/>
        <w:bidi w:val="0"/>
        <w:spacing w:line="600" w:lineRule="exact"/>
        <w:ind w:left="630" w:leftChars="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2023年汕尾市内外贸一体化知识产权海外保护项目</w:t>
      </w:r>
    </w:p>
    <w:p>
      <w:pPr>
        <w:keepNext w:val="0"/>
        <w:keepLines w:val="0"/>
        <w:pageBreakBefore w:val="0"/>
        <w:numPr>
          <w:ilvl w:val="0"/>
          <w:numId w:val="0"/>
        </w:numPr>
        <w:kinsoku/>
        <w:wordWrap/>
        <w:overflowPunct/>
        <w:topLinePunct w:val="0"/>
        <w:autoSpaceDE/>
        <w:bidi w:val="0"/>
        <w:spacing w:line="600" w:lineRule="exact"/>
        <w:ind w:left="630" w:leftChars="0"/>
        <w:jc w:val="left"/>
        <w:textAlignment w:val="auto"/>
        <w:rPr>
          <w:rFonts w:hint="eastAsia" w:ascii="楷体" w:hAnsi="楷体" w:eastAsia="楷体" w:cs="楷体"/>
          <w:i w:val="0"/>
          <w:caps w:val="0"/>
          <w:color w:val="auto"/>
          <w:spacing w:val="0"/>
          <w:kern w:val="0"/>
          <w:sz w:val="32"/>
          <w:szCs w:val="32"/>
          <w:shd w:val="clear" w:fill="FFFFFF"/>
          <w:lang w:val="en-US" w:eastAsia="zh-CN" w:bidi="ar"/>
        </w:rPr>
      </w:pPr>
      <w:r>
        <w:rPr>
          <w:rFonts w:hint="eastAsia" w:ascii="楷体" w:hAnsi="楷体" w:eastAsia="楷体" w:cs="楷体"/>
          <w:i w:val="0"/>
          <w:caps w:val="0"/>
          <w:color w:val="auto"/>
          <w:spacing w:val="0"/>
          <w:kern w:val="0"/>
          <w:sz w:val="32"/>
          <w:szCs w:val="32"/>
          <w:shd w:val="clear" w:fill="FFFFFF"/>
          <w:lang w:val="en-US" w:eastAsia="zh-CN" w:bidi="ar"/>
        </w:rPr>
        <w:t>（二）项目目标</w:t>
      </w:r>
    </w:p>
    <w:p>
      <w:pPr>
        <w:keepNext w:val="0"/>
        <w:keepLines w:val="0"/>
        <w:pageBreakBefore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bCs/>
          <w:color w:val="000000"/>
          <w:sz w:val="32"/>
          <w:szCs w:val="32"/>
          <w:lang w:bidi="ar"/>
        </w:rPr>
      </w:pPr>
      <w:r>
        <w:rPr>
          <w:rFonts w:hint="eastAsia" w:ascii="仿宋_GB2312" w:hAnsi="仿宋_GB2312" w:eastAsia="仿宋_GB2312" w:cs="仿宋_GB2312"/>
          <w:bCs/>
          <w:color w:val="000000"/>
          <w:sz w:val="32"/>
          <w:szCs w:val="32"/>
          <w:lang w:bidi="ar"/>
        </w:rPr>
        <w:t>支持广东省内外贸一体化企业完善知识产权国际合规管理制度，开展出口产品知识产权风险排查预警、加强海外知识产权布局以及海外维权等工作。</w:t>
      </w:r>
    </w:p>
    <w:p>
      <w:pPr>
        <w:keepNext w:val="0"/>
        <w:keepLines w:val="0"/>
        <w:pageBreakBefore w:val="0"/>
        <w:numPr>
          <w:ilvl w:val="0"/>
          <w:numId w:val="1"/>
        </w:numPr>
        <w:kinsoku/>
        <w:wordWrap/>
        <w:overflowPunct/>
        <w:topLinePunct w:val="0"/>
        <w:autoSpaceDE/>
        <w:bidi w:val="0"/>
        <w:spacing w:line="600" w:lineRule="exact"/>
        <w:ind w:left="630" w:leftChars="0" w:firstLine="0" w:firstLineChars="0"/>
        <w:jc w:val="both"/>
        <w:textAlignment w:val="auto"/>
        <w:rPr>
          <w:rFonts w:hint="eastAsia" w:ascii="楷体" w:hAnsi="楷体" w:eastAsia="楷体" w:cs="楷体"/>
          <w:i w:val="0"/>
          <w:caps w:val="0"/>
          <w:color w:val="auto"/>
          <w:spacing w:val="0"/>
          <w:kern w:val="0"/>
          <w:sz w:val="32"/>
          <w:szCs w:val="32"/>
          <w:shd w:val="clear" w:fill="FFFFFF"/>
          <w:lang w:val="en-US" w:eastAsia="zh-CN" w:bidi="ar"/>
        </w:rPr>
      </w:pPr>
      <w:r>
        <w:rPr>
          <w:rFonts w:hint="eastAsia" w:ascii="楷体" w:hAnsi="楷体" w:eastAsia="楷体" w:cs="楷体"/>
          <w:i w:val="0"/>
          <w:caps w:val="0"/>
          <w:color w:val="auto"/>
          <w:spacing w:val="0"/>
          <w:kern w:val="0"/>
          <w:sz w:val="32"/>
          <w:szCs w:val="32"/>
          <w:shd w:val="clear" w:fill="FFFFFF"/>
          <w:lang w:val="en-US" w:eastAsia="zh-CN" w:bidi="ar"/>
        </w:rPr>
        <w:t>项目任务</w:t>
      </w:r>
    </w:p>
    <w:p>
      <w:pPr>
        <w:pStyle w:val="7"/>
        <w:keepNext w:val="0"/>
        <w:keepLines w:val="0"/>
        <w:pageBreakBefore w:val="0"/>
        <w:numPr>
          <w:ilvl w:val="0"/>
          <w:numId w:val="0"/>
        </w:numPr>
        <w:kinsoku/>
        <w:wordWrap/>
        <w:overflowPunct/>
        <w:topLinePunct w:val="0"/>
        <w:autoSpaceDE/>
        <w:bidi w:val="0"/>
        <w:spacing w:line="600" w:lineRule="exact"/>
        <w:ind w:firstLine="640" w:firstLineChars="200"/>
        <w:textAlignment w:val="auto"/>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lang w:val="en-US" w:eastAsia="zh-CN" w:bidi="ar-SA"/>
        </w:rPr>
        <w:t>1.支持辖区内4家以上内外贸一体化企业完善知识产权国际合规管理制度。</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lang w:val="en-US" w:eastAsia="zh-CN" w:bidi="ar-SA"/>
        </w:rPr>
        <w:t>2.面向本市辖区内“内外贸一体化”企业开展出口产品知识产权风险排查预警分析，提供海外专利布局或专利侵权风险预警分析报告不少于2份。充分利用知识产权大数据和专利信息检索分析手段，协助“内外贸一体化”企业开展海外专利布局、专利侵权风险预警分析研究。</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lang w:val="en-US" w:eastAsia="zh-CN" w:bidi="ar-SA"/>
        </w:rPr>
        <w:t>3.为本市辖区内企业提供知识产权海外申请、布局和维权等咨询服务，总次数不少于4次，服务企业不少于4家，加强本市内外贸一体化企业海外知识产权布局或知识产权海外维权等工作。</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default" w:ascii="仿宋" w:hAnsi="仿宋" w:eastAsia="仿宋" w:cs="宋体"/>
          <w:kern w:val="0"/>
          <w:sz w:val="32"/>
          <w:szCs w:val="32"/>
          <w:lang w:val="en-US" w:eastAsia="zh-CN" w:bidi="ar-SA"/>
        </w:rPr>
      </w:pPr>
      <w:r>
        <w:rPr>
          <w:rFonts w:hint="eastAsia" w:ascii="仿宋" w:hAnsi="仿宋" w:eastAsia="仿宋" w:cs="宋体"/>
          <w:kern w:val="0"/>
          <w:sz w:val="32"/>
          <w:szCs w:val="32"/>
          <w:lang w:val="en-US" w:eastAsia="zh-CN" w:bidi="ar-SA"/>
        </w:rPr>
        <w:t>4.面向内外贸一体化企业，组织开展1场海外知识产权保护相关的主题培训。内容包括海外知识产权纠纷维权援助、案例分析、海外知识产权布局和风险防控等。</w:t>
      </w:r>
    </w:p>
    <w:p>
      <w:pPr>
        <w:keepNext w:val="0"/>
        <w:keepLines w:val="0"/>
        <w:pageBreakBefore w:val="0"/>
        <w:numPr>
          <w:ilvl w:val="0"/>
          <w:numId w:val="1"/>
        </w:numPr>
        <w:kinsoku/>
        <w:wordWrap/>
        <w:overflowPunct/>
        <w:topLinePunct w:val="0"/>
        <w:autoSpaceDE/>
        <w:bidi w:val="0"/>
        <w:spacing w:line="600" w:lineRule="exact"/>
        <w:ind w:left="630" w:leftChars="0" w:firstLine="0" w:firstLineChars="0"/>
        <w:jc w:val="both"/>
        <w:textAlignment w:val="auto"/>
        <w:rPr>
          <w:rFonts w:hint="eastAsia" w:ascii="楷体" w:hAnsi="楷体" w:eastAsia="楷体" w:cs="楷体"/>
          <w:i w:val="0"/>
          <w:caps w:val="0"/>
          <w:color w:val="auto"/>
          <w:spacing w:val="0"/>
          <w:kern w:val="0"/>
          <w:sz w:val="32"/>
          <w:szCs w:val="32"/>
          <w:shd w:val="clear" w:fill="FFFFFF"/>
          <w:lang w:val="en-US" w:eastAsia="zh-CN" w:bidi="ar"/>
        </w:rPr>
      </w:pPr>
      <w:r>
        <w:rPr>
          <w:rFonts w:hint="eastAsia" w:ascii="楷体" w:hAnsi="楷体" w:eastAsia="楷体" w:cs="楷体"/>
          <w:i w:val="0"/>
          <w:caps w:val="0"/>
          <w:color w:val="auto"/>
          <w:spacing w:val="0"/>
          <w:kern w:val="0"/>
          <w:sz w:val="32"/>
          <w:szCs w:val="32"/>
          <w:shd w:val="clear" w:fill="FFFFFF"/>
          <w:lang w:val="en-US" w:eastAsia="zh-CN" w:bidi="ar"/>
        </w:rPr>
        <w:t>申报主体</w:t>
      </w:r>
    </w:p>
    <w:p>
      <w:pPr>
        <w:pStyle w:val="6"/>
        <w:keepNext w:val="0"/>
        <w:keepLines w:val="0"/>
        <w:pageBreakBefore w:val="0"/>
        <w:kinsoku/>
        <w:wordWrap/>
        <w:overflowPunct/>
        <w:topLinePunct w:val="0"/>
        <w:autoSpaceDE/>
        <w:autoSpaceDN w:val="0"/>
        <w:bidi w:val="0"/>
        <w:spacing w:before="15" w:beforeLines="0" w:after="15" w:afterLines="0"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仿宋" w:hAnsi="仿宋" w:eastAsia="仿宋" w:cs="宋体"/>
          <w:kern w:val="0"/>
          <w:sz w:val="32"/>
          <w:szCs w:val="32"/>
          <w:lang w:val="en-US" w:eastAsia="zh-CN" w:bidi="ar-SA"/>
        </w:rPr>
        <w:t>1.</w:t>
      </w:r>
      <w:r>
        <w:rPr>
          <w:rFonts w:hint="eastAsia" w:ascii="仿宋_GB2312" w:hAnsi="仿宋_GB2312" w:eastAsia="仿宋_GB2312" w:cs="仿宋_GB2312"/>
          <w:b w:val="0"/>
          <w:bCs w:val="0"/>
          <w:sz w:val="32"/>
          <w:szCs w:val="32"/>
          <w:vertAlign w:val="baseline"/>
          <w:lang w:val="en-US" w:eastAsia="zh-CN"/>
        </w:rPr>
        <w:t>汕尾市行政区域内依法登记注册、具有独立法人资格的企事业单位、行业协会、社会团体等，或广东省内具有独立法人资格的知识产权服务机构或运营机构、知识产权行业协会、社会团体等。拥有开展</w:t>
      </w:r>
      <w:r>
        <w:rPr>
          <w:rFonts w:hint="eastAsia" w:ascii="仿宋" w:hAnsi="仿宋" w:eastAsia="仿宋"/>
          <w:sz w:val="32"/>
          <w:szCs w:val="32"/>
          <w:lang w:eastAsia="zh-CN"/>
        </w:rPr>
        <w:t>知识产权海外维权或知识产权海外布局和风险排查预警相关工作经验的</w:t>
      </w:r>
      <w:r>
        <w:rPr>
          <w:rFonts w:hint="eastAsia" w:ascii="仿宋" w:hAnsi="仿宋" w:eastAsia="仿宋" w:cs="Times New Roman"/>
          <w:kern w:val="2"/>
          <w:sz w:val="32"/>
          <w:szCs w:val="32"/>
          <w:lang w:val="en-US" w:eastAsia="zh-CN" w:bidi="ar"/>
        </w:rPr>
        <w:t>单位优先。</w:t>
      </w:r>
    </w:p>
    <w:p>
      <w:pPr>
        <w:pStyle w:val="6"/>
        <w:keepNext w:val="0"/>
        <w:keepLines w:val="0"/>
        <w:pageBreakBefore w:val="0"/>
        <w:kinsoku/>
        <w:wordWrap/>
        <w:overflowPunct/>
        <w:topLinePunct w:val="0"/>
        <w:autoSpaceDE/>
        <w:bidi w:val="0"/>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仿宋" w:hAnsi="仿宋" w:eastAsia="仿宋" w:cs="宋体"/>
          <w:kern w:val="0"/>
          <w:sz w:val="32"/>
          <w:szCs w:val="32"/>
          <w:lang w:val="en-US" w:eastAsia="zh-CN" w:bidi="ar-SA"/>
        </w:rPr>
        <w:t>2.</w:t>
      </w:r>
      <w:r>
        <w:rPr>
          <w:rFonts w:hint="default" w:ascii="Times New Roman" w:hAnsi="Times New Roman" w:eastAsia="仿宋_GB2312" w:cs="Times New Roman"/>
          <w:sz w:val="32"/>
          <w:szCs w:val="32"/>
        </w:rPr>
        <w:t>有良好的社会信誉，依法经营，规范管理，具有</w:t>
      </w:r>
      <w:r>
        <w:rPr>
          <w:rFonts w:hint="eastAsia" w:ascii="Times New Roman" w:hAnsi="Times New Roman" w:eastAsia="仿宋_GB2312" w:cs="Times New Roman"/>
          <w:sz w:val="32"/>
          <w:szCs w:val="32"/>
          <w:lang w:eastAsia="zh-CN"/>
        </w:rPr>
        <w:t>实施项目的工作基础和条件，</w:t>
      </w:r>
      <w:r>
        <w:rPr>
          <w:rFonts w:hint="default" w:ascii="Times New Roman" w:hAnsi="Times New Roman" w:eastAsia="仿宋_GB2312" w:cs="Times New Roman"/>
          <w:sz w:val="32"/>
          <w:szCs w:val="32"/>
        </w:rPr>
        <w:t>健全的财务管理制度</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仿宋" w:hAnsi="仿宋" w:eastAsia="仿宋" w:cs="宋体"/>
          <w:kern w:val="0"/>
          <w:sz w:val="32"/>
          <w:szCs w:val="32"/>
          <w:lang w:val="en-US" w:eastAsia="zh-CN" w:bidi="ar-SA"/>
        </w:rPr>
        <w:t>3.</w:t>
      </w:r>
      <w:r>
        <w:rPr>
          <w:rFonts w:hint="default" w:ascii="Times New Roman" w:hAnsi="Times New Roman" w:eastAsia="仿宋_GB2312" w:cs="Times New Roman"/>
          <w:color w:val="auto"/>
          <w:sz w:val="32"/>
          <w:szCs w:val="32"/>
        </w:rPr>
        <w:t>遵守专项资金管理有关规定，能按时、保质保量完成项目任务。</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（五）申报材料</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bidi="ar-SA"/>
        </w:rPr>
      </w:pPr>
      <w:r>
        <w:rPr>
          <w:rFonts w:hint="eastAsia" w:ascii="仿宋" w:hAnsi="仿宋" w:eastAsia="仿宋" w:cs="宋体"/>
          <w:kern w:val="0"/>
          <w:sz w:val="32"/>
          <w:szCs w:val="32"/>
          <w:lang w:val="en-US" w:eastAsia="zh-CN" w:bidi="ar-SA"/>
        </w:rPr>
        <w:t>1.</w:t>
      </w:r>
      <w:r>
        <w:rPr>
          <w:rFonts w:hint="eastAsia" w:ascii="仿宋_GB2312" w:hAnsi="仿宋_GB2312" w:eastAsia="仿宋_GB2312" w:cs="仿宋_GB2312"/>
          <w:bCs/>
          <w:color w:val="auto"/>
          <w:kern w:val="0"/>
          <w:sz w:val="32"/>
          <w:szCs w:val="32"/>
          <w:lang w:val="en-US" w:eastAsia="zh-CN" w:bidi="ar-SA"/>
        </w:rPr>
        <w:t>《汕尾市2023年度知识产权保护类资金项目申报书》；</w:t>
      </w:r>
    </w:p>
    <w:p>
      <w:pPr>
        <w:pStyle w:val="6"/>
        <w:keepNext w:val="0"/>
        <w:keepLines w:val="0"/>
        <w:pageBreakBefore w:val="0"/>
        <w:kinsoku/>
        <w:wordWrap/>
        <w:overflowPunct/>
        <w:topLinePunct w:val="0"/>
        <w:autoSpaceDE/>
        <w:autoSpaceDN w:val="0"/>
        <w:bidi w:val="0"/>
        <w:spacing w:before="15" w:beforeLines="0" w:after="15" w:afterLines="0"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bidi="ar-SA"/>
        </w:rPr>
      </w:pPr>
      <w:r>
        <w:rPr>
          <w:rFonts w:hint="eastAsia" w:ascii="仿宋" w:hAnsi="仿宋" w:eastAsia="仿宋" w:cs="宋体"/>
          <w:kern w:val="0"/>
          <w:sz w:val="32"/>
          <w:szCs w:val="32"/>
          <w:lang w:val="en-US" w:eastAsia="zh-CN" w:bidi="ar-SA"/>
        </w:rPr>
        <w:t>2.</w:t>
      </w:r>
      <w:r>
        <w:rPr>
          <w:rFonts w:hint="eastAsia" w:ascii="仿宋_GB2312" w:hAnsi="仿宋_GB2312" w:eastAsia="仿宋_GB2312" w:cs="仿宋_GB2312"/>
          <w:bCs/>
          <w:color w:val="auto"/>
          <w:kern w:val="0"/>
          <w:sz w:val="32"/>
          <w:szCs w:val="32"/>
          <w:lang w:val="en-US" w:eastAsia="zh-CN" w:bidi="ar-SA"/>
        </w:rPr>
        <w:t>机构法人资格证书或营业执照复印件（加盖公章）；</w:t>
      </w:r>
    </w:p>
    <w:p>
      <w:pPr>
        <w:pStyle w:val="6"/>
        <w:keepNext w:val="0"/>
        <w:keepLines w:val="0"/>
        <w:pageBreakBefore w:val="0"/>
        <w:kinsoku/>
        <w:wordWrap/>
        <w:overflowPunct/>
        <w:topLinePunct w:val="0"/>
        <w:autoSpaceDE/>
        <w:autoSpaceDN w:val="0"/>
        <w:bidi w:val="0"/>
        <w:spacing w:before="15" w:beforeLines="0" w:after="15" w:afterLines="0"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bidi="ar-SA"/>
        </w:rPr>
      </w:pPr>
      <w:r>
        <w:rPr>
          <w:rFonts w:hint="eastAsia" w:ascii="仿宋" w:hAnsi="仿宋" w:eastAsia="仿宋" w:cs="宋体"/>
          <w:kern w:val="0"/>
          <w:sz w:val="32"/>
          <w:szCs w:val="32"/>
          <w:lang w:val="en-US" w:eastAsia="zh-CN" w:bidi="ar-SA"/>
        </w:rPr>
        <w:t>3.</w:t>
      </w:r>
      <w:r>
        <w:rPr>
          <w:rFonts w:hint="eastAsia" w:ascii="仿宋_GB2312" w:hAnsi="仿宋_GB2312" w:eastAsia="仿宋_GB2312" w:cs="仿宋_GB2312"/>
          <w:bCs/>
          <w:color w:val="auto"/>
          <w:kern w:val="0"/>
          <w:sz w:val="32"/>
          <w:szCs w:val="32"/>
          <w:lang w:val="en-US" w:eastAsia="zh-CN" w:bidi="ar-SA"/>
        </w:rPr>
        <w:t>近两年的财务报表；</w:t>
      </w:r>
    </w:p>
    <w:p>
      <w:pPr>
        <w:pStyle w:val="6"/>
        <w:keepNext w:val="0"/>
        <w:keepLines w:val="0"/>
        <w:pageBreakBefore w:val="0"/>
        <w:kinsoku/>
        <w:wordWrap/>
        <w:overflowPunct/>
        <w:topLinePunct w:val="0"/>
        <w:autoSpaceDE/>
        <w:autoSpaceDN w:val="0"/>
        <w:bidi w:val="0"/>
        <w:spacing w:before="15" w:beforeLines="0" w:after="15" w:afterLines="0"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bidi="ar-SA"/>
        </w:rPr>
      </w:pPr>
      <w:r>
        <w:rPr>
          <w:rFonts w:hint="eastAsia" w:ascii="仿宋" w:hAnsi="仿宋" w:eastAsia="仿宋" w:cs="宋体"/>
          <w:kern w:val="0"/>
          <w:sz w:val="32"/>
          <w:szCs w:val="32"/>
          <w:lang w:val="en-US" w:eastAsia="zh-CN" w:bidi="ar-SA"/>
        </w:rPr>
        <w:t>4.团队</w:t>
      </w:r>
      <w:r>
        <w:rPr>
          <w:rFonts w:hint="eastAsia" w:ascii="仿宋_GB2312" w:hAnsi="仿宋_GB2312" w:eastAsia="仿宋_GB2312" w:cs="仿宋_GB2312"/>
          <w:bCs/>
          <w:color w:val="auto"/>
          <w:kern w:val="0"/>
          <w:sz w:val="32"/>
          <w:szCs w:val="32"/>
          <w:lang w:val="en-US" w:eastAsia="zh-CN" w:bidi="ar-SA"/>
        </w:rPr>
        <w:t>人员资质证明、经验证明材料；</w:t>
      </w:r>
    </w:p>
    <w:p>
      <w:pPr>
        <w:pStyle w:val="6"/>
        <w:keepNext w:val="0"/>
        <w:keepLines w:val="0"/>
        <w:pageBreakBefore w:val="0"/>
        <w:kinsoku/>
        <w:wordWrap/>
        <w:overflowPunct/>
        <w:topLinePunct w:val="0"/>
        <w:autoSpaceDE/>
        <w:autoSpaceDN w:val="0"/>
        <w:bidi w:val="0"/>
        <w:spacing w:before="15" w:beforeLines="0" w:after="15" w:afterLines="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 w:hAnsi="仿宋" w:eastAsia="仿宋" w:cs="宋体"/>
          <w:kern w:val="0"/>
          <w:sz w:val="32"/>
          <w:szCs w:val="32"/>
          <w:lang w:val="en-US" w:eastAsia="zh-CN" w:bidi="ar-SA"/>
        </w:rPr>
        <w:t>5.</w:t>
      </w:r>
      <w:r>
        <w:rPr>
          <w:rFonts w:hint="eastAsia" w:ascii="仿宋_GB2312" w:hAnsi="仿宋_GB2312" w:eastAsia="仿宋_GB2312" w:cs="仿宋_GB2312"/>
          <w:sz w:val="32"/>
          <w:szCs w:val="32"/>
        </w:rPr>
        <w:t>其他证明</w:t>
      </w:r>
      <w:r>
        <w:rPr>
          <w:rFonts w:hint="eastAsia" w:ascii="仿宋_GB2312" w:hAnsi="仿宋_GB2312" w:eastAsia="仿宋_GB2312" w:cs="仿宋_GB2312"/>
          <w:sz w:val="32"/>
          <w:szCs w:val="32"/>
          <w:lang w:eastAsia="zh-CN"/>
        </w:rPr>
        <w:t>符合</w:t>
      </w:r>
      <w:r>
        <w:rPr>
          <w:rFonts w:hint="eastAsia" w:ascii="仿宋_GB2312" w:hAnsi="仿宋_GB2312" w:eastAsia="仿宋_GB2312" w:cs="仿宋_GB2312"/>
          <w:sz w:val="32"/>
          <w:szCs w:val="32"/>
        </w:rPr>
        <w:t>申报条件、申报优势的材料</w:t>
      </w:r>
      <w:r>
        <w:rPr>
          <w:rFonts w:hint="eastAsia" w:ascii="仿宋_GB2312" w:hAnsi="仿宋_GB2312" w:eastAsia="仿宋_GB2312" w:cs="仿宋_GB2312"/>
          <w:bCs/>
          <w:color w:val="auto"/>
          <w:kern w:val="0"/>
          <w:sz w:val="32"/>
          <w:szCs w:val="32"/>
          <w:lang w:val="en-US" w:eastAsia="zh-CN" w:bidi="ar-SA"/>
        </w:rPr>
        <w:t>。</w:t>
      </w:r>
    </w:p>
    <w:p>
      <w:pPr>
        <w:keepNext w:val="0"/>
        <w:keepLines w:val="0"/>
        <w:pageBreakBefore w:val="0"/>
        <w:kinsoku/>
        <w:wordWrap/>
        <w:overflowPunct/>
        <w:topLinePunct w:val="0"/>
        <w:autoSpaceDE/>
        <w:bidi w:val="0"/>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BC69FB"/>
    <w:multiLevelType w:val="singleLevel"/>
    <w:tmpl w:val="A1BC69FB"/>
    <w:lvl w:ilvl="0" w:tentative="0">
      <w:start w:val="1"/>
      <w:numFmt w:val="chineseCounting"/>
      <w:suff w:val="nothing"/>
      <w:lvlText w:val="（%1）"/>
      <w:lvlJc w:val="left"/>
      <w:pPr>
        <w:ind w:left="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D7AA0"/>
    <w:rsid w:val="154D7AA0"/>
    <w:rsid w:val="359A68FA"/>
    <w:rsid w:val="35F16264"/>
    <w:rsid w:val="37E5495A"/>
    <w:rsid w:val="4AD04B79"/>
    <w:rsid w:val="51541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adjustRightInd w:val="0"/>
      <w:spacing w:line="360" w:lineRule="auto"/>
      <w:ind w:firstLine="420"/>
      <w:textAlignment w:val="baseline"/>
    </w:pPr>
    <w:rPr>
      <w:rFonts w:ascii="Calibri" w:hAnsi="Calibri" w:eastAsia="宋体" w:cs="Times New Roman"/>
      <w:kern w:val="0"/>
      <w:sz w:val="24"/>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2023-02-13T10:01:00Z</dcterms:created>
  <dc:creator>Administrator</dc:creator>
  <cp:lastModifiedBy>Administrator</cp:lastModifiedBy>
  <cp:lastPrinted>2023-02-15T00:59:35Z</cp:lastPrinted>
  <dcterms:modified xsi:type="dcterms:W3CDTF">2023-02-15T02:08:20Z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