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kern w:val="0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Cs w:val="32"/>
        </w:rPr>
        <w:t>附件</w:t>
      </w:r>
      <w:r>
        <w:rPr>
          <w:rFonts w:ascii="黑体" w:hAnsi="黑体" w:eastAsia="黑体" w:cs="宋体"/>
          <w:kern w:val="0"/>
          <w:szCs w:val="32"/>
        </w:rPr>
        <w:t>1</w:t>
      </w:r>
    </w:p>
    <w:p>
      <w:pPr>
        <w:snapToGrid w:val="0"/>
        <w:spacing w:line="60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2022年度汕尾市政府网站与政务新媒体</w:t>
      </w:r>
    </w:p>
    <w:p>
      <w:pPr>
        <w:snapToGrid w:val="0"/>
        <w:spacing w:line="6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考评对象</w:t>
      </w:r>
    </w:p>
    <w:p>
      <w:pPr>
        <w:rPr>
          <w:rStyle w:val="9"/>
          <w:rFonts w:ascii="黑体" w:hAnsi="黑体" w:eastAsia="黑体"/>
          <w:kern w:val="0"/>
          <w:szCs w:val="32"/>
        </w:rPr>
      </w:pPr>
      <w:r>
        <w:rPr>
          <w:rStyle w:val="9"/>
          <w:rFonts w:ascii="黑体" w:hAnsi="黑体" w:eastAsia="黑体" w:cs="宋体"/>
          <w:bCs/>
          <w:kern w:val="0"/>
          <w:szCs w:val="32"/>
        </w:rPr>
        <w:t>一、各县（市、区）</w:t>
      </w:r>
      <w:r>
        <w:rPr>
          <w:rStyle w:val="9"/>
          <w:rFonts w:hint="eastAsia" w:ascii="黑体" w:hAnsi="黑体" w:eastAsia="黑体" w:cs="宋体"/>
          <w:bCs/>
          <w:kern w:val="0"/>
          <w:szCs w:val="32"/>
        </w:rPr>
        <w:t>人民</w:t>
      </w:r>
      <w:r>
        <w:rPr>
          <w:rStyle w:val="9"/>
          <w:rFonts w:ascii="黑体" w:hAnsi="黑体" w:eastAsia="黑体" w:cs="宋体"/>
          <w:bCs/>
          <w:kern w:val="0"/>
          <w:szCs w:val="32"/>
        </w:rPr>
        <w:t>政府</w:t>
      </w:r>
      <w:r>
        <w:rPr>
          <w:rStyle w:val="9"/>
          <w:rFonts w:hint="eastAsia" w:ascii="黑体" w:hAnsi="黑体" w:eastAsia="黑体" w:cs="宋体"/>
          <w:bCs/>
          <w:kern w:val="0"/>
          <w:szCs w:val="32"/>
        </w:rPr>
        <w:t>及汕尾市政府派出机构（7个）</w:t>
      </w:r>
    </w:p>
    <w:tbl>
      <w:tblPr>
        <w:tblStyle w:val="6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398"/>
        <w:gridCol w:w="3396"/>
        <w:gridCol w:w="28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9"/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Style w:val="9"/>
                <w:rFonts w:ascii="黑体" w:hAnsi="黑体" w:eastAsia="黑体" w:cs="黑体"/>
                <w:bCs/>
                <w:sz w:val="28"/>
                <w:szCs w:val="28"/>
              </w:rPr>
              <w:t>序号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9"/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Style w:val="9"/>
                <w:rFonts w:ascii="黑体" w:hAnsi="黑体" w:eastAsia="黑体" w:cs="黑体"/>
                <w:bCs/>
                <w:sz w:val="28"/>
                <w:szCs w:val="28"/>
              </w:rPr>
              <w:t>单位名称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9"/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Style w:val="9"/>
                <w:rFonts w:ascii="黑体" w:hAnsi="黑体" w:eastAsia="黑体" w:cs="黑体"/>
                <w:bCs/>
                <w:sz w:val="28"/>
                <w:szCs w:val="28"/>
              </w:rPr>
              <w:t>网站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9"/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Style w:val="9"/>
                <w:rFonts w:ascii="黑体" w:hAnsi="黑体" w:eastAsia="黑体" w:cs="黑体"/>
                <w:bCs/>
                <w:sz w:val="28"/>
                <w:szCs w:val="28"/>
              </w:rPr>
              <w:t>政务新媒体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市城区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http://www.swchengqu.gov.cn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（7个）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微信订阅号：汕尾市城区人民政府门户网站、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平安汕尾城区、汕尾健康促进、法治城区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ascii="仿宋_GB2312" w:hAnsi="仿宋_GB2312"/>
                <w:sz w:val="28"/>
                <w:szCs w:val="28"/>
              </w:rPr>
              <w:t>新浪微博：</w:t>
            </w: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平安城区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法治号：汕尾市城区司法局、平安汕尾城区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2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陆丰市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http://www.lufengshi.gov.cn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（10个）</w:t>
            </w:r>
          </w:p>
          <w:p>
            <w:pPr>
              <w:snapToGrid w:val="0"/>
              <w:spacing w:line="400" w:lineRule="exact"/>
              <w:jc w:val="left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微信服务号：广东陆丰政务</w:t>
            </w:r>
          </w:p>
          <w:p>
            <w:pPr>
              <w:snapToGrid w:val="0"/>
              <w:spacing w:line="400" w:lineRule="exact"/>
              <w:jc w:val="left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微信订阅号：平安陆丰、陆丰普法、陆丰交警、陆丰禁毒</w:t>
            </w:r>
          </w:p>
          <w:p>
            <w:pPr>
              <w:snapToGrid w:val="0"/>
              <w:spacing w:line="400" w:lineRule="exact"/>
              <w:jc w:val="left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新浪微博：平安陆丰</w:t>
            </w:r>
          </w:p>
          <w:p>
            <w:pPr>
              <w:snapToGrid w:val="0"/>
              <w:spacing w:line="400" w:lineRule="exact"/>
              <w:jc w:val="left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抖音：平安陆丰、陆丰交警</w:t>
            </w:r>
          </w:p>
          <w:p>
            <w:pPr>
              <w:snapToGrid w:val="0"/>
              <w:spacing w:line="400" w:lineRule="exact"/>
              <w:jc w:val="left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南方号：平安陆丰</w:t>
            </w:r>
          </w:p>
          <w:p>
            <w:pPr>
              <w:snapToGrid w:val="0"/>
              <w:spacing w:line="400" w:lineRule="exact"/>
              <w:jc w:val="left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法治号：平安陆丰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3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海丰县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http://www.gdhf.gov.cn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（13个）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微信订阅号：海丰县人民政府门户网站、平安海丰、海丰交警、海丰禁毒、海丰普法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新浪微博：海丰县公安局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南方号：平安海丰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抖音：平安海丰、海丰交警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快手：平安海丰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微信视频号：平安海丰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法治号：海丰县司法局、平安海丰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4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陆河县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http://www.luhe.gov.cn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（8个）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微信订阅号：陆河县人民政府网站、陆河公安交警、平安陆河、陆河禁毒、陆河普法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新浪微博：平安陆河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法治号：陆河普法、陆河公安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5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红海湾开发区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http://www.hhw.gov.cn/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（2个）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微信订阅号：美丽红海湾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南方号：美丽红海湾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6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华侨管理区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http://www.swhqglq.gov.cn/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（1个）</w:t>
            </w: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br w:type="textWrapping"/>
            </w: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微信订阅号：华侨区宣传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84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7</w:t>
            </w:r>
          </w:p>
        </w:tc>
        <w:tc>
          <w:tcPr>
            <w:tcW w:w="139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高新区</w:t>
            </w:r>
          </w:p>
        </w:tc>
        <w:tc>
          <w:tcPr>
            <w:tcW w:w="339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http://www.swxq.gov.cn/</w:t>
            </w:r>
          </w:p>
        </w:tc>
        <w:tc>
          <w:tcPr>
            <w:tcW w:w="2882" w:type="dxa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无</w:t>
            </w:r>
          </w:p>
        </w:tc>
      </w:tr>
    </w:tbl>
    <w:p>
      <w:pPr>
        <w:rPr>
          <w:rStyle w:val="9"/>
          <w:rFonts w:ascii="黑体" w:hAnsi="黑体" w:eastAsia="黑体"/>
          <w:kern w:val="0"/>
          <w:szCs w:val="32"/>
        </w:rPr>
      </w:pPr>
    </w:p>
    <w:p>
      <w:pPr>
        <w:rPr>
          <w:rStyle w:val="9"/>
          <w:rFonts w:hint="eastAsia" w:ascii="黑体" w:hAnsi="黑体" w:eastAsia="黑体"/>
          <w:kern w:val="0"/>
          <w:szCs w:val="32"/>
        </w:rPr>
      </w:pPr>
    </w:p>
    <w:p>
      <w:pPr>
        <w:rPr>
          <w:rStyle w:val="9"/>
          <w:rFonts w:ascii="黑体" w:hAnsi="黑体" w:eastAsia="黑体"/>
          <w:kern w:val="0"/>
          <w:szCs w:val="32"/>
        </w:rPr>
      </w:pPr>
      <w:r>
        <w:rPr>
          <w:rStyle w:val="9"/>
          <w:rFonts w:ascii="黑体" w:hAnsi="黑体" w:eastAsia="黑体"/>
          <w:kern w:val="0"/>
          <w:szCs w:val="32"/>
        </w:rPr>
        <w:br w:type="page"/>
      </w:r>
      <w:r>
        <w:rPr>
          <w:rStyle w:val="9"/>
          <w:rFonts w:ascii="黑体" w:hAnsi="黑体" w:eastAsia="黑体"/>
          <w:kern w:val="0"/>
          <w:szCs w:val="32"/>
        </w:rPr>
        <w:t>二、承担对外服务职能的市有关单位</w:t>
      </w:r>
      <w:r>
        <w:rPr>
          <w:rStyle w:val="9"/>
          <w:rFonts w:hint="eastAsia" w:ascii="黑体" w:hAnsi="黑体" w:eastAsia="黑体"/>
          <w:kern w:val="0"/>
          <w:szCs w:val="32"/>
        </w:rPr>
        <w:t>（2</w:t>
      </w:r>
      <w:r>
        <w:rPr>
          <w:rStyle w:val="9"/>
          <w:rFonts w:ascii="黑体" w:hAnsi="黑体" w:eastAsia="黑体"/>
          <w:kern w:val="0"/>
          <w:szCs w:val="32"/>
        </w:rPr>
        <w:t>9</w:t>
      </w:r>
      <w:r>
        <w:rPr>
          <w:rStyle w:val="9"/>
          <w:rFonts w:hint="eastAsia" w:ascii="黑体" w:hAnsi="黑体" w:eastAsia="黑体"/>
          <w:kern w:val="0"/>
          <w:szCs w:val="32"/>
        </w:rPr>
        <w:t>个）</w:t>
      </w:r>
    </w:p>
    <w:tbl>
      <w:tblPr>
        <w:tblStyle w:val="6"/>
        <w:tblW w:w="851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1753"/>
        <w:gridCol w:w="3099"/>
        <w:gridCol w:w="28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9"/>
                <w:rFonts w:ascii="黑体" w:hAnsi="黑体" w:eastAsia="黑体"/>
                <w:sz w:val="28"/>
                <w:szCs w:val="28"/>
              </w:rPr>
            </w:pPr>
            <w:r>
              <w:rPr>
                <w:rStyle w:val="9"/>
                <w:rFonts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9"/>
                <w:rFonts w:ascii="黑体" w:hAnsi="黑体" w:eastAsia="黑体"/>
                <w:sz w:val="28"/>
                <w:szCs w:val="28"/>
              </w:rPr>
            </w:pPr>
            <w:r>
              <w:rPr>
                <w:rStyle w:val="9"/>
                <w:rFonts w:ascii="黑体" w:hAnsi="黑体" w:eastAsia="黑体"/>
                <w:sz w:val="28"/>
                <w:szCs w:val="28"/>
              </w:rPr>
              <w:t>单位名称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textAlignment w:val="bottom"/>
              <w:rPr>
                <w:rStyle w:val="9"/>
                <w:rFonts w:ascii="黑体" w:hAnsi="黑体" w:eastAsia="黑体"/>
                <w:sz w:val="28"/>
                <w:szCs w:val="28"/>
              </w:rPr>
            </w:pPr>
            <w:r>
              <w:rPr>
                <w:rStyle w:val="9"/>
                <w:rFonts w:ascii="黑体" w:hAnsi="黑体" w:eastAsia="黑体"/>
                <w:sz w:val="28"/>
                <w:szCs w:val="28"/>
              </w:rPr>
              <w:t>网站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textAlignment w:val="bottom"/>
              <w:rPr>
                <w:rStyle w:val="9"/>
                <w:rFonts w:ascii="黑体" w:hAnsi="黑体" w:eastAsia="黑体"/>
                <w:sz w:val="28"/>
                <w:szCs w:val="28"/>
              </w:rPr>
            </w:pPr>
            <w:r>
              <w:rPr>
                <w:rStyle w:val="9"/>
                <w:rFonts w:ascii="黑体" w:hAnsi="黑体" w:eastAsia="黑体"/>
                <w:sz w:val="28"/>
                <w:szCs w:val="28"/>
              </w:rPr>
              <w:t>政务新媒体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汕尾市发展和改革局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http://www.shanwei.gov.cn/swdpb/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汕尾市教育局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http://www.shanwei.gov.cn/swjyj/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（1个）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微信订阅号：汕尾市教育局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汕尾市科学技术局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http://www.shanwei.gov.cn/swkjj/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汕尾市工业和信息化局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http://www.shanwei.gov.cn/swjx/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汕尾市公安局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http://www.shanwei.gov.cn/gdsw110/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（21个）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微信服务号：汕尾反诈服务号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微信订阅号：平安汕尾、汕尾交警、汕尾网警、汕尾禁毒、平安红海湾、平安汕尾侨区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新浪微博：平安汕尾、汕尾网警巡查执法、平安红海湾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南方号：平安汕尾、汕尾交警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抖音：平安汕尾、汕尾交警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快手：汕尾交警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微信视频号：平安汕尾、汕尾交警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百度贴吧：汕尾网警巡查执法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百家号：汕尾网警巡查执法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微信小程序：汕尾反诈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法治号：平安汕尾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汕尾市民政局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http://www.shanwei.gov.cn/swmz/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（1个）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微信订阅号：汕尾民政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7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汕尾市司法局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http://www.shanwei.gov.cn/swsfj/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（2个）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微信订阅号：汕尾普法、汕尾市强戒所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8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汕尾市财政局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http://www.shanwei.gov.cn/swczj/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（1个）</w:t>
            </w: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br w:type="textWrapping"/>
            </w: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微信订阅号：汕尾财政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9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汕尾市人力资源和社会保障局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http://www.shanwei.gov.cn/swrsj/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（2个）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微信订阅号：汕尾人社微信小程序：汕尾人社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10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汕尾市自然资源局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http://www.shanwei.gov.cn/swgtj/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（1个）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微信订阅号：汕尾自然资源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11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汕尾市生态环境局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http://www.shanwei.gov.cn/swhbj/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（2个）</w:t>
            </w: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br w:type="textWrapping"/>
            </w: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微信订阅号：汕尾生态环境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新浪微博：汕尾生态环境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12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汕尾市住房和城乡建设局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http://www.shanwei.gov.cn/swzfjs/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13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汕尾市交通运输局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http://www.shanwei.gov.cn/swjtysj/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14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汕尾市水务局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http://www.shanwei.gov.cn/swswj/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（1个）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微信订阅号：汕尾水务与河长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15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汕尾市农业农村局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http://www.shanwei.gov.cn/swny/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16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汕尾市商务局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http://www.shanwei.gov.cn/swsw/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（1个）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微信订阅号：汕尾商务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17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汕尾市文化广电旅游体育局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fldChar w:fldCharType="begin"/>
            </w:r>
            <w:r>
              <w:rPr>
                <w:rStyle w:val="9"/>
                <w:rFonts w:hint="eastAsia" w:ascii="仿宋_GB2312"/>
                <w:sz w:val="28"/>
                <w:szCs w:val="28"/>
              </w:rPr>
              <w:instrText xml:space="preserve"> HYPERLINK "https://www.shanwei.gov.cn/swwgltj/" </w:instrText>
            </w:r>
            <w:r>
              <w:rPr>
                <w:rStyle w:val="9"/>
                <w:rFonts w:hint="eastAsia" w:ascii="仿宋_GB2312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eastAsia" w:ascii="仿宋_GB2312"/>
                <w:sz w:val="28"/>
                <w:szCs w:val="28"/>
              </w:rPr>
              <w:t>https://www.shanwei.gov.cn/swwgltj/</w:t>
            </w:r>
            <w:r>
              <w:rPr>
                <w:rStyle w:val="9"/>
                <w:rFonts w:hint="eastAsia" w:ascii="仿宋_GB2312"/>
                <w:sz w:val="28"/>
                <w:szCs w:val="28"/>
              </w:rPr>
              <w:fldChar w:fldCharType="end"/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18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汕尾市卫生健康局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http://www.shanwei.gov.cn/swwjj/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（1个）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微信订阅号：健康汕尾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19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汕尾市退役军人事务局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http://www.shanwei.gov.cn/swtyjrswj/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20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汕尾市应急管理局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http://www.shanwei.gov.cn/swsafe/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（4个）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微信订阅号：汕尾应急管理、汕尾三防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南方号：汕尾应急管理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抖音：汕尾应急管理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21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汕尾市市场监督管理局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fldChar w:fldCharType="begin"/>
            </w:r>
            <w:r>
              <w:rPr>
                <w:rStyle w:val="9"/>
                <w:rFonts w:hint="eastAsia" w:ascii="仿宋_GB2312"/>
                <w:sz w:val="28"/>
                <w:szCs w:val="28"/>
              </w:rPr>
              <w:instrText xml:space="preserve"> HYPERLINK "https://www.shanwei.gov.cn/swscjdglj/" </w:instrText>
            </w:r>
            <w:r>
              <w:rPr>
                <w:rStyle w:val="9"/>
                <w:rFonts w:hint="eastAsia" w:ascii="仿宋_GB2312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eastAsia" w:ascii="仿宋_GB2312"/>
                <w:sz w:val="28"/>
                <w:szCs w:val="28"/>
              </w:rPr>
              <w:t>https://www.shanwei.gov.cn/swscjdglj/</w:t>
            </w:r>
            <w:r>
              <w:rPr>
                <w:rStyle w:val="9"/>
                <w:rFonts w:hint="eastAsia" w:ascii="仿宋_GB2312"/>
                <w:sz w:val="28"/>
                <w:szCs w:val="28"/>
              </w:rPr>
              <w:fldChar w:fldCharType="end"/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（2个）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微信订阅号：汕尾市场监管、红海湾市场监管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22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汕尾市统计局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http://www.shanwei.gov.cn/swtjj/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23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汕尾市医疗保障局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https://www.shanwei.gov.cn/swybj/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（1个）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微信订阅号：汕尾市医疗保障局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24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汕尾市金融工作局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http://www.shanwei.gov.cn/swjrj/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（1个）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微信服务号：汕尾金融服务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25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汕尾市林业局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http://www.shanwei.gov.cn/swlyj/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（1个）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微信订阅号：汕尾创森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26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汕尾市人民防空办公室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http://www.shanwei.gov.cn/swccad/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27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汕尾市房地产管理局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http://www.shanwei.gov.cn/swfgj/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28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汕尾市投资促进局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http://www.shanwei.gov.cn/swtcj/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（1个）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微信订阅号：汕尾招商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29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汕尾市住房公积金管理中心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9"/>
                <w:rFonts w:asci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/>
                <w:sz w:val="28"/>
                <w:szCs w:val="28"/>
              </w:rPr>
              <w:t>http://www.shanwei.gov.cn/swgjj/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（2个）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微信服务号：汕尾市住房公积金管理中心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新浪微博：汕尾市住房公积金管理中心</w:t>
            </w:r>
          </w:p>
        </w:tc>
      </w:tr>
    </w:tbl>
    <w:p>
      <w:pPr>
        <w:rPr>
          <w:rStyle w:val="9"/>
          <w:rFonts w:ascii="黑体" w:hAnsi="黑体" w:eastAsia="黑体"/>
          <w:kern w:val="0"/>
          <w:szCs w:val="32"/>
        </w:rPr>
      </w:pPr>
    </w:p>
    <w:p>
      <w:pPr>
        <w:rPr>
          <w:rStyle w:val="9"/>
          <w:rFonts w:ascii="黑体" w:hAnsi="黑体" w:eastAsia="黑体"/>
          <w:kern w:val="0"/>
          <w:szCs w:val="32"/>
        </w:rPr>
      </w:pPr>
      <w:r>
        <w:rPr>
          <w:rStyle w:val="9"/>
          <w:rFonts w:ascii="黑体" w:hAnsi="黑体" w:eastAsia="黑体"/>
          <w:kern w:val="0"/>
          <w:szCs w:val="32"/>
        </w:rPr>
        <w:br w:type="page"/>
      </w:r>
      <w:r>
        <w:rPr>
          <w:rStyle w:val="9"/>
          <w:rFonts w:ascii="黑体" w:hAnsi="黑体" w:eastAsia="黑体"/>
          <w:kern w:val="0"/>
          <w:szCs w:val="32"/>
        </w:rPr>
        <w:t>三、不承担对外服务职能的市有关单位</w:t>
      </w:r>
      <w:r>
        <w:rPr>
          <w:rStyle w:val="9"/>
          <w:rFonts w:hint="eastAsia" w:ascii="黑体" w:hAnsi="黑体" w:eastAsia="黑体"/>
          <w:kern w:val="0"/>
          <w:szCs w:val="32"/>
        </w:rPr>
        <w:t>（9个）</w:t>
      </w:r>
    </w:p>
    <w:tbl>
      <w:tblPr>
        <w:tblStyle w:val="6"/>
        <w:tblW w:w="856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766"/>
        <w:gridCol w:w="3069"/>
        <w:gridCol w:w="29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9"/>
                <w:rFonts w:ascii="黑体" w:hAnsi="黑体" w:eastAsia="黑体"/>
                <w:sz w:val="28"/>
                <w:szCs w:val="28"/>
              </w:rPr>
            </w:pPr>
            <w:r>
              <w:rPr>
                <w:rStyle w:val="9"/>
                <w:rFonts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9"/>
                <w:rFonts w:ascii="黑体" w:hAnsi="黑体" w:eastAsia="黑体"/>
                <w:sz w:val="28"/>
                <w:szCs w:val="28"/>
              </w:rPr>
            </w:pPr>
            <w:r>
              <w:rPr>
                <w:rStyle w:val="9"/>
                <w:rFonts w:ascii="黑体" w:hAnsi="黑体" w:eastAsia="黑体"/>
                <w:sz w:val="28"/>
                <w:szCs w:val="28"/>
              </w:rPr>
              <w:t>单位名称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textAlignment w:val="bottom"/>
              <w:rPr>
                <w:rStyle w:val="9"/>
                <w:rFonts w:ascii="黑体" w:hAnsi="黑体" w:eastAsia="黑体"/>
                <w:sz w:val="28"/>
                <w:szCs w:val="28"/>
              </w:rPr>
            </w:pPr>
            <w:r>
              <w:rPr>
                <w:rStyle w:val="9"/>
                <w:rFonts w:ascii="黑体" w:hAnsi="黑体" w:eastAsia="黑体"/>
                <w:sz w:val="28"/>
                <w:szCs w:val="28"/>
              </w:rPr>
              <w:t>网站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textAlignment w:val="bottom"/>
              <w:rPr>
                <w:rStyle w:val="9"/>
                <w:rFonts w:ascii="黑体" w:hAnsi="黑体" w:eastAsia="黑体"/>
                <w:sz w:val="28"/>
                <w:szCs w:val="28"/>
              </w:rPr>
            </w:pPr>
            <w:r>
              <w:rPr>
                <w:rStyle w:val="9"/>
                <w:rFonts w:ascii="黑体" w:hAnsi="黑体" w:eastAsia="黑体"/>
                <w:sz w:val="28"/>
                <w:szCs w:val="28"/>
              </w:rPr>
              <w:t>政务新媒体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9"/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9"/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汕尾市审计局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textAlignment w:val="bottom"/>
              <w:rPr>
                <w:rStyle w:val="9"/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http://www.shanwei.gov.cn/swsjj/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textAlignment w:val="bottom"/>
              <w:rPr>
                <w:rStyle w:val="9"/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（1个）</w:t>
            </w: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br w:type="textWrapping"/>
            </w: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微信订阅号：汕尾市审计局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2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汕尾市人民政府国有资产监督管理委员会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http://www.shanwei.gov.cn/swgzw/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3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汕尾市供销合作联社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http://www.shanwei.gov.cn/sgxhzls/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4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汕尾市人民政府驻广州办事处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http://www.shanwei.gov.cn/szwb/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（1个）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微信订阅号：汕尾市乡贤招商分局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5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汕尾市政务服务数据管理局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http://www.shanwei.gov.cn/swzw/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（2个）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微信订阅号：汕尾市政务服务数据管理局</w:t>
            </w:r>
          </w:p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微信小程序：善美村居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6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汕尾市公共资源交易中心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ascii="仿宋_GB2312" w:hAnsi="仿宋_GB2312"/>
                <w:sz w:val="28"/>
                <w:szCs w:val="28"/>
              </w:rPr>
              <w:t>http://www.shanwei.gov.cn/swggzy/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7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汕尾市代建项目事务中心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ascii="仿宋_GB2312" w:hAnsi="仿宋_GB2312"/>
                <w:sz w:val="28"/>
                <w:szCs w:val="28"/>
              </w:rPr>
              <w:t>http://www.shanwei.gov.cn/swdj/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8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汕尾市公用事业事务中心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ascii="仿宋_GB2312" w:hAnsi="仿宋_GB2312"/>
                <w:sz w:val="28"/>
                <w:szCs w:val="28"/>
              </w:rPr>
              <w:t>http://www.shanwei.gov.cn/swylj/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9</w:t>
            </w:r>
          </w:p>
        </w:tc>
        <w:tc>
          <w:tcPr>
            <w:tcW w:w="176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汕尾市信访局</w:t>
            </w:r>
          </w:p>
        </w:tc>
        <w:tc>
          <w:tcPr>
            <w:tcW w:w="306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fldChar w:fldCharType="begin"/>
            </w:r>
            <w:r>
              <w:rPr>
                <w:rStyle w:val="9"/>
                <w:rFonts w:ascii="仿宋_GB2312" w:hAnsi="仿宋_GB2312"/>
                <w:sz w:val="28"/>
                <w:szCs w:val="28"/>
              </w:rPr>
              <w:instrText xml:space="preserve"> HYPERLINK "https://www.shanwei.gov.cn/xf/" </w:instrText>
            </w: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http://www.shanwei.gov.cn/xf/</w:t>
            </w: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fldChar w:fldCharType="end"/>
            </w:r>
          </w:p>
        </w:tc>
        <w:tc>
          <w:tcPr>
            <w:tcW w:w="2909" w:type="dxa"/>
          </w:tcPr>
          <w:p>
            <w:pPr>
              <w:snapToGrid w:val="0"/>
              <w:spacing w:line="320" w:lineRule="exact"/>
              <w:jc w:val="left"/>
              <w:rPr>
                <w:rStyle w:val="9"/>
                <w:rFonts w:ascii="仿宋_GB2312" w:hAnsi="仿宋_GB2312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（1个）</w:t>
            </w: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br w:type="textWrapping"/>
            </w:r>
            <w:r>
              <w:rPr>
                <w:rStyle w:val="9"/>
                <w:rFonts w:hint="eastAsia" w:ascii="仿宋_GB2312" w:hAnsi="仿宋_GB2312"/>
                <w:sz w:val="28"/>
                <w:szCs w:val="28"/>
              </w:rPr>
              <w:t>微信订阅号：汕尾信访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8F"/>
    <w:rsid w:val="002E562F"/>
    <w:rsid w:val="00323A72"/>
    <w:rsid w:val="00C868F1"/>
    <w:rsid w:val="00CC278F"/>
    <w:rsid w:val="7D21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NormalCharacter"/>
    <w:qFormat/>
    <w:uiPriority w:val="0"/>
  </w:style>
  <w:style w:type="character" w:customStyle="1" w:styleId="10">
    <w:name w:val="批注框文本 Char"/>
    <w:basedOn w:val="5"/>
    <w:link w:val="2"/>
    <w:semiHidden/>
    <w:qFormat/>
    <w:uiPriority w:val="99"/>
    <w:rPr>
      <w:rFonts w:ascii="等线" w:hAnsi="等线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506</Words>
  <Characters>2888</Characters>
  <Lines>24</Lines>
  <Paragraphs>6</Paragraphs>
  <TotalTime>1</TotalTime>
  <ScaleCrop>false</ScaleCrop>
  <LinksUpToDate>false</LinksUpToDate>
  <CharactersWithSpaces>3388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2022-12-07T02:11:00Z</dcterms:created>
  <dc:creator>Administrator</dc:creator>
  <cp:lastModifiedBy>徐建冬</cp:lastModifiedBy>
  <dcterms:modified xsi:type="dcterms:W3CDTF">2022-12-08T09:04:06Z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