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E10" w:rsidRPr="00722E10" w:rsidRDefault="00722E10" w:rsidP="00722E10">
      <w:pPr>
        <w:rPr>
          <w:rFonts w:ascii="仿宋_GB2312" w:eastAsia="仿宋_GB2312" w:hAnsiTheme="majorEastAsia"/>
          <w:b/>
          <w:sz w:val="32"/>
          <w:szCs w:val="32"/>
        </w:rPr>
      </w:pPr>
    </w:p>
    <w:p w:rsidR="00416957" w:rsidRDefault="00173B16" w:rsidP="00173B16">
      <w:pPr>
        <w:jc w:val="center"/>
        <w:rPr>
          <w:rFonts w:asciiTheme="majorEastAsia" w:eastAsiaTheme="majorEastAsia" w:hAnsiTheme="majorEastAsia"/>
          <w:b/>
          <w:sz w:val="44"/>
          <w:szCs w:val="44"/>
        </w:rPr>
      </w:pPr>
      <w:r w:rsidRPr="00173B16">
        <w:rPr>
          <w:rFonts w:asciiTheme="majorEastAsia" w:eastAsiaTheme="majorEastAsia" w:hAnsiTheme="majorEastAsia"/>
          <w:b/>
          <w:sz w:val="44"/>
          <w:szCs w:val="44"/>
        </w:rPr>
        <w:t>汕尾市危险废物等安全</w:t>
      </w:r>
      <w:bookmarkStart w:id="0" w:name="_GoBack"/>
      <w:r w:rsidRPr="00173B16">
        <w:rPr>
          <w:rFonts w:asciiTheme="majorEastAsia" w:eastAsiaTheme="majorEastAsia" w:hAnsiTheme="majorEastAsia"/>
          <w:b/>
          <w:sz w:val="44"/>
          <w:szCs w:val="44"/>
        </w:rPr>
        <w:t>专项整治</w:t>
      </w:r>
    </w:p>
    <w:p w:rsidR="00173B16" w:rsidRPr="00173B16" w:rsidRDefault="00173B16" w:rsidP="00173B16">
      <w:pPr>
        <w:jc w:val="center"/>
        <w:rPr>
          <w:rFonts w:asciiTheme="majorEastAsia" w:eastAsiaTheme="majorEastAsia" w:hAnsiTheme="majorEastAsia"/>
          <w:b/>
          <w:sz w:val="44"/>
          <w:szCs w:val="44"/>
        </w:rPr>
      </w:pPr>
      <w:r w:rsidRPr="00173B16">
        <w:rPr>
          <w:rFonts w:asciiTheme="majorEastAsia" w:eastAsiaTheme="majorEastAsia" w:hAnsiTheme="majorEastAsia"/>
          <w:b/>
          <w:sz w:val="44"/>
          <w:szCs w:val="44"/>
        </w:rPr>
        <w:t>三年行动实施方案</w:t>
      </w:r>
    </w:p>
    <w:bookmarkEnd w:id="0"/>
    <w:p w:rsidR="00BA4BA4" w:rsidRDefault="00BA4BA4" w:rsidP="00BA4BA4">
      <w:pPr>
        <w:rPr>
          <w:rFonts w:ascii="仿宋" w:eastAsia="仿宋" w:hAnsi="仿宋"/>
          <w:sz w:val="32"/>
          <w:szCs w:val="32"/>
        </w:rPr>
      </w:pPr>
    </w:p>
    <w:p w:rsidR="00173B16" w:rsidRPr="00173B16" w:rsidRDefault="00173B16" w:rsidP="00BA4BA4">
      <w:pPr>
        <w:spacing w:line="560" w:lineRule="exact"/>
        <w:ind w:firstLineChars="200" w:firstLine="640"/>
        <w:rPr>
          <w:rFonts w:ascii="仿宋" w:eastAsia="仿宋" w:hAnsi="仿宋"/>
          <w:sz w:val="32"/>
          <w:szCs w:val="32"/>
        </w:rPr>
      </w:pPr>
      <w:r w:rsidRPr="00173B16">
        <w:rPr>
          <w:rFonts w:ascii="仿宋" w:eastAsia="仿宋" w:hAnsi="仿宋" w:hint="eastAsia"/>
          <w:sz w:val="32"/>
          <w:szCs w:val="32"/>
        </w:rPr>
        <w:t>为加强</w:t>
      </w:r>
      <w:r>
        <w:rPr>
          <w:rFonts w:ascii="仿宋" w:eastAsia="仿宋" w:hAnsi="仿宋" w:hint="eastAsia"/>
          <w:sz w:val="32"/>
          <w:szCs w:val="32"/>
        </w:rPr>
        <w:t>汕尾市</w:t>
      </w:r>
      <w:r w:rsidRPr="00173B16">
        <w:rPr>
          <w:rFonts w:ascii="仿宋" w:eastAsia="仿宋" w:hAnsi="仿宋" w:hint="eastAsia"/>
          <w:sz w:val="32"/>
          <w:szCs w:val="32"/>
        </w:rPr>
        <w:t>危险废物、煤改气、洁净型煤、垃圾填埋场等安全专项整治，根据《全国安全生产专项整治三年行动计划》《广东</w:t>
      </w:r>
      <w:r w:rsidR="00416957">
        <w:rPr>
          <w:rFonts w:ascii="仿宋" w:eastAsia="仿宋" w:hAnsi="仿宋" w:hint="eastAsia"/>
          <w:sz w:val="32"/>
          <w:szCs w:val="32"/>
        </w:rPr>
        <w:t>省</w:t>
      </w:r>
      <w:r w:rsidRPr="00173B16">
        <w:rPr>
          <w:rFonts w:ascii="仿宋" w:eastAsia="仿宋" w:hAnsi="仿宋" w:hint="eastAsia"/>
          <w:sz w:val="32"/>
          <w:szCs w:val="32"/>
        </w:rPr>
        <w:t>安全生产专项整治三年行动实施计划》，结合我</w:t>
      </w:r>
      <w:r>
        <w:rPr>
          <w:rFonts w:ascii="仿宋" w:eastAsia="仿宋" w:hAnsi="仿宋" w:hint="eastAsia"/>
          <w:sz w:val="32"/>
          <w:szCs w:val="32"/>
        </w:rPr>
        <w:t>市</w:t>
      </w:r>
      <w:r w:rsidRPr="00173B16">
        <w:rPr>
          <w:rFonts w:ascii="仿宋" w:eastAsia="仿宋" w:hAnsi="仿宋" w:hint="eastAsia"/>
          <w:sz w:val="32"/>
          <w:szCs w:val="32"/>
        </w:rPr>
        <w:t>正在开展的安全生产领域八大专项整治，制定本实施方案。</w:t>
      </w:r>
    </w:p>
    <w:p w:rsidR="00173B16" w:rsidRPr="00173B16" w:rsidRDefault="00173B16" w:rsidP="00BA4BA4">
      <w:pPr>
        <w:spacing w:line="560" w:lineRule="exact"/>
        <w:ind w:firstLineChars="200" w:firstLine="640"/>
        <w:rPr>
          <w:rFonts w:ascii="黑体" w:eastAsia="黑体" w:hAnsi="黑体"/>
          <w:sz w:val="32"/>
          <w:szCs w:val="32"/>
        </w:rPr>
      </w:pPr>
      <w:r w:rsidRPr="00173B16">
        <w:rPr>
          <w:rFonts w:ascii="黑体" w:eastAsia="黑体" w:hAnsi="黑体" w:hint="eastAsia"/>
          <w:sz w:val="32"/>
          <w:szCs w:val="32"/>
        </w:rPr>
        <w:t>一、工作目标</w:t>
      </w:r>
    </w:p>
    <w:p w:rsidR="00173B16" w:rsidRPr="00173B16" w:rsidRDefault="00173B16" w:rsidP="00BA4BA4">
      <w:pPr>
        <w:spacing w:line="560" w:lineRule="exact"/>
        <w:ind w:firstLineChars="200" w:firstLine="640"/>
        <w:rPr>
          <w:rFonts w:ascii="仿宋" w:eastAsia="仿宋" w:hAnsi="仿宋"/>
          <w:sz w:val="32"/>
          <w:szCs w:val="32"/>
        </w:rPr>
      </w:pPr>
      <w:r w:rsidRPr="00173B16">
        <w:rPr>
          <w:rFonts w:ascii="仿宋" w:eastAsia="仿宋" w:hAnsi="仿宋" w:hint="eastAsia"/>
          <w:sz w:val="32"/>
          <w:szCs w:val="32"/>
        </w:rPr>
        <w:t>通过三年安全专项整治，健全完善危险废物等安全风险分级管控和隐患排查治理的责任体系、工作机制。建立形成危险废物产生、收集、贮存、转移、运输、利用、处置等全过程的监管体系；全</w:t>
      </w:r>
      <w:r>
        <w:rPr>
          <w:rFonts w:ascii="仿宋" w:eastAsia="仿宋" w:hAnsi="仿宋" w:hint="eastAsia"/>
          <w:sz w:val="32"/>
          <w:szCs w:val="32"/>
        </w:rPr>
        <w:t>市</w:t>
      </w:r>
      <w:r w:rsidRPr="00173B16">
        <w:rPr>
          <w:rFonts w:ascii="仿宋" w:eastAsia="仿宋" w:hAnsi="仿宋" w:hint="eastAsia"/>
          <w:sz w:val="32"/>
          <w:szCs w:val="32"/>
        </w:rPr>
        <w:t>危险废物处置能力</w:t>
      </w:r>
      <w:r w:rsidR="00416957">
        <w:rPr>
          <w:rFonts w:ascii="仿宋" w:eastAsia="仿宋" w:hAnsi="仿宋" w:hint="eastAsia"/>
          <w:sz w:val="32"/>
          <w:szCs w:val="32"/>
        </w:rPr>
        <w:t>得到加强，</w:t>
      </w:r>
      <w:r w:rsidRPr="00173B16">
        <w:rPr>
          <w:rFonts w:ascii="仿宋" w:eastAsia="仿宋" w:hAnsi="仿宋" w:hint="eastAsia"/>
          <w:sz w:val="32"/>
          <w:szCs w:val="32"/>
        </w:rPr>
        <w:t>危险废物环境安全风险防范能力显著提升，</w:t>
      </w:r>
      <w:r w:rsidR="00416957">
        <w:rPr>
          <w:rFonts w:ascii="仿宋" w:eastAsia="仿宋" w:hAnsi="仿宋" w:hint="eastAsia"/>
          <w:sz w:val="32"/>
          <w:szCs w:val="32"/>
        </w:rPr>
        <w:t>严厉查处涉</w:t>
      </w:r>
      <w:r w:rsidRPr="00173B16">
        <w:rPr>
          <w:rFonts w:ascii="仿宋" w:eastAsia="仿宋" w:hAnsi="仿宋" w:hint="eastAsia"/>
          <w:sz w:val="32"/>
          <w:szCs w:val="32"/>
        </w:rPr>
        <w:t>危险废物</w:t>
      </w:r>
      <w:r w:rsidR="00416957">
        <w:rPr>
          <w:rFonts w:ascii="仿宋" w:eastAsia="仿宋" w:hAnsi="仿宋" w:hint="eastAsia"/>
          <w:sz w:val="32"/>
          <w:szCs w:val="32"/>
        </w:rPr>
        <w:t>违法违规行为</w:t>
      </w:r>
      <w:r w:rsidRPr="00173B16">
        <w:rPr>
          <w:rFonts w:ascii="仿宋" w:eastAsia="仿宋" w:hAnsi="仿宋" w:hint="eastAsia"/>
          <w:sz w:val="32"/>
          <w:szCs w:val="32"/>
        </w:rPr>
        <w:t>。企业产生的属性不明固体废物鉴别鉴定率 100%，重点环保设施和项目安全风险评估论证率100%。加强“煤改气”、洁净型煤燃用及渣土、垃圾、污水、涉爆粉尘的贮存、处置等过程中同步落实安全防范措施，有效防范事故发生，确保人身安全。</w:t>
      </w:r>
    </w:p>
    <w:p w:rsidR="00173B16" w:rsidRPr="00173B16" w:rsidRDefault="00173B16" w:rsidP="00BA4BA4">
      <w:pPr>
        <w:spacing w:line="560" w:lineRule="exact"/>
        <w:ind w:firstLineChars="200" w:firstLine="640"/>
        <w:rPr>
          <w:rFonts w:ascii="黑体" w:eastAsia="黑体" w:hAnsi="黑体"/>
          <w:sz w:val="32"/>
          <w:szCs w:val="32"/>
        </w:rPr>
      </w:pPr>
      <w:r w:rsidRPr="00173B16">
        <w:rPr>
          <w:rFonts w:ascii="黑体" w:eastAsia="黑体" w:hAnsi="黑体" w:hint="eastAsia"/>
          <w:sz w:val="32"/>
          <w:szCs w:val="32"/>
        </w:rPr>
        <w:t>二、重点任务</w:t>
      </w:r>
    </w:p>
    <w:p w:rsidR="00173B16" w:rsidRPr="00173B16" w:rsidRDefault="00173B16" w:rsidP="00BA4BA4">
      <w:pPr>
        <w:spacing w:line="560" w:lineRule="exact"/>
        <w:ind w:firstLineChars="100" w:firstLine="320"/>
        <w:rPr>
          <w:rFonts w:ascii="仿宋" w:eastAsia="仿宋" w:hAnsi="仿宋"/>
          <w:sz w:val="32"/>
          <w:szCs w:val="32"/>
        </w:rPr>
      </w:pPr>
      <w:r w:rsidRPr="00173B16">
        <w:rPr>
          <w:rFonts w:ascii="仿宋" w:eastAsia="仿宋" w:hAnsi="仿宋" w:hint="eastAsia"/>
          <w:sz w:val="32"/>
          <w:szCs w:val="32"/>
        </w:rPr>
        <w:t>（一）开展危险废物环境安全排查。一是建立重点危险废物监管清单。组织开展危险废物环境安全排查，排查</w:t>
      </w:r>
      <w:r>
        <w:rPr>
          <w:rFonts w:ascii="仿宋" w:eastAsia="仿宋" w:hAnsi="仿宋" w:hint="eastAsia"/>
          <w:sz w:val="32"/>
          <w:szCs w:val="32"/>
        </w:rPr>
        <w:t>本</w:t>
      </w:r>
      <w:r w:rsidRPr="00173B16">
        <w:rPr>
          <w:rFonts w:ascii="仿宋" w:eastAsia="仿宋" w:hAnsi="仿宋" w:hint="eastAsia"/>
          <w:sz w:val="32"/>
          <w:szCs w:val="32"/>
        </w:rPr>
        <w:t>辖区内危险废物经营单位、运输单位、重点危险废物产生单位等</w:t>
      </w:r>
      <w:r w:rsidRPr="00173B16">
        <w:rPr>
          <w:rFonts w:ascii="仿宋" w:eastAsia="仿宋" w:hAnsi="仿宋" w:hint="eastAsia"/>
          <w:sz w:val="32"/>
          <w:szCs w:val="32"/>
        </w:rPr>
        <w:lastRenderedPageBreak/>
        <w:t>存在的可能导致环境污染或突发环境事件的环境风险隐患。重点关注危险废物分类收集、规范贮存、安全运输情况，危险废物贮存场所规范建设情况，废水（含消防废水）排放口、应急池等风险防控和应急准备情况。结合梳理排查情况，建立较大环境安全风险监管企业清单，实行台账管理，明确整改任务和时限，不定期进行现场抽查，对整改完成的进行销号；对未按质按期完成整改任务的，严肃处理。二是强化企业主体责任。企业法定代表人和实际控制人是企业废弃危险化学品等危险废物安全环保全过程管理的第一责任人。要求企业切实履行好危险废物产生、收集、贮存、运输、利用、处置等环节各项环保和安全职责；制定危险废物管理计划并报属地生态环境部门备案。企业要对属性不明的固体废物进行鉴别鉴定，并按照国家和</w:t>
      </w:r>
      <w:r w:rsidR="005F2C2D">
        <w:rPr>
          <w:rFonts w:ascii="仿宋" w:eastAsia="仿宋" w:hAnsi="仿宋" w:hint="eastAsia"/>
          <w:sz w:val="32"/>
          <w:szCs w:val="32"/>
        </w:rPr>
        <w:t>市</w:t>
      </w:r>
      <w:r w:rsidRPr="00173B16">
        <w:rPr>
          <w:rFonts w:ascii="仿宋" w:eastAsia="仿宋" w:hAnsi="仿宋" w:hint="eastAsia"/>
          <w:sz w:val="32"/>
          <w:szCs w:val="32"/>
        </w:rPr>
        <w:t>相关规定贮存和处理处置。（</w:t>
      </w:r>
      <w:r w:rsidR="005F2C2D">
        <w:rPr>
          <w:rFonts w:ascii="仿宋" w:eastAsia="仿宋" w:hAnsi="仿宋" w:hint="eastAsia"/>
          <w:sz w:val="32"/>
          <w:szCs w:val="32"/>
        </w:rPr>
        <w:t>市</w:t>
      </w:r>
      <w:r w:rsidRPr="00173B16">
        <w:rPr>
          <w:rFonts w:ascii="仿宋" w:eastAsia="仿宋" w:hAnsi="仿宋" w:hint="eastAsia"/>
          <w:sz w:val="32"/>
          <w:szCs w:val="32"/>
        </w:rPr>
        <w:t>生态环境</w:t>
      </w:r>
      <w:r w:rsidR="005F2C2D">
        <w:rPr>
          <w:rFonts w:ascii="仿宋" w:eastAsia="仿宋" w:hAnsi="仿宋" w:hint="eastAsia"/>
          <w:sz w:val="32"/>
          <w:szCs w:val="32"/>
        </w:rPr>
        <w:t>局</w:t>
      </w:r>
      <w:r w:rsidRPr="00173B16">
        <w:rPr>
          <w:rFonts w:ascii="仿宋" w:eastAsia="仿宋" w:hAnsi="仿宋" w:hint="eastAsia"/>
          <w:sz w:val="32"/>
          <w:szCs w:val="32"/>
        </w:rPr>
        <w:t>、应急管理</w:t>
      </w:r>
      <w:r w:rsidR="005F2C2D">
        <w:rPr>
          <w:rFonts w:ascii="仿宋" w:eastAsia="仿宋" w:hAnsi="仿宋" w:hint="eastAsia"/>
          <w:sz w:val="32"/>
          <w:szCs w:val="32"/>
        </w:rPr>
        <w:t>局</w:t>
      </w:r>
      <w:r w:rsidR="002852A6">
        <w:rPr>
          <w:rFonts w:ascii="仿宋" w:eastAsia="仿宋" w:hAnsi="仿宋" w:hint="eastAsia"/>
          <w:sz w:val="32"/>
          <w:szCs w:val="32"/>
        </w:rPr>
        <w:t>牵头，</w:t>
      </w:r>
      <w:r w:rsidR="005F2C2D">
        <w:rPr>
          <w:rFonts w:ascii="仿宋" w:eastAsia="仿宋" w:hAnsi="仿宋" w:hint="eastAsia"/>
          <w:sz w:val="32"/>
          <w:szCs w:val="32"/>
        </w:rPr>
        <w:t>市</w:t>
      </w:r>
      <w:r w:rsidRPr="00173B16">
        <w:rPr>
          <w:rFonts w:ascii="仿宋" w:eastAsia="仿宋" w:hAnsi="仿宋" w:hint="eastAsia"/>
          <w:sz w:val="32"/>
          <w:szCs w:val="32"/>
        </w:rPr>
        <w:t>公安</w:t>
      </w:r>
      <w:r w:rsidR="005F2C2D">
        <w:rPr>
          <w:rFonts w:ascii="仿宋" w:eastAsia="仿宋" w:hAnsi="仿宋" w:hint="eastAsia"/>
          <w:sz w:val="32"/>
          <w:szCs w:val="32"/>
        </w:rPr>
        <w:t>局</w:t>
      </w:r>
      <w:r w:rsidRPr="00173B16">
        <w:rPr>
          <w:rFonts w:ascii="仿宋" w:eastAsia="仿宋" w:hAnsi="仿宋" w:hint="eastAsia"/>
          <w:sz w:val="32"/>
          <w:szCs w:val="32"/>
        </w:rPr>
        <w:t>、交通运输</w:t>
      </w:r>
      <w:r w:rsidR="005F2C2D">
        <w:rPr>
          <w:rFonts w:ascii="仿宋" w:eastAsia="仿宋" w:hAnsi="仿宋" w:hint="eastAsia"/>
          <w:sz w:val="32"/>
          <w:szCs w:val="32"/>
        </w:rPr>
        <w:t>局</w:t>
      </w:r>
      <w:r w:rsidRPr="00173B16">
        <w:rPr>
          <w:rFonts w:ascii="仿宋" w:eastAsia="仿宋" w:hAnsi="仿宋" w:hint="eastAsia"/>
          <w:sz w:val="32"/>
          <w:szCs w:val="32"/>
        </w:rPr>
        <w:t>按职责分工负责；地方各级党委和政府负责，以下均需要地方各级党委和政府负责，不再列出）</w:t>
      </w:r>
    </w:p>
    <w:p w:rsidR="00173B16" w:rsidRPr="00173B16" w:rsidRDefault="00173B16" w:rsidP="00BA4BA4">
      <w:pPr>
        <w:spacing w:line="560" w:lineRule="exact"/>
        <w:rPr>
          <w:rFonts w:ascii="仿宋" w:eastAsia="仿宋" w:hAnsi="仿宋"/>
          <w:sz w:val="32"/>
          <w:szCs w:val="32"/>
        </w:rPr>
      </w:pPr>
      <w:r w:rsidRPr="00173B16">
        <w:rPr>
          <w:rFonts w:ascii="仿宋" w:eastAsia="仿宋" w:hAnsi="仿宋" w:hint="eastAsia"/>
          <w:sz w:val="32"/>
          <w:szCs w:val="32"/>
        </w:rPr>
        <w:t>（二）着力强化危险废物环境监管。加大力度督促危险废物产生单位严格落实危险废物申报登记制度，组织各</w:t>
      </w:r>
      <w:r w:rsidR="005F2C2D">
        <w:rPr>
          <w:rFonts w:ascii="仿宋" w:eastAsia="仿宋" w:hAnsi="仿宋" w:hint="eastAsia"/>
          <w:sz w:val="32"/>
          <w:szCs w:val="32"/>
        </w:rPr>
        <w:t>县区</w:t>
      </w:r>
      <w:r w:rsidRPr="00173B16">
        <w:rPr>
          <w:rFonts w:ascii="仿宋" w:eastAsia="仿宋" w:hAnsi="仿宋" w:hint="eastAsia"/>
          <w:sz w:val="32"/>
          <w:szCs w:val="32"/>
        </w:rPr>
        <w:t>对申报登记数据进行校核。严厉打击不如实申报危险废物行为或将危险废物隐瞒为原料、中间产品的行为；在依法严肃查处的同时，纳入信用管理，实施联合惩戒，切实落实企业主体责任。严格执行危险废物转移联单管理制度，督促危险废物产生、运输、接收单位严格落实安全管理规定。</w:t>
      </w:r>
      <w:r w:rsidR="00416957">
        <w:rPr>
          <w:rFonts w:ascii="仿宋" w:eastAsia="仿宋" w:hAnsi="仿宋" w:hint="eastAsia"/>
          <w:sz w:val="32"/>
          <w:szCs w:val="32"/>
        </w:rPr>
        <w:t>利用省</w:t>
      </w:r>
      <w:r w:rsidRPr="00173B16">
        <w:rPr>
          <w:rFonts w:ascii="仿宋" w:eastAsia="仿宋" w:hAnsi="仿宋" w:hint="eastAsia"/>
          <w:sz w:val="32"/>
          <w:szCs w:val="32"/>
        </w:rPr>
        <w:t>固体废物环境监管信息平台，</w:t>
      </w:r>
      <w:r w:rsidR="00416957">
        <w:rPr>
          <w:rFonts w:ascii="仿宋" w:eastAsia="仿宋" w:hAnsi="仿宋" w:hint="eastAsia"/>
          <w:sz w:val="32"/>
          <w:szCs w:val="32"/>
        </w:rPr>
        <w:t>加强</w:t>
      </w:r>
      <w:r w:rsidRPr="00173B16">
        <w:rPr>
          <w:rFonts w:ascii="仿宋" w:eastAsia="仿宋" w:hAnsi="仿宋" w:hint="eastAsia"/>
          <w:sz w:val="32"/>
          <w:szCs w:val="32"/>
        </w:rPr>
        <w:t>信息化手段</w:t>
      </w:r>
      <w:r w:rsidR="00416957">
        <w:rPr>
          <w:rFonts w:ascii="仿宋" w:eastAsia="仿宋" w:hAnsi="仿宋" w:hint="eastAsia"/>
          <w:sz w:val="32"/>
          <w:szCs w:val="32"/>
        </w:rPr>
        <w:t>应用</w:t>
      </w:r>
      <w:r w:rsidRPr="00173B16">
        <w:rPr>
          <w:rFonts w:ascii="仿宋" w:eastAsia="仿宋" w:hAnsi="仿宋" w:hint="eastAsia"/>
          <w:sz w:val="32"/>
          <w:szCs w:val="32"/>
        </w:rPr>
        <w:t>，提升危险废</w:t>
      </w:r>
      <w:r w:rsidRPr="00173B16">
        <w:rPr>
          <w:rFonts w:ascii="仿宋" w:eastAsia="仿宋" w:hAnsi="仿宋" w:hint="eastAsia"/>
          <w:sz w:val="32"/>
          <w:szCs w:val="32"/>
        </w:rPr>
        <w:lastRenderedPageBreak/>
        <w:t>物环境管理效率，强化对危险废物全过程监管。建立部门联动机制，开展以废铅蓄电池、废矿物油、废酸、废弃危险化学品等危险废物为重点的专项整治活动，严厉打击危险废物环境违法犯罪活动。加强</w:t>
      </w:r>
      <w:r w:rsidR="00416957">
        <w:rPr>
          <w:rFonts w:ascii="仿宋" w:eastAsia="仿宋" w:hAnsi="仿宋" w:hint="eastAsia"/>
          <w:sz w:val="32"/>
          <w:szCs w:val="32"/>
        </w:rPr>
        <w:t>与深莞惠（3+2）经济圈城市沟通</w:t>
      </w:r>
      <w:r w:rsidRPr="00173B16">
        <w:rPr>
          <w:rFonts w:ascii="仿宋" w:eastAsia="仿宋" w:hAnsi="仿宋" w:hint="eastAsia"/>
          <w:sz w:val="32"/>
          <w:szCs w:val="32"/>
        </w:rPr>
        <w:t>协调，推动构建</w:t>
      </w:r>
      <w:r w:rsidR="00416957">
        <w:rPr>
          <w:rFonts w:ascii="仿宋" w:eastAsia="仿宋" w:hAnsi="仿宋" w:hint="eastAsia"/>
          <w:sz w:val="32"/>
          <w:szCs w:val="32"/>
        </w:rPr>
        <w:t>深莞惠（3+2）经济圈</w:t>
      </w:r>
      <w:r w:rsidRPr="00173B16">
        <w:rPr>
          <w:rFonts w:ascii="仿宋" w:eastAsia="仿宋" w:hAnsi="仿宋" w:hint="eastAsia"/>
          <w:sz w:val="32"/>
          <w:szCs w:val="32"/>
        </w:rPr>
        <w:t>危险废物非法转移倾倒联防联控工作机制。探索建立部门联动、区域协作、重大案件会商督办等工作机制。（</w:t>
      </w:r>
      <w:r w:rsidR="005F2C2D">
        <w:rPr>
          <w:rFonts w:ascii="仿宋" w:eastAsia="仿宋" w:hAnsi="仿宋" w:hint="eastAsia"/>
          <w:sz w:val="32"/>
          <w:szCs w:val="32"/>
        </w:rPr>
        <w:t>市</w:t>
      </w:r>
      <w:r w:rsidRPr="00173B16">
        <w:rPr>
          <w:rFonts w:ascii="仿宋" w:eastAsia="仿宋" w:hAnsi="仿宋" w:hint="eastAsia"/>
          <w:sz w:val="32"/>
          <w:szCs w:val="32"/>
        </w:rPr>
        <w:t>生态环境</w:t>
      </w:r>
      <w:r w:rsidR="005F2C2D">
        <w:rPr>
          <w:rFonts w:ascii="仿宋" w:eastAsia="仿宋" w:hAnsi="仿宋" w:hint="eastAsia"/>
          <w:sz w:val="32"/>
          <w:szCs w:val="32"/>
        </w:rPr>
        <w:t>局</w:t>
      </w:r>
      <w:r w:rsidRPr="00173B16">
        <w:rPr>
          <w:rFonts w:ascii="仿宋" w:eastAsia="仿宋" w:hAnsi="仿宋" w:hint="eastAsia"/>
          <w:sz w:val="32"/>
          <w:szCs w:val="32"/>
        </w:rPr>
        <w:t>、应急管理</w:t>
      </w:r>
      <w:r w:rsidR="005F2C2D">
        <w:rPr>
          <w:rFonts w:ascii="仿宋" w:eastAsia="仿宋" w:hAnsi="仿宋" w:hint="eastAsia"/>
          <w:sz w:val="32"/>
          <w:szCs w:val="32"/>
        </w:rPr>
        <w:t>局</w:t>
      </w:r>
      <w:r w:rsidRPr="00173B16">
        <w:rPr>
          <w:rFonts w:ascii="仿宋" w:eastAsia="仿宋" w:hAnsi="仿宋" w:hint="eastAsia"/>
          <w:sz w:val="32"/>
          <w:szCs w:val="32"/>
        </w:rPr>
        <w:t>牵头，</w:t>
      </w:r>
      <w:r w:rsidR="005F2C2D">
        <w:rPr>
          <w:rFonts w:ascii="仿宋" w:eastAsia="仿宋" w:hAnsi="仿宋" w:hint="eastAsia"/>
          <w:sz w:val="32"/>
          <w:szCs w:val="32"/>
        </w:rPr>
        <w:t>市</w:t>
      </w:r>
      <w:r w:rsidRPr="00173B16">
        <w:rPr>
          <w:rFonts w:ascii="仿宋" w:eastAsia="仿宋" w:hAnsi="仿宋" w:hint="eastAsia"/>
          <w:sz w:val="32"/>
          <w:szCs w:val="32"/>
        </w:rPr>
        <w:t>公安</w:t>
      </w:r>
      <w:r w:rsidR="005F2C2D">
        <w:rPr>
          <w:rFonts w:ascii="仿宋" w:eastAsia="仿宋" w:hAnsi="仿宋" w:hint="eastAsia"/>
          <w:sz w:val="32"/>
          <w:szCs w:val="32"/>
        </w:rPr>
        <w:t>局</w:t>
      </w:r>
      <w:r w:rsidRPr="00173B16">
        <w:rPr>
          <w:rFonts w:ascii="仿宋" w:eastAsia="仿宋" w:hAnsi="仿宋" w:hint="eastAsia"/>
          <w:sz w:val="32"/>
          <w:szCs w:val="32"/>
        </w:rPr>
        <w:t>、交通运输</w:t>
      </w:r>
      <w:r w:rsidR="005F2C2D">
        <w:rPr>
          <w:rFonts w:ascii="仿宋" w:eastAsia="仿宋" w:hAnsi="仿宋" w:hint="eastAsia"/>
          <w:sz w:val="32"/>
          <w:szCs w:val="32"/>
        </w:rPr>
        <w:t>局</w:t>
      </w:r>
      <w:r w:rsidRPr="00173B16">
        <w:rPr>
          <w:rFonts w:ascii="仿宋" w:eastAsia="仿宋" w:hAnsi="仿宋" w:hint="eastAsia"/>
          <w:sz w:val="32"/>
          <w:szCs w:val="32"/>
        </w:rPr>
        <w:t>、农业农村</w:t>
      </w:r>
      <w:r w:rsidR="005F2C2D">
        <w:rPr>
          <w:rFonts w:ascii="仿宋" w:eastAsia="仿宋" w:hAnsi="仿宋" w:hint="eastAsia"/>
          <w:sz w:val="32"/>
          <w:szCs w:val="32"/>
        </w:rPr>
        <w:t>局</w:t>
      </w:r>
      <w:r w:rsidRPr="00173B16">
        <w:rPr>
          <w:rFonts w:ascii="仿宋" w:eastAsia="仿宋" w:hAnsi="仿宋" w:hint="eastAsia"/>
          <w:sz w:val="32"/>
          <w:szCs w:val="32"/>
        </w:rPr>
        <w:t>按职责分工负责）</w:t>
      </w:r>
    </w:p>
    <w:p w:rsidR="00173B16" w:rsidRPr="00173B16" w:rsidRDefault="00173B16" w:rsidP="00BA4BA4">
      <w:pPr>
        <w:spacing w:line="560" w:lineRule="exact"/>
        <w:rPr>
          <w:rFonts w:ascii="仿宋" w:eastAsia="仿宋" w:hAnsi="仿宋"/>
          <w:sz w:val="32"/>
          <w:szCs w:val="32"/>
        </w:rPr>
      </w:pPr>
      <w:r w:rsidRPr="00173B16">
        <w:rPr>
          <w:rFonts w:ascii="仿宋" w:eastAsia="仿宋" w:hAnsi="仿宋" w:hint="eastAsia"/>
          <w:sz w:val="32"/>
          <w:szCs w:val="32"/>
        </w:rPr>
        <w:t>（三）加快危险废物处置能力建设。</w:t>
      </w:r>
      <w:r w:rsidR="00416957">
        <w:rPr>
          <w:rFonts w:ascii="仿宋" w:eastAsia="仿宋" w:hAnsi="仿宋" w:hint="eastAsia"/>
          <w:sz w:val="32"/>
          <w:szCs w:val="32"/>
        </w:rPr>
        <w:t>加快全市医疗物集中处置中心建设进度，建立完善覆盖所有医疗机构、动物诊疗机构的医疗废物收集处置体系。加大全市循环经济产业园推进力度，推进</w:t>
      </w:r>
      <w:r w:rsidRPr="00173B16">
        <w:rPr>
          <w:rFonts w:ascii="仿宋" w:eastAsia="仿宋" w:hAnsi="仿宋" w:hint="eastAsia"/>
          <w:sz w:val="32"/>
          <w:szCs w:val="32"/>
        </w:rPr>
        <w:t>危险废物</w:t>
      </w:r>
      <w:r w:rsidR="00416957">
        <w:rPr>
          <w:rFonts w:ascii="仿宋" w:eastAsia="仿宋" w:hAnsi="仿宋" w:hint="eastAsia"/>
          <w:sz w:val="32"/>
          <w:szCs w:val="32"/>
        </w:rPr>
        <w:t>处理设施项目落地</w:t>
      </w:r>
      <w:r w:rsidRPr="00173B16">
        <w:rPr>
          <w:rFonts w:ascii="仿宋" w:eastAsia="仿宋" w:hAnsi="仿宋" w:hint="eastAsia"/>
          <w:sz w:val="32"/>
          <w:szCs w:val="32"/>
        </w:rPr>
        <w:t>，加快补上危险废物利用处置设施短板。</w:t>
      </w:r>
      <w:r w:rsidR="00416957">
        <w:rPr>
          <w:rFonts w:ascii="仿宋" w:eastAsia="仿宋" w:hAnsi="仿宋" w:hint="eastAsia"/>
          <w:sz w:val="32"/>
          <w:szCs w:val="32"/>
        </w:rPr>
        <w:t>加强</w:t>
      </w:r>
      <w:r w:rsidRPr="00173B16">
        <w:rPr>
          <w:rFonts w:ascii="仿宋" w:eastAsia="仿宋" w:hAnsi="仿宋" w:hint="eastAsia"/>
          <w:sz w:val="32"/>
          <w:szCs w:val="32"/>
        </w:rPr>
        <w:t>危险废物</w:t>
      </w:r>
      <w:r w:rsidR="00416957">
        <w:rPr>
          <w:rFonts w:ascii="仿宋" w:eastAsia="仿宋" w:hAnsi="仿宋" w:hint="eastAsia"/>
          <w:sz w:val="32"/>
          <w:szCs w:val="32"/>
        </w:rPr>
        <w:t>应急处置能力建设，</w:t>
      </w:r>
      <w:r w:rsidRPr="00173B16">
        <w:rPr>
          <w:rFonts w:ascii="仿宋" w:eastAsia="仿宋" w:hAnsi="仿宋" w:hint="eastAsia"/>
          <w:sz w:val="32"/>
          <w:szCs w:val="32"/>
        </w:rPr>
        <w:t>建立危险废物应急处置资源清单，配置应急处置装备，定期开展应急处置演练和人员培训，提升应急处置能力。（</w:t>
      </w:r>
      <w:r w:rsidR="005F2C2D">
        <w:rPr>
          <w:rFonts w:ascii="仿宋" w:eastAsia="仿宋" w:hAnsi="仿宋" w:hint="eastAsia"/>
          <w:sz w:val="32"/>
          <w:szCs w:val="32"/>
        </w:rPr>
        <w:t>市</w:t>
      </w:r>
      <w:r w:rsidRPr="00173B16">
        <w:rPr>
          <w:rFonts w:ascii="仿宋" w:eastAsia="仿宋" w:hAnsi="仿宋" w:hint="eastAsia"/>
          <w:sz w:val="32"/>
          <w:szCs w:val="32"/>
        </w:rPr>
        <w:t>生态环境</w:t>
      </w:r>
      <w:r w:rsidR="005F2C2D">
        <w:rPr>
          <w:rFonts w:ascii="仿宋" w:eastAsia="仿宋" w:hAnsi="仿宋" w:hint="eastAsia"/>
          <w:sz w:val="32"/>
          <w:szCs w:val="32"/>
        </w:rPr>
        <w:t>局</w:t>
      </w:r>
      <w:r w:rsidRPr="00173B16">
        <w:rPr>
          <w:rFonts w:ascii="仿宋" w:eastAsia="仿宋" w:hAnsi="仿宋" w:hint="eastAsia"/>
          <w:sz w:val="32"/>
          <w:szCs w:val="32"/>
        </w:rPr>
        <w:t>牵头，应急管理</w:t>
      </w:r>
      <w:r w:rsidR="005F2C2D">
        <w:rPr>
          <w:rFonts w:ascii="仿宋" w:eastAsia="仿宋" w:hAnsi="仿宋" w:hint="eastAsia"/>
          <w:sz w:val="32"/>
          <w:szCs w:val="32"/>
        </w:rPr>
        <w:t>局</w:t>
      </w:r>
      <w:r w:rsidRPr="00173B16">
        <w:rPr>
          <w:rFonts w:ascii="仿宋" w:eastAsia="仿宋" w:hAnsi="仿宋" w:hint="eastAsia"/>
          <w:sz w:val="32"/>
          <w:szCs w:val="32"/>
        </w:rPr>
        <w:t>、工业和信息化</w:t>
      </w:r>
      <w:r w:rsidR="005F2C2D">
        <w:rPr>
          <w:rFonts w:ascii="仿宋" w:eastAsia="仿宋" w:hAnsi="仿宋" w:hint="eastAsia"/>
          <w:sz w:val="32"/>
          <w:szCs w:val="32"/>
        </w:rPr>
        <w:t>局</w:t>
      </w:r>
      <w:r w:rsidRPr="00173B16">
        <w:rPr>
          <w:rFonts w:ascii="仿宋" w:eastAsia="仿宋" w:hAnsi="仿宋" w:hint="eastAsia"/>
          <w:sz w:val="32"/>
          <w:szCs w:val="32"/>
        </w:rPr>
        <w:t>、</w:t>
      </w:r>
      <w:r w:rsidR="00416957">
        <w:rPr>
          <w:rFonts w:ascii="仿宋" w:eastAsia="仿宋" w:hAnsi="仿宋" w:hint="eastAsia"/>
          <w:sz w:val="32"/>
          <w:szCs w:val="32"/>
        </w:rPr>
        <w:t>卫生健康局</w:t>
      </w:r>
      <w:r w:rsidRPr="00173B16">
        <w:rPr>
          <w:rFonts w:ascii="仿宋" w:eastAsia="仿宋" w:hAnsi="仿宋" w:hint="eastAsia"/>
          <w:sz w:val="32"/>
          <w:szCs w:val="32"/>
        </w:rPr>
        <w:t>农业农村</w:t>
      </w:r>
      <w:r w:rsidR="005F2C2D">
        <w:rPr>
          <w:rFonts w:ascii="仿宋" w:eastAsia="仿宋" w:hAnsi="仿宋" w:hint="eastAsia"/>
          <w:sz w:val="32"/>
          <w:szCs w:val="32"/>
        </w:rPr>
        <w:t>局</w:t>
      </w:r>
      <w:r w:rsidRPr="00173B16">
        <w:rPr>
          <w:rFonts w:ascii="仿宋" w:eastAsia="仿宋" w:hAnsi="仿宋" w:hint="eastAsia"/>
          <w:sz w:val="32"/>
          <w:szCs w:val="32"/>
        </w:rPr>
        <w:t>按职责分工负责）</w:t>
      </w:r>
    </w:p>
    <w:p w:rsidR="00173B16" w:rsidRPr="00173B16" w:rsidRDefault="00173B16" w:rsidP="00BA4BA4">
      <w:pPr>
        <w:spacing w:line="560" w:lineRule="exact"/>
        <w:rPr>
          <w:rFonts w:ascii="仿宋" w:eastAsia="仿宋" w:hAnsi="仿宋"/>
          <w:sz w:val="32"/>
          <w:szCs w:val="32"/>
        </w:rPr>
      </w:pPr>
      <w:r w:rsidRPr="00173B16">
        <w:rPr>
          <w:rFonts w:ascii="仿宋" w:eastAsia="仿宋" w:hAnsi="仿宋" w:hint="eastAsia"/>
          <w:sz w:val="32"/>
          <w:szCs w:val="32"/>
        </w:rPr>
        <w:t>（四）开展重点环保设施和项目安全风险评估论证。组织开展企业重点环保设施和项目的全面摸排，建立台账。关注环保设施设计、建设是否符合工程建设强制性标准要求。督促企业自行或委托第三方开展安全评估，根据评估结果，形成问题清单，制定防范措施并组织实施。组织开展对评估和治理结果的监督检查，对不落实相关评估要求和防范措施的，严肃依法查处。（</w:t>
      </w:r>
      <w:r w:rsidR="005F2C2D">
        <w:rPr>
          <w:rFonts w:ascii="仿宋" w:eastAsia="仿宋" w:hAnsi="仿宋" w:hint="eastAsia"/>
          <w:sz w:val="32"/>
          <w:szCs w:val="32"/>
        </w:rPr>
        <w:t>市</w:t>
      </w:r>
      <w:r w:rsidR="008B58BA" w:rsidRPr="00173B16">
        <w:rPr>
          <w:rFonts w:ascii="仿宋" w:eastAsia="仿宋" w:hAnsi="仿宋" w:hint="eastAsia"/>
          <w:sz w:val="32"/>
          <w:szCs w:val="32"/>
        </w:rPr>
        <w:t>应急管理</w:t>
      </w:r>
      <w:r w:rsidR="008B58BA">
        <w:rPr>
          <w:rFonts w:ascii="仿宋" w:eastAsia="仿宋" w:hAnsi="仿宋" w:hint="eastAsia"/>
          <w:sz w:val="32"/>
          <w:szCs w:val="32"/>
        </w:rPr>
        <w:t>局</w:t>
      </w:r>
      <w:r w:rsidRPr="00173B16">
        <w:rPr>
          <w:rFonts w:ascii="仿宋" w:eastAsia="仿宋" w:hAnsi="仿宋" w:hint="eastAsia"/>
          <w:sz w:val="32"/>
          <w:szCs w:val="32"/>
        </w:rPr>
        <w:t>牵头，</w:t>
      </w:r>
      <w:r w:rsidR="008B58BA" w:rsidRPr="00173B16">
        <w:rPr>
          <w:rFonts w:ascii="仿宋" w:eastAsia="仿宋" w:hAnsi="仿宋" w:hint="eastAsia"/>
          <w:sz w:val="32"/>
          <w:szCs w:val="32"/>
        </w:rPr>
        <w:t>生态环境</w:t>
      </w:r>
      <w:r w:rsidR="008B58BA">
        <w:rPr>
          <w:rFonts w:ascii="仿宋" w:eastAsia="仿宋" w:hAnsi="仿宋" w:hint="eastAsia"/>
          <w:sz w:val="32"/>
          <w:szCs w:val="32"/>
        </w:rPr>
        <w:t>局、</w:t>
      </w:r>
      <w:r w:rsidRPr="00173B16">
        <w:rPr>
          <w:rFonts w:ascii="仿宋" w:eastAsia="仿宋" w:hAnsi="仿宋" w:hint="eastAsia"/>
          <w:sz w:val="32"/>
          <w:szCs w:val="32"/>
        </w:rPr>
        <w:t>住房城</w:t>
      </w:r>
      <w:r w:rsidRPr="00173B16">
        <w:rPr>
          <w:rFonts w:ascii="仿宋" w:eastAsia="仿宋" w:hAnsi="仿宋" w:hint="eastAsia"/>
          <w:sz w:val="32"/>
          <w:szCs w:val="32"/>
        </w:rPr>
        <w:lastRenderedPageBreak/>
        <w:t>乡建设</w:t>
      </w:r>
      <w:r w:rsidR="005F2C2D">
        <w:rPr>
          <w:rFonts w:ascii="仿宋" w:eastAsia="仿宋" w:hAnsi="仿宋" w:hint="eastAsia"/>
          <w:sz w:val="32"/>
          <w:szCs w:val="32"/>
        </w:rPr>
        <w:t>局</w:t>
      </w:r>
      <w:r w:rsidRPr="00173B16">
        <w:rPr>
          <w:rFonts w:ascii="仿宋" w:eastAsia="仿宋" w:hAnsi="仿宋" w:hint="eastAsia"/>
          <w:sz w:val="32"/>
          <w:szCs w:val="32"/>
        </w:rPr>
        <w:t>按职责分工负责）</w:t>
      </w:r>
    </w:p>
    <w:p w:rsidR="00173B16" w:rsidRPr="00173B16" w:rsidRDefault="00173B16" w:rsidP="00BA4BA4">
      <w:pPr>
        <w:spacing w:line="560" w:lineRule="exact"/>
        <w:ind w:firstLineChars="100" w:firstLine="320"/>
        <w:rPr>
          <w:rFonts w:ascii="仿宋" w:eastAsia="仿宋" w:hAnsi="仿宋"/>
          <w:sz w:val="32"/>
          <w:szCs w:val="32"/>
        </w:rPr>
      </w:pPr>
      <w:r w:rsidRPr="00173B16">
        <w:rPr>
          <w:rFonts w:ascii="仿宋" w:eastAsia="仿宋" w:hAnsi="仿宋" w:hint="eastAsia"/>
          <w:sz w:val="32"/>
          <w:szCs w:val="32"/>
        </w:rPr>
        <w:t>（五）开展“煤改气”、洁净型煤燃用过程中安全风险排查治理。推广使用清洁能源，加快推进煤改气工作。加强天然气管网统筹规划，为企业煤改气提供便利。合理确定“煤改气”工程燃气管道走向、敷设方式和燃气设备设施的布局，加强施工安全管理，明确相关主管部门、属地政府、燃气供应企业、燃气施工企业、用户的安全管理职责，加大入户检查指导的频次。构建洁净型煤推广使用过程的安全风险防控机制，指导地方有关部门进村入户排查洁净型煤炉具密封不严、积灰堵塞、排气不畅、私自加盖密封盖等问题隐患，积极推广使用一氧化碳浓度报警等安全装置。加大安全宣传教育培训力度，切实提高安全意识，严防中毒等事故发生。（</w:t>
      </w:r>
      <w:r w:rsidR="005F2C2D">
        <w:rPr>
          <w:rFonts w:ascii="仿宋" w:eastAsia="仿宋" w:hAnsi="仿宋" w:hint="eastAsia"/>
          <w:sz w:val="32"/>
          <w:szCs w:val="32"/>
        </w:rPr>
        <w:t>市</w:t>
      </w:r>
      <w:r w:rsidRPr="00173B16">
        <w:rPr>
          <w:rFonts w:ascii="仿宋" w:eastAsia="仿宋" w:hAnsi="仿宋" w:hint="eastAsia"/>
          <w:sz w:val="32"/>
          <w:szCs w:val="32"/>
        </w:rPr>
        <w:t>工业和信息化</w:t>
      </w:r>
      <w:r w:rsidR="005F2C2D">
        <w:rPr>
          <w:rFonts w:ascii="仿宋" w:eastAsia="仿宋" w:hAnsi="仿宋" w:hint="eastAsia"/>
          <w:sz w:val="32"/>
          <w:szCs w:val="32"/>
        </w:rPr>
        <w:t>局</w:t>
      </w:r>
      <w:r w:rsidRPr="00173B16">
        <w:rPr>
          <w:rFonts w:ascii="仿宋" w:eastAsia="仿宋" w:hAnsi="仿宋" w:hint="eastAsia"/>
          <w:sz w:val="32"/>
          <w:szCs w:val="32"/>
        </w:rPr>
        <w:t>、生态环境</w:t>
      </w:r>
      <w:r w:rsidR="005F2C2D">
        <w:rPr>
          <w:rFonts w:ascii="仿宋" w:eastAsia="仿宋" w:hAnsi="仿宋" w:hint="eastAsia"/>
          <w:sz w:val="32"/>
          <w:szCs w:val="32"/>
        </w:rPr>
        <w:t>局</w:t>
      </w:r>
      <w:r w:rsidRPr="00173B16">
        <w:rPr>
          <w:rFonts w:ascii="仿宋" w:eastAsia="仿宋" w:hAnsi="仿宋" w:hint="eastAsia"/>
          <w:sz w:val="32"/>
          <w:szCs w:val="32"/>
        </w:rPr>
        <w:t>、住房城乡建设</w:t>
      </w:r>
      <w:r w:rsidR="005F2C2D">
        <w:rPr>
          <w:rFonts w:ascii="仿宋" w:eastAsia="仿宋" w:hAnsi="仿宋" w:hint="eastAsia"/>
          <w:sz w:val="32"/>
          <w:szCs w:val="32"/>
        </w:rPr>
        <w:t>局</w:t>
      </w:r>
      <w:r w:rsidRPr="00173B16">
        <w:rPr>
          <w:rFonts w:ascii="仿宋" w:eastAsia="仿宋" w:hAnsi="仿宋" w:hint="eastAsia"/>
          <w:sz w:val="32"/>
          <w:szCs w:val="32"/>
        </w:rPr>
        <w:t>、应急管理</w:t>
      </w:r>
      <w:r w:rsidR="005F2C2D">
        <w:rPr>
          <w:rFonts w:ascii="仿宋" w:eastAsia="仿宋" w:hAnsi="仿宋" w:hint="eastAsia"/>
          <w:sz w:val="32"/>
          <w:szCs w:val="32"/>
        </w:rPr>
        <w:t>局</w:t>
      </w:r>
      <w:r w:rsidRPr="00173B16">
        <w:rPr>
          <w:rFonts w:ascii="仿宋" w:eastAsia="仿宋" w:hAnsi="仿宋" w:hint="eastAsia"/>
          <w:sz w:val="32"/>
          <w:szCs w:val="32"/>
        </w:rPr>
        <w:t>、能源局按职责分工负责）</w:t>
      </w:r>
    </w:p>
    <w:p w:rsidR="00173B16" w:rsidRPr="00173B16" w:rsidRDefault="00173B16" w:rsidP="00BA4BA4">
      <w:pPr>
        <w:spacing w:line="560" w:lineRule="exact"/>
        <w:ind w:firstLineChars="100" w:firstLine="320"/>
        <w:rPr>
          <w:rFonts w:ascii="仿宋" w:eastAsia="仿宋" w:hAnsi="仿宋"/>
          <w:sz w:val="32"/>
          <w:szCs w:val="32"/>
        </w:rPr>
      </w:pPr>
      <w:r w:rsidRPr="00173B16">
        <w:rPr>
          <w:rFonts w:ascii="仿宋" w:eastAsia="仿宋" w:hAnsi="仿宋" w:hint="eastAsia"/>
          <w:sz w:val="32"/>
          <w:szCs w:val="32"/>
        </w:rPr>
        <w:t>（六）开展渣土和垃圾填理、污水处理过程中安全风险排查治理。指导各地开展城市生活垃圾处理场安全隐患整治，指导各地建立渣土受纳场常态监测机制，对垃圾堆体稳定性、可能存在的风险和应急预案可靠性等进行评估，消除堆体安全隐患。指导各地有关部门对轻工、纺织行业企业污水罐等环保设施开展安全隐患排查，摸清污水处理等环保设施安全现状，重点排查污水罐等环保设施的规划、选址、设计、建造、使用、报废等各环节存在的重大安全隐患，评估污水罐坍塌等安全风险及影响范围。（</w:t>
      </w:r>
      <w:r w:rsidR="005F2C2D">
        <w:rPr>
          <w:rFonts w:ascii="仿宋" w:eastAsia="仿宋" w:hAnsi="仿宋" w:hint="eastAsia"/>
          <w:sz w:val="32"/>
          <w:szCs w:val="32"/>
        </w:rPr>
        <w:t>市</w:t>
      </w:r>
      <w:r w:rsidRPr="00173B16">
        <w:rPr>
          <w:rFonts w:ascii="仿宋" w:eastAsia="仿宋" w:hAnsi="仿宋" w:hint="eastAsia"/>
          <w:sz w:val="32"/>
          <w:szCs w:val="32"/>
        </w:rPr>
        <w:t>住房城乡建设</w:t>
      </w:r>
      <w:r w:rsidR="005F2C2D">
        <w:rPr>
          <w:rFonts w:ascii="仿宋" w:eastAsia="仿宋" w:hAnsi="仿宋" w:hint="eastAsia"/>
          <w:sz w:val="32"/>
          <w:szCs w:val="32"/>
        </w:rPr>
        <w:t>局</w:t>
      </w:r>
      <w:r w:rsidRPr="00173B16">
        <w:rPr>
          <w:rFonts w:ascii="仿宋" w:eastAsia="仿宋" w:hAnsi="仿宋" w:hint="eastAsia"/>
          <w:sz w:val="32"/>
          <w:szCs w:val="32"/>
        </w:rPr>
        <w:t>、生态环境</w:t>
      </w:r>
      <w:r w:rsidR="005F2C2D">
        <w:rPr>
          <w:rFonts w:ascii="仿宋" w:eastAsia="仿宋" w:hAnsi="仿宋" w:hint="eastAsia"/>
          <w:sz w:val="32"/>
          <w:szCs w:val="32"/>
        </w:rPr>
        <w:t>局</w:t>
      </w:r>
      <w:r w:rsidRPr="00173B16">
        <w:rPr>
          <w:rFonts w:ascii="仿宋" w:eastAsia="仿宋" w:hAnsi="仿宋" w:hint="eastAsia"/>
          <w:sz w:val="32"/>
          <w:szCs w:val="32"/>
        </w:rPr>
        <w:t>、应急管理</w:t>
      </w:r>
      <w:r w:rsidR="005F2C2D">
        <w:rPr>
          <w:rFonts w:ascii="仿宋" w:eastAsia="仿宋" w:hAnsi="仿宋" w:hint="eastAsia"/>
          <w:sz w:val="32"/>
          <w:szCs w:val="32"/>
        </w:rPr>
        <w:t>局</w:t>
      </w:r>
      <w:r w:rsidRPr="00173B16">
        <w:rPr>
          <w:rFonts w:ascii="仿宋" w:eastAsia="仿宋" w:hAnsi="仿宋" w:hint="eastAsia"/>
          <w:sz w:val="32"/>
          <w:szCs w:val="32"/>
        </w:rPr>
        <w:t>、农业农村</w:t>
      </w:r>
      <w:r w:rsidR="005F2C2D">
        <w:rPr>
          <w:rFonts w:ascii="仿宋" w:eastAsia="仿宋" w:hAnsi="仿宋" w:hint="eastAsia"/>
          <w:sz w:val="32"/>
          <w:szCs w:val="32"/>
        </w:rPr>
        <w:t>局</w:t>
      </w:r>
      <w:r w:rsidRPr="00173B16">
        <w:rPr>
          <w:rFonts w:ascii="仿宋" w:eastAsia="仿宋" w:hAnsi="仿宋" w:hint="eastAsia"/>
          <w:sz w:val="32"/>
          <w:szCs w:val="32"/>
        </w:rPr>
        <w:t>按职责分工负责）</w:t>
      </w:r>
    </w:p>
    <w:p w:rsidR="00173B16" w:rsidRPr="00173B16" w:rsidRDefault="00173B16" w:rsidP="00BA4BA4">
      <w:pPr>
        <w:spacing w:line="560" w:lineRule="exact"/>
        <w:ind w:firstLineChars="100" w:firstLine="320"/>
        <w:rPr>
          <w:rFonts w:ascii="仿宋" w:eastAsia="仿宋" w:hAnsi="仿宋"/>
          <w:sz w:val="32"/>
          <w:szCs w:val="32"/>
        </w:rPr>
      </w:pPr>
      <w:r w:rsidRPr="00173B16">
        <w:rPr>
          <w:rFonts w:ascii="仿宋" w:eastAsia="仿宋" w:hAnsi="仿宋" w:hint="eastAsia"/>
          <w:sz w:val="32"/>
          <w:szCs w:val="32"/>
        </w:rPr>
        <w:lastRenderedPageBreak/>
        <w:t>（七）加强粉尘企业安全风险管控。切实吸取近年来粉尘爆炸事故教训，加强粉尘涉爆企业除尘环保项目源头把关，严格安全评估和审核验收，确保工矿商贸企业粉尘，特别是镁铝金属粉尘等废物的收集、输送、贮存等环节的环保设施设备符合粉尘防爆安全标准要求。进一步排查涉爆粉尘企业底数和安全状况，督促企业强化安全风险管控和隐患排查治理，以涉爆粉尘作业场所10 人及以上场所为重点，聚焦除尘系统防爆、防范点燃源措施、粉尘清理处置等重点环节，开展有针对性的专项执法，严厉打击违法违规行为，坚决遏制粉尘爆炸重特大事故发生。按照“摸清底数、突出重点、淘汰落后、综合治理”的原则，深入开展尘肺病易发高发行业领域的粉尘危害专项治理工作，督促用人单位落实粉尘防控主体责任，确保实现治理目标。（</w:t>
      </w:r>
      <w:r w:rsidR="005F2C2D">
        <w:rPr>
          <w:rFonts w:ascii="仿宋" w:eastAsia="仿宋" w:hAnsi="仿宋" w:hint="eastAsia"/>
          <w:sz w:val="32"/>
          <w:szCs w:val="32"/>
        </w:rPr>
        <w:t>市</w:t>
      </w:r>
      <w:r w:rsidRPr="00173B16">
        <w:rPr>
          <w:rFonts w:ascii="仿宋" w:eastAsia="仿宋" w:hAnsi="仿宋" w:hint="eastAsia"/>
          <w:sz w:val="32"/>
          <w:szCs w:val="32"/>
        </w:rPr>
        <w:t>生态环境</w:t>
      </w:r>
      <w:r w:rsidR="005F2C2D">
        <w:rPr>
          <w:rFonts w:ascii="仿宋" w:eastAsia="仿宋" w:hAnsi="仿宋" w:hint="eastAsia"/>
          <w:sz w:val="32"/>
          <w:szCs w:val="32"/>
        </w:rPr>
        <w:t>局</w:t>
      </w:r>
      <w:r w:rsidRPr="00173B16">
        <w:rPr>
          <w:rFonts w:ascii="仿宋" w:eastAsia="仿宋" w:hAnsi="仿宋" w:hint="eastAsia"/>
          <w:sz w:val="32"/>
          <w:szCs w:val="32"/>
        </w:rPr>
        <w:t>、卫生健康委、农业农村</w:t>
      </w:r>
      <w:r w:rsidR="005F2C2D">
        <w:rPr>
          <w:rFonts w:ascii="仿宋" w:eastAsia="仿宋" w:hAnsi="仿宋" w:hint="eastAsia"/>
          <w:sz w:val="32"/>
          <w:szCs w:val="32"/>
        </w:rPr>
        <w:t>局</w:t>
      </w:r>
      <w:r w:rsidRPr="00173B16">
        <w:rPr>
          <w:rFonts w:ascii="仿宋" w:eastAsia="仿宋" w:hAnsi="仿宋" w:hint="eastAsia"/>
          <w:sz w:val="32"/>
          <w:szCs w:val="32"/>
        </w:rPr>
        <w:t>、应急管理</w:t>
      </w:r>
      <w:r w:rsidR="005F2C2D">
        <w:rPr>
          <w:rFonts w:ascii="仿宋" w:eastAsia="仿宋" w:hAnsi="仿宋" w:hint="eastAsia"/>
          <w:sz w:val="32"/>
          <w:szCs w:val="32"/>
        </w:rPr>
        <w:t>局</w:t>
      </w:r>
      <w:r w:rsidRPr="00173B16">
        <w:rPr>
          <w:rFonts w:ascii="仿宋" w:eastAsia="仿宋" w:hAnsi="仿宋" w:hint="eastAsia"/>
          <w:sz w:val="32"/>
          <w:szCs w:val="32"/>
        </w:rPr>
        <w:t>按职责分工负责）</w:t>
      </w:r>
    </w:p>
    <w:p w:rsidR="00173B16" w:rsidRPr="00607A33" w:rsidRDefault="00173B16" w:rsidP="00BA4BA4">
      <w:pPr>
        <w:spacing w:line="560" w:lineRule="exact"/>
        <w:ind w:firstLineChars="200" w:firstLine="640"/>
        <w:rPr>
          <w:rFonts w:ascii="黑体" w:eastAsia="黑体" w:hAnsi="黑体"/>
          <w:sz w:val="32"/>
          <w:szCs w:val="32"/>
        </w:rPr>
      </w:pPr>
      <w:r w:rsidRPr="00607A33">
        <w:rPr>
          <w:rFonts w:ascii="黑体" w:eastAsia="黑体" w:hAnsi="黑体" w:hint="eastAsia"/>
          <w:sz w:val="32"/>
          <w:szCs w:val="32"/>
        </w:rPr>
        <w:t>三、进度安排</w:t>
      </w:r>
    </w:p>
    <w:p w:rsidR="00173B16" w:rsidRPr="00173B16" w:rsidRDefault="00173B16" w:rsidP="00BA4BA4">
      <w:pPr>
        <w:spacing w:line="560" w:lineRule="exact"/>
        <w:ind w:firstLineChars="100" w:firstLine="320"/>
        <w:rPr>
          <w:rFonts w:ascii="仿宋" w:eastAsia="仿宋" w:hAnsi="仿宋"/>
          <w:sz w:val="32"/>
          <w:szCs w:val="32"/>
        </w:rPr>
      </w:pPr>
      <w:r w:rsidRPr="00173B16">
        <w:rPr>
          <w:rFonts w:ascii="仿宋" w:eastAsia="仿宋" w:hAnsi="仿宋" w:hint="eastAsia"/>
          <w:sz w:val="32"/>
          <w:szCs w:val="32"/>
        </w:rPr>
        <w:t>（一）动员部署（2020 年</w:t>
      </w:r>
      <w:r w:rsidR="008A4C4F">
        <w:rPr>
          <w:rFonts w:ascii="仿宋" w:eastAsia="仿宋" w:hAnsi="仿宋" w:hint="eastAsia"/>
          <w:sz w:val="32"/>
          <w:szCs w:val="32"/>
        </w:rPr>
        <w:t>6</w:t>
      </w:r>
      <w:r w:rsidRPr="00173B16">
        <w:rPr>
          <w:rFonts w:ascii="仿宋" w:eastAsia="仿宋" w:hAnsi="仿宋" w:hint="eastAsia"/>
          <w:sz w:val="32"/>
          <w:szCs w:val="32"/>
        </w:rPr>
        <w:t>月）。各地、各有关单位根据本方案要求，结合实际制定细化实施方案，进一步明晰目标任务、细化工作措施、制定考核办法，并广泛进行宣传发动，对专项整治工作全面动员部署。</w:t>
      </w:r>
    </w:p>
    <w:p w:rsidR="00173B16" w:rsidRPr="00173B16" w:rsidRDefault="00173B16" w:rsidP="00BA4BA4">
      <w:pPr>
        <w:spacing w:line="560" w:lineRule="exact"/>
        <w:ind w:firstLineChars="100" w:firstLine="320"/>
        <w:rPr>
          <w:rFonts w:ascii="仿宋" w:eastAsia="仿宋" w:hAnsi="仿宋"/>
          <w:sz w:val="32"/>
          <w:szCs w:val="32"/>
        </w:rPr>
      </w:pPr>
      <w:r w:rsidRPr="00173B16">
        <w:rPr>
          <w:rFonts w:ascii="仿宋" w:eastAsia="仿宋" w:hAnsi="仿宋" w:hint="eastAsia"/>
          <w:sz w:val="32"/>
          <w:szCs w:val="32"/>
        </w:rPr>
        <w:t xml:space="preserve">（二）排查整治（2020 年 </w:t>
      </w:r>
      <w:r w:rsidR="008A4C4F">
        <w:rPr>
          <w:rFonts w:ascii="仿宋" w:eastAsia="仿宋" w:hAnsi="仿宋" w:hint="eastAsia"/>
          <w:sz w:val="32"/>
          <w:szCs w:val="32"/>
        </w:rPr>
        <w:t>7</w:t>
      </w:r>
      <w:r w:rsidRPr="00173B16">
        <w:rPr>
          <w:rFonts w:ascii="仿宋" w:eastAsia="仿宋" w:hAnsi="仿宋" w:hint="eastAsia"/>
          <w:sz w:val="32"/>
          <w:szCs w:val="32"/>
        </w:rPr>
        <w:t>月至 12 月）。各地、各有关单位严格落实本方案重点整治内容，认真开展专项整治。2020 年 11月底前，完成问题和风险隐患摸排梳理，落实各项安全整治主体责任，建立问题隐患和制度措施清单，制定时间表、路线图，整治工作取得初步成效。</w:t>
      </w:r>
    </w:p>
    <w:p w:rsidR="00173B16" w:rsidRPr="00173B16" w:rsidRDefault="00173B16" w:rsidP="00BA4BA4">
      <w:pPr>
        <w:spacing w:line="560" w:lineRule="exact"/>
        <w:ind w:firstLineChars="100" w:firstLine="320"/>
        <w:rPr>
          <w:rFonts w:ascii="仿宋" w:eastAsia="仿宋" w:hAnsi="仿宋"/>
          <w:sz w:val="32"/>
          <w:szCs w:val="32"/>
        </w:rPr>
      </w:pPr>
      <w:r w:rsidRPr="00173B16">
        <w:rPr>
          <w:rFonts w:ascii="仿宋" w:eastAsia="仿宋" w:hAnsi="仿宋" w:hint="eastAsia"/>
          <w:sz w:val="32"/>
          <w:szCs w:val="32"/>
        </w:rPr>
        <w:lastRenderedPageBreak/>
        <w:t>（三）集中攻坚（2021 年）。各地、各有关单位针对重点难点问题，通过现场推进会、专项攻坚等措施，强力推进问题整改。推动建立完善安全风险分级管控和隐患排查治理体系，过程安全风险管控能力得到明显提升。</w:t>
      </w:r>
    </w:p>
    <w:p w:rsidR="00173B16" w:rsidRPr="00173B16" w:rsidRDefault="00173B16" w:rsidP="00BA4BA4">
      <w:pPr>
        <w:spacing w:line="560" w:lineRule="exact"/>
        <w:ind w:firstLineChars="100" w:firstLine="320"/>
        <w:rPr>
          <w:rFonts w:ascii="仿宋" w:eastAsia="仿宋" w:hAnsi="仿宋"/>
          <w:sz w:val="32"/>
          <w:szCs w:val="32"/>
        </w:rPr>
      </w:pPr>
      <w:r w:rsidRPr="00173B16">
        <w:rPr>
          <w:rFonts w:ascii="仿宋" w:eastAsia="仿宋" w:hAnsi="仿宋" w:hint="eastAsia"/>
          <w:sz w:val="32"/>
          <w:szCs w:val="32"/>
        </w:rPr>
        <w:t>（四）巩固提升（2022 年）。各地、各有关单位认真分析存在的突出安全问题，深入查找深层次原因，总结各地经验做法，研究提出进一步加强过程安全管理的措施，形成常态化、制度化、规范化的制度成果，推动各项治理工作规范、安全开展。各地级以上市、</w:t>
      </w:r>
      <w:r w:rsidR="005F2C2D">
        <w:rPr>
          <w:rFonts w:ascii="仿宋" w:eastAsia="仿宋" w:hAnsi="仿宋" w:hint="eastAsia"/>
          <w:sz w:val="32"/>
          <w:szCs w:val="32"/>
        </w:rPr>
        <w:t>市</w:t>
      </w:r>
      <w:r w:rsidRPr="00173B16">
        <w:rPr>
          <w:rFonts w:ascii="仿宋" w:eastAsia="仿宋" w:hAnsi="仿宋" w:hint="eastAsia"/>
          <w:sz w:val="32"/>
          <w:szCs w:val="32"/>
        </w:rPr>
        <w:t>各有关单位对重点任务和工作计划完成情况要实施评估，认真总结情况，形成年度报告于年底前报</w:t>
      </w:r>
      <w:r w:rsidR="005F2C2D">
        <w:rPr>
          <w:rFonts w:ascii="仿宋" w:eastAsia="仿宋" w:hAnsi="仿宋" w:hint="eastAsia"/>
          <w:sz w:val="32"/>
          <w:szCs w:val="32"/>
        </w:rPr>
        <w:t>市</w:t>
      </w:r>
      <w:r w:rsidRPr="00173B16">
        <w:rPr>
          <w:rFonts w:ascii="仿宋" w:eastAsia="仿宋" w:hAnsi="仿宋" w:hint="eastAsia"/>
          <w:sz w:val="32"/>
          <w:szCs w:val="32"/>
        </w:rPr>
        <w:t>安委办，并抄送</w:t>
      </w:r>
      <w:r w:rsidR="005F2C2D">
        <w:rPr>
          <w:rFonts w:ascii="仿宋" w:eastAsia="仿宋" w:hAnsi="仿宋" w:hint="eastAsia"/>
          <w:sz w:val="32"/>
          <w:szCs w:val="32"/>
        </w:rPr>
        <w:t>市</w:t>
      </w:r>
      <w:r w:rsidRPr="00173B16">
        <w:rPr>
          <w:rFonts w:ascii="仿宋" w:eastAsia="仿宋" w:hAnsi="仿宋" w:hint="eastAsia"/>
          <w:sz w:val="32"/>
          <w:szCs w:val="32"/>
        </w:rPr>
        <w:t>生态环境</w:t>
      </w:r>
      <w:r w:rsidR="005F2C2D">
        <w:rPr>
          <w:rFonts w:ascii="仿宋" w:eastAsia="仿宋" w:hAnsi="仿宋" w:hint="eastAsia"/>
          <w:sz w:val="32"/>
          <w:szCs w:val="32"/>
        </w:rPr>
        <w:t>局</w:t>
      </w:r>
      <w:r w:rsidRPr="00173B16">
        <w:rPr>
          <w:rFonts w:ascii="仿宋" w:eastAsia="仿宋" w:hAnsi="仿宋" w:hint="eastAsia"/>
          <w:sz w:val="32"/>
          <w:szCs w:val="32"/>
        </w:rPr>
        <w:t>、应急管理</w:t>
      </w:r>
      <w:r w:rsidR="005F2C2D">
        <w:rPr>
          <w:rFonts w:ascii="仿宋" w:eastAsia="仿宋" w:hAnsi="仿宋" w:hint="eastAsia"/>
          <w:sz w:val="32"/>
          <w:szCs w:val="32"/>
        </w:rPr>
        <w:t>局</w:t>
      </w:r>
      <w:r w:rsidRPr="00173B16">
        <w:rPr>
          <w:rFonts w:ascii="仿宋" w:eastAsia="仿宋" w:hAnsi="仿宋" w:hint="eastAsia"/>
          <w:sz w:val="32"/>
          <w:szCs w:val="32"/>
        </w:rPr>
        <w:t>。并于 2022 年 12 月底前，将专项整治三年行动工作总结报</w:t>
      </w:r>
      <w:r w:rsidR="005F2C2D">
        <w:rPr>
          <w:rFonts w:ascii="仿宋" w:eastAsia="仿宋" w:hAnsi="仿宋" w:hint="eastAsia"/>
          <w:sz w:val="32"/>
          <w:szCs w:val="32"/>
        </w:rPr>
        <w:t>市</w:t>
      </w:r>
      <w:r w:rsidRPr="00173B16">
        <w:rPr>
          <w:rFonts w:ascii="仿宋" w:eastAsia="仿宋" w:hAnsi="仿宋" w:hint="eastAsia"/>
          <w:sz w:val="32"/>
          <w:szCs w:val="32"/>
        </w:rPr>
        <w:t>安委办，抄送</w:t>
      </w:r>
      <w:r w:rsidR="005F2C2D">
        <w:rPr>
          <w:rFonts w:ascii="仿宋" w:eastAsia="仿宋" w:hAnsi="仿宋" w:hint="eastAsia"/>
          <w:sz w:val="32"/>
          <w:szCs w:val="32"/>
        </w:rPr>
        <w:t>市</w:t>
      </w:r>
      <w:r w:rsidRPr="00173B16">
        <w:rPr>
          <w:rFonts w:ascii="仿宋" w:eastAsia="仿宋" w:hAnsi="仿宋" w:hint="eastAsia"/>
          <w:sz w:val="32"/>
          <w:szCs w:val="32"/>
        </w:rPr>
        <w:t>生态环境</w:t>
      </w:r>
      <w:r w:rsidR="005F2C2D">
        <w:rPr>
          <w:rFonts w:ascii="仿宋" w:eastAsia="仿宋" w:hAnsi="仿宋" w:hint="eastAsia"/>
          <w:sz w:val="32"/>
          <w:szCs w:val="32"/>
        </w:rPr>
        <w:t>局</w:t>
      </w:r>
      <w:r w:rsidRPr="00173B16">
        <w:rPr>
          <w:rFonts w:ascii="仿宋" w:eastAsia="仿宋" w:hAnsi="仿宋" w:hint="eastAsia"/>
          <w:sz w:val="32"/>
          <w:szCs w:val="32"/>
        </w:rPr>
        <w:t>、应急管理</w:t>
      </w:r>
      <w:r w:rsidR="005F2C2D">
        <w:rPr>
          <w:rFonts w:ascii="仿宋" w:eastAsia="仿宋" w:hAnsi="仿宋" w:hint="eastAsia"/>
          <w:sz w:val="32"/>
          <w:szCs w:val="32"/>
        </w:rPr>
        <w:t>局</w:t>
      </w:r>
      <w:r w:rsidRPr="00173B16">
        <w:rPr>
          <w:rFonts w:ascii="仿宋" w:eastAsia="仿宋" w:hAnsi="仿宋" w:hint="eastAsia"/>
          <w:sz w:val="32"/>
          <w:szCs w:val="32"/>
        </w:rPr>
        <w:t>。</w:t>
      </w:r>
    </w:p>
    <w:p w:rsidR="00173B16" w:rsidRPr="00607A33" w:rsidRDefault="00173B16" w:rsidP="00BA4BA4">
      <w:pPr>
        <w:spacing w:line="560" w:lineRule="exact"/>
        <w:rPr>
          <w:rFonts w:ascii="黑体" w:eastAsia="黑体" w:hAnsi="黑体"/>
          <w:sz w:val="32"/>
          <w:szCs w:val="32"/>
        </w:rPr>
      </w:pPr>
      <w:r w:rsidRPr="00607A33">
        <w:rPr>
          <w:rFonts w:ascii="黑体" w:eastAsia="黑体" w:hAnsi="黑体" w:hint="eastAsia"/>
          <w:sz w:val="32"/>
          <w:szCs w:val="32"/>
        </w:rPr>
        <w:t>四、保障措施</w:t>
      </w:r>
    </w:p>
    <w:p w:rsidR="00173B16" w:rsidRPr="00173B16" w:rsidRDefault="00173B16" w:rsidP="00BA4BA4">
      <w:pPr>
        <w:spacing w:line="560" w:lineRule="exact"/>
        <w:rPr>
          <w:rFonts w:ascii="仿宋" w:eastAsia="仿宋" w:hAnsi="仿宋"/>
          <w:sz w:val="32"/>
          <w:szCs w:val="32"/>
        </w:rPr>
      </w:pPr>
      <w:r w:rsidRPr="00173B16">
        <w:rPr>
          <w:rFonts w:ascii="仿宋" w:eastAsia="仿宋" w:hAnsi="仿宋" w:hint="eastAsia"/>
          <w:sz w:val="32"/>
          <w:szCs w:val="32"/>
        </w:rPr>
        <w:t>（一）加强组织领导。各地、各有关单位要建立安全专项整治工作机制，及时研究专项整治行动中出现的问题，定期听取整治情况汇报，加强重大问题协调；强化危险废物等安全专项整治责任落实，明确承担相关职责的工作机构，确保工作有序有力推进。</w:t>
      </w:r>
    </w:p>
    <w:p w:rsidR="00173B16" w:rsidRPr="00173B16" w:rsidRDefault="00173B16" w:rsidP="00BA4BA4">
      <w:pPr>
        <w:spacing w:line="560" w:lineRule="exact"/>
        <w:rPr>
          <w:rFonts w:ascii="仿宋" w:eastAsia="仿宋" w:hAnsi="仿宋"/>
          <w:sz w:val="32"/>
          <w:szCs w:val="32"/>
        </w:rPr>
      </w:pPr>
      <w:r w:rsidRPr="00173B16">
        <w:rPr>
          <w:rFonts w:ascii="仿宋" w:eastAsia="仿宋" w:hAnsi="仿宋" w:hint="eastAsia"/>
          <w:sz w:val="32"/>
          <w:szCs w:val="32"/>
        </w:rPr>
        <w:t>（二）强化部门协同。各地要明确部门分工，细化重点任务工作方案，明确时间进度和工作要求，形成整体工作合力。各有关部门要加强政策指导，履行行业安全监管职责，建立上下贯通、分工明确、共同负责的安全管理体制机制。</w:t>
      </w:r>
    </w:p>
    <w:p w:rsidR="00173B16" w:rsidRPr="00173B16" w:rsidRDefault="00173B16" w:rsidP="00BA4BA4">
      <w:pPr>
        <w:spacing w:line="560" w:lineRule="exact"/>
        <w:rPr>
          <w:rFonts w:ascii="仿宋" w:eastAsia="仿宋" w:hAnsi="仿宋"/>
          <w:sz w:val="32"/>
          <w:szCs w:val="32"/>
        </w:rPr>
      </w:pPr>
      <w:r w:rsidRPr="00173B16">
        <w:rPr>
          <w:rFonts w:ascii="仿宋" w:eastAsia="仿宋" w:hAnsi="仿宋" w:hint="eastAsia"/>
          <w:sz w:val="32"/>
          <w:szCs w:val="32"/>
        </w:rPr>
        <w:t>（三）加大政策支持。各地要结合实际制定出台支持安全专</w:t>
      </w:r>
      <w:r w:rsidRPr="00173B16">
        <w:rPr>
          <w:rFonts w:ascii="仿宋" w:eastAsia="仿宋" w:hAnsi="仿宋" w:hint="eastAsia"/>
          <w:sz w:val="32"/>
          <w:szCs w:val="32"/>
        </w:rPr>
        <w:lastRenderedPageBreak/>
        <w:t>项整治的政策措施。生态环境、住房城乡建设、交通运输、农业农村、卫生健康、应急管理、公安、能源等部门要结合本职工作，研究制定相关具体政策措施，加强业务指导，破解整治过程中遇到的难题。</w:t>
      </w:r>
    </w:p>
    <w:p w:rsidR="00206D39" w:rsidRDefault="00173B16" w:rsidP="00BA4BA4">
      <w:pPr>
        <w:spacing w:line="560" w:lineRule="exact"/>
        <w:rPr>
          <w:rFonts w:ascii="仿宋" w:eastAsia="仿宋" w:hAnsi="仿宋"/>
          <w:sz w:val="32"/>
          <w:szCs w:val="32"/>
        </w:rPr>
      </w:pPr>
      <w:r w:rsidRPr="00173B16">
        <w:rPr>
          <w:rFonts w:ascii="仿宋" w:eastAsia="仿宋" w:hAnsi="仿宋" w:hint="eastAsia"/>
          <w:sz w:val="32"/>
          <w:szCs w:val="32"/>
        </w:rPr>
        <w:t>（四）严格督促指导。各地、各有关单位要及时收集、准确掌握辖区内、本领域安全专项整治进展情况，加强工作交流，建立工作台账，强化跟踪督办，对重点难点问题实行闭环管理，确保重点任务按期完成。</w:t>
      </w:r>
    </w:p>
    <w:p w:rsidR="00BA4BA4" w:rsidRDefault="00BA4BA4" w:rsidP="00BA4BA4">
      <w:pPr>
        <w:ind w:firstLineChars="1750" w:firstLine="5600"/>
        <w:rPr>
          <w:rFonts w:ascii="仿宋" w:eastAsia="仿宋" w:hAnsi="仿宋"/>
          <w:sz w:val="32"/>
          <w:szCs w:val="32"/>
        </w:rPr>
      </w:pPr>
    </w:p>
    <w:p w:rsidR="00BA4BA4" w:rsidRDefault="00BA4BA4" w:rsidP="00BA4BA4">
      <w:pPr>
        <w:ind w:firstLineChars="1750" w:firstLine="5600"/>
        <w:rPr>
          <w:rFonts w:ascii="仿宋" w:eastAsia="仿宋" w:hAnsi="仿宋"/>
          <w:sz w:val="32"/>
          <w:szCs w:val="32"/>
        </w:rPr>
      </w:pPr>
    </w:p>
    <w:p w:rsidR="00BA4BA4" w:rsidRPr="00173B16" w:rsidRDefault="00BA4BA4" w:rsidP="00BA4BA4">
      <w:pPr>
        <w:ind w:firstLineChars="1850" w:firstLine="5920"/>
        <w:rPr>
          <w:rFonts w:ascii="仿宋" w:eastAsia="仿宋" w:hAnsi="仿宋"/>
          <w:sz w:val="32"/>
          <w:szCs w:val="32"/>
        </w:rPr>
      </w:pPr>
    </w:p>
    <w:sectPr w:rsidR="00BA4BA4" w:rsidRPr="00173B16" w:rsidSect="008323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D0F" w:rsidRDefault="00D00D0F" w:rsidP="00416957">
      <w:r>
        <w:separator/>
      </w:r>
    </w:p>
  </w:endnote>
  <w:endnote w:type="continuationSeparator" w:id="1">
    <w:p w:rsidR="00D00D0F" w:rsidRDefault="00D00D0F" w:rsidP="004169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D0F" w:rsidRDefault="00D00D0F" w:rsidP="00416957">
      <w:r>
        <w:separator/>
      </w:r>
    </w:p>
  </w:footnote>
  <w:footnote w:type="continuationSeparator" w:id="1">
    <w:p w:rsidR="00D00D0F" w:rsidRDefault="00D00D0F" w:rsidP="004169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3B16"/>
    <w:rsid w:val="000334C5"/>
    <w:rsid w:val="000C504A"/>
    <w:rsid w:val="00154847"/>
    <w:rsid w:val="00173B16"/>
    <w:rsid w:val="00206D39"/>
    <w:rsid w:val="002852A6"/>
    <w:rsid w:val="00416957"/>
    <w:rsid w:val="004F0ECC"/>
    <w:rsid w:val="00572A77"/>
    <w:rsid w:val="005F2C2D"/>
    <w:rsid w:val="00607A33"/>
    <w:rsid w:val="006B2817"/>
    <w:rsid w:val="00722E10"/>
    <w:rsid w:val="00755C7C"/>
    <w:rsid w:val="00832346"/>
    <w:rsid w:val="008A0E34"/>
    <w:rsid w:val="008A4C4F"/>
    <w:rsid w:val="008B58BA"/>
    <w:rsid w:val="009D628F"/>
    <w:rsid w:val="00A434BE"/>
    <w:rsid w:val="00AA42CD"/>
    <w:rsid w:val="00BA4BA4"/>
    <w:rsid w:val="00C722EF"/>
    <w:rsid w:val="00D00D0F"/>
    <w:rsid w:val="00DD1883"/>
    <w:rsid w:val="00F538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3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69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6957"/>
    <w:rPr>
      <w:sz w:val="18"/>
      <w:szCs w:val="18"/>
    </w:rPr>
  </w:style>
  <w:style w:type="paragraph" w:styleId="a4">
    <w:name w:val="footer"/>
    <w:basedOn w:val="a"/>
    <w:link w:val="Char0"/>
    <w:uiPriority w:val="99"/>
    <w:semiHidden/>
    <w:unhideWhenUsed/>
    <w:rsid w:val="0041695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1695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7</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王刚</cp:lastModifiedBy>
  <cp:revision>15</cp:revision>
  <dcterms:created xsi:type="dcterms:W3CDTF">2020-06-11T13:53:00Z</dcterms:created>
  <dcterms:modified xsi:type="dcterms:W3CDTF">2020-06-12T07:02:00Z</dcterms:modified>
</cp:coreProperties>
</file>