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面试人员守则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必须自觉服从考务人员管理，不得以任何理由妨碍考务人员履行职责，不得扰乱考点秩序。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要严格按照本人的面试时间与考点安排，在面试当天开考前60分钟（即上午8︰00前、下午14︰00前）进入指定考点，按有关指引有序进行储物、安检、报到、抽签等工作。未能在规定时间内进入指定考点的，视为自动放弃面试资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须将所携带的通讯工具和音频、视频发射、接收设备关闭后连同背包等其他物品交考务人员统一存储，只允许携带本人有效居民身份证、笔试准考证进入候考室候考。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在候考室内须保持安静，不得喧哗、交头接耳、左顾右盼、打手势、做暗号，不得吸烟。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在候考过程中，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如需上洗手间应先举手示意，经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考务人员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允许，由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考务人员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陪同前往。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须由面试引导员按照面试抽签号顺序逐一引导前往面试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室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面试。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六、每名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的阅题、思考、答题时间共10分钟。进入面试室后，待面试主评委宣布“现在计时开始”，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开始阅题、思考、答题，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开始答题时需告知面试官“开始答题”，答题完毕后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需告知面试官“回答完毕”。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工作人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员在每名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离面试结束时间还有5分钟、1分钟时分别无声举提示牌提醒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，时间满10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分钟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时宣布“时间到”，并请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离开面试室。如违反考试规则，按面试考试有关纪律要求处理。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七、在面试过程中，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应严格按照题本要求，以普通话作答。不得报告、透露或暗示个人信息，其身份以抽签编号显示。如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有透露个人信息等有关情形的，按有关规定处理。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八、面试期间，严禁任何人向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传递试题信息，否则，一经发现将严肃处理。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面试人员结束面试后，如需了解本人面试分数，可听从考务人员的安排前往候分室等候，待本组面试全部完成后统一公布面试分数。面试人员不参加候分环节的，经考务人员同意后，按照指引尽快离开，领回交由考务人员统一存储的本人物品（请认真核对，不要领错别人的物品）后离开考点，不得在考点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Hans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面试人员在面试期间，发生违纪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Hans"/>
        </w:rPr>
        <w:t>违规行为的，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参照《事业单位公开招聘违纪违规行为处理规定》（人社部令第35号）追究责任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Hans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YzEwODM3OWU1YmUwNDNhNmIyNTExYWEwYmE5YzUifQ=="/>
  </w:docVars>
  <w:rsids>
    <w:rsidRoot w:val="694602CA"/>
    <w:rsid w:val="6946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ind w:left="122" w:hanging="8"/>
    </w:pPr>
    <w:rPr>
      <w:rFonts w:ascii="宋体" w:hAnsi="宋体" w:eastAsia="宋体" w:cs="Times New Roman"/>
      <w:sz w:val="31"/>
      <w:szCs w:val="31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paragraph" w:styleId="4">
    <w:name w:val="Body Text First Indent"/>
    <w:basedOn w:val="2"/>
    <w:next w:val="5"/>
    <w:unhideWhenUsed/>
    <w:qFormat/>
    <w:uiPriority w:val="99"/>
    <w:pPr>
      <w:spacing w:after="120"/>
      <w:ind w:firstLine="420" w:firstLineChars="100"/>
    </w:pPr>
    <w:rPr>
      <w:sz w:val="24"/>
      <w:szCs w:val="24"/>
    </w:rPr>
  </w:style>
  <w:style w:type="paragraph" w:customStyle="1" w:styleId="5">
    <w:name w:val="样式 正文首行缩进 + 宋体 小四 首行缩进:  1 字符"/>
    <w:basedOn w:val="1"/>
    <w:next w:val="1"/>
    <w:qFormat/>
    <w:uiPriority w:val="99"/>
    <w:pPr>
      <w:spacing w:line="360" w:lineRule="auto"/>
      <w:ind w:firstLine="150" w:firstLineChars="15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2022-08-09T03:58:00Z</dcterms:created>
  <dc:creator>建平</dc:creator>
  <cp:lastModifiedBy>建平</cp:lastModifiedBy>
  <dcterms:modified xsi:type="dcterms:W3CDTF">2022-08-09T03:59:25Z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A698C6D09B80404AAAB652E6FED26F63</vt:lpwstr>
  </property>
</Properties>
</file>