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autoSpaceDN w:val="0"/>
        <w:spacing w:line="360" w:lineRule="auto"/>
        <w:ind w:right="105"/>
        <w:rPr>
          <w:rFonts w:hint="default" w:ascii="黑体" w:hAnsi="黑体" w:eastAsia="黑体" w:cs="黑体"/>
          <w:b w:val="0"/>
          <w:bCs w:val="0"/>
          <w:sz w:val="28"/>
          <w:szCs w:val="28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"/>
        </w:rPr>
        <w:t>4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2022年度汕尾市商标品牌培育指导站建设项目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形式审查结果与</w:t>
      </w:r>
      <w:r>
        <w:rPr>
          <w:rFonts w:hint="eastAsia" w:ascii="宋体" w:hAnsi="宋体"/>
          <w:b/>
          <w:color w:val="000000"/>
          <w:sz w:val="44"/>
          <w:szCs w:val="44"/>
        </w:rPr>
        <w:t>资金分配方案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</w:t>
      </w:r>
      <w:r>
        <w:rPr>
          <w:rFonts w:hint="eastAsia" w:ascii="黑体" w:hAnsi="黑体" w:eastAsia="黑体" w:cs="仿宋"/>
          <w:sz w:val="28"/>
          <w:szCs w:val="28"/>
        </w:rPr>
        <w:t>单位：万元</w:t>
      </w:r>
    </w:p>
    <w:tbl>
      <w:tblPr>
        <w:tblStyle w:val="2"/>
        <w:tblW w:w="10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858"/>
        <w:gridCol w:w="2235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承担单位名称</w:t>
            </w: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（合作单位名称）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形式审查结果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拟补助企业金额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8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bookmarkStart w:id="0" w:name="_GoBack" w:colFirst="0" w:colLast="3"/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广东海丰经济开发区管理委员会（广州市一新专利商标事务所有限公司）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  <w:t>通过审查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</w:tr>
      <w:bookmarkEnd w:id="0"/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jg1YmE1MjA3YTQ0YjI1NGU5MTlhMmI2NzQzZGUifQ=="/>
  </w:docVars>
  <w:rsids>
    <w:rsidRoot w:val="1C35236A"/>
    <w:rsid w:val="1C35236A"/>
    <w:rsid w:val="38E32A9D"/>
    <w:rsid w:val="7A1B0E39"/>
    <w:rsid w:val="BEBEA108"/>
    <w:rsid w:val="DF6F753B"/>
    <w:rsid w:val="EEEB2D82"/>
    <w:rsid w:val="F9AF683C"/>
    <w:rsid w:val="FAF78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111</Characters>
  <Lines>0</Lines>
  <Paragraphs>0</Paragraphs>
  <TotalTime>3</TotalTime>
  <ScaleCrop>false</ScaleCrop>
  <LinksUpToDate>false</LinksUpToDate>
  <CharactersWithSpaces>153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2020-04-14T16:41:00Z</dcterms:created>
  <dc:creator>汪颖</dc:creator>
  <cp:lastModifiedBy>无尘</cp:lastModifiedBy>
  <dcterms:modified xsi:type="dcterms:W3CDTF">2022-05-25T10:07:46Z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6BE47F9561734D2F924B84549DFB98FE</vt:lpwstr>
  </property>
</Properties>
</file>