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sz w:val="32"/>
          <w:szCs w:val="32"/>
        </w:rPr>
      </w:pPr>
      <w:r>
        <w:rPr>
          <w:rFonts w:hint="eastAsia" w:ascii="黑体" w:hAnsi="黑体" w:eastAsia="黑体"/>
          <w:sz w:val="32"/>
          <w:szCs w:val="32"/>
        </w:rPr>
        <w:t>附件</w:t>
      </w:r>
    </w:p>
    <w:p>
      <w:pPr>
        <w:spacing w:line="560" w:lineRule="exact"/>
        <w:jc w:val="center"/>
        <w:rPr>
          <w:rFonts w:ascii="方正小标宋简体" w:hAnsi="华文中宋" w:eastAsia="方正小标宋简体"/>
          <w:sz w:val="44"/>
          <w:szCs w:val="44"/>
        </w:rPr>
      </w:pPr>
    </w:p>
    <w:p>
      <w:pPr>
        <w:spacing w:line="640" w:lineRule="exact"/>
        <w:jc w:val="center"/>
        <w:rPr>
          <w:rFonts w:hint="eastAsia" w:ascii="方正小标宋简体" w:hAnsi="宋体" w:eastAsia="方正小标宋简体" w:cs="华文中宋"/>
          <w:bCs/>
          <w:sz w:val="44"/>
          <w:szCs w:val="44"/>
        </w:rPr>
      </w:pPr>
      <w:r>
        <w:rPr>
          <w:rFonts w:hint="eastAsia" w:ascii="方正小标宋简体" w:hAnsi="宋体" w:eastAsia="方正小标宋简体" w:cs="华文中宋"/>
          <w:bCs/>
          <w:sz w:val="44"/>
          <w:szCs w:val="44"/>
        </w:rPr>
        <w:t>汕尾市</w:t>
      </w:r>
      <w:r>
        <w:rPr>
          <w:rFonts w:hint="eastAsia" w:ascii="方正小标宋简体" w:hAnsi="宋体" w:eastAsia="方正小标宋简体" w:cs="华文中宋"/>
          <w:bCs/>
          <w:sz w:val="44"/>
          <w:szCs w:val="44"/>
          <w:lang w:eastAsia="zh-CN"/>
        </w:rPr>
        <w:t>民政局</w:t>
      </w:r>
      <w:r>
        <w:rPr>
          <w:rFonts w:hint="eastAsia" w:ascii="方正小标宋简体" w:hAnsi="宋体" w:eastAsia="方正小标宋简体" w:cs="华文中宋"/>
          <w:bCs/>
          <w:sz w:val="44"/>
          <w:szCs w:val="44"/>
        </w:rPr>
        <w:t>关于印发202</w:t>
      </w:r>
      <w:r>
        <w:rPr>
          <w:rFonts w:hint="eastAsia" w:ascii="方正小标宋简体" w:hAnsi="宋体" w:eastAsia="方正小标宋简体" w:cs="华文中宋"/>
          <w:bCs/>
          <w:sz w:val="44"/>
          <w:szCs w:val="44"/>
          <w:lang w:val="en-US" w:eastAsia="zh-CN"/>
        </w:rPr>
        <w:t>2</w:t>
      </w:r>
      <w:r>
        <w:rPr>
          <w:rFonts w:hint="eastAsia" w:ascii="方正小标宋简体" w:hAnsi="宋体" w:eastAsia="方正小标宋简体" w:cs="华文中宋"/>
          <w:bCs/>
          <w:sz w:val="44"/>
          <w:szCs w:val="44"/>
        </w:rPr>
        <w:t>年全市特困</w:t>
      </w:r>
    </w:p>
    <w:p>
      <w:pPr>
        <w:spacing w:line="640" w:lineRule="exact"/>
        <w:jc w:val="center"/>
        <w:rPr>
          <w:rFonts w:ascii="方正小标宋简体" w:hAnsi="宋体" w:eastAsia="方正小标宋简体" w:cs="华文中宋"/>
          <w:bCs/>
          <w:sz w:val="44"/>
          <w:szCs w:val="44"/>
        </w:rPr>
      </w:pPr>
      <w:r>
        <w:rPr>
          <w:rFonts w:hint="eastAsia" w:ascii="方正小标宋简体" w:hAnsi="宋体" w:eastAsia="方正小标宋简体" w:cs="华文中宋"/>
          <w:bCs/>
          <w:sz w:val="44"/>
          <w:szCs w:val="44"/>
        </w:rPr>
        <w:t>人员基本生活供养标准的通知</w:t>
      </w:r>
    </w:p>
    <w:p>
      <w:pPr>
        <w:spacing w:line="560" w:lineRule="exact"/>
        <w:jc w:val="center"/>
        <w:rPr>
          <w:rFonts w:ascii="楷体_GB2312" w:hAnsi="华文中宋" w:eastAsia="楷体_GB2312"/>
          <w:b/>
          <w:sz w:val="32"/>
          <w:szCs w:val="32"/>
        </w:rPr>
      </w:pPr>
      <w:r>
        <w:rPr>
          <w:rFonts w:hint="eastAsia" w:ascii="楷体_GB2312" w:hAnsi="宋体" w:eastAsia="楷体_GB2312"/>
          <w:b/>
          <w:sz w:val="32"/>
          <w:szCs w:val="32"/>
        </w:rPr>
        <w:t>（征求意见稿）</w:t>
      </w:r>
    </w:p>
    <w:p>
      <w:pPr>
        <w:spacing w:line="600" w:lineRule="exact"/>
        <w:rPr>
          <w:rFonts w:ascii="FangSong_GB2312" w:hAnsi="仿宋" w:eastAsia="FangSong_GB2312"/>
          <w:sz w:val="32"/>
          <w:szCs w:val="32"/>
        </w:rPr>
      </w:pPr>
    </w:p>
    <w:p>
      <w:pPr>
        <w:spacing w:line="600" w:lineRule="exact"/>
        <w:rPr>
          <w:rFonts w:ascii="FangSong_GB2312" w:hAnsi="仿宋" w:eastAsia="FangSong_GB2312"/>
          <w:sz w:val="32"/>
          <w:szCs w:val="32"/>
        </w:rPr>
      </w:pPr>
      <w:r>
        <w:rPr>
          <w:rFonts w:hint="eastAsia" w:ascii="FangSong_GB2312" w:hAnsi="仿宋" w:eastAsia="FangSong_GB2312"/>
          <w:sz w:val="32"/>
          <w:szCs w:val="32"/>
        </w:rPr>
        <w:t>各县(市、区)人民政府，市政府各部门、各直属机构：</w:t>
      </w:r>
    </w:p>
    <w:p>
      <w:pPr>
        <w:spacing w:line="600" w:lineRule="exact"/>
        <w:ind w:firstLine="640" w:firstLineChars="200"/>
        <w:rPr>
          <w:rFonts w:ascii="FangSong_GB2312" w:hAnsi="仿宋" w:eastAsia="FangSong_GB2312"/>
          <w:sz w:val="32"/>
          <w:szCs w:val="32"/>
        </w:rPr>
      </w:pPr>
      <w:r>
        <w:rPr>
          <w:rFonts w:hint="eastAsia" w:ascii="FangSong_GB2312" w:hAnsi="仿宋" w:eastAsia="FangSong_GB2312"/>
          <w:sz w:val="32"/>
          <w:szCs w:val="32"/>
        </w:rPr>
        <w:t>根据《广东省人民政府关于进一步健全特困人员救助供养制度的实施意见》（粤府〔2016〕147号）</w:t>
      </w:r>
      <w:r>
        <w:rPr>
          <w:rFonts w:hint="eastAsia" w:ascii="FangSong_GB2312" w:hAnsi="仿宋" w:eastAsia="FangSong_GB2312"/>
          <w:sz w:val="32"/>
          <w:szCs w:val="32"/>
          <w:lang w:eastAsia="zh-CN"/>
        </w:rPr>
        <w:t>、《广东省民政厅关于深入贯彻省领导批示精神进一步做好特困人员救助供养工作的通知》（粤民函〔2021〕476号）和</w:t>
      </w:r>
      <w:r>
        <w:rPr>
          <w:rFonts w:hint="eastAsia" w:ascii="FangSong_GB2312" w:hAnsi="仿宋" w:eastAsia="FangSong_GB2312"/>
          <w:sz w:val="32"/>
          <w:szCs w:val="32"/>
        </w:rPr>
        <w:t>《广东省民政厅关于印发2022年全省城乡低保最低标准的通知》（粤民发〔202</w:t>
      </w:r>
      <w:r>
        <w:rPr>
          <w:rFonts w:hint="eastAsia" w:ascii="FangSong_GB2312" w:hAnsi="仿宋" w:eastAsia="FangSong_GB2312"/>
          <w:sz w:val="32"/>
          <w:szCs w:val="32"/>
          <w:lang w:val="en-US" w:eastAsia="zh-CN"/>
        </w:rPr>
        <w:t>2</w:t>
      </w:r>
      <w:r>
        <w:rPr>
          <w:rFonts w:hint="eastAsia" w:ascii="FangSong_GB2312" w:hAnsi="仿宋" w:eastAsia="FangSong_GB2312"/>
          <w:sz w:val="32"/>
          <w:szCs w:val="32"/>
        </w:rPr>
        <w:t>〕</w:t>
      </w:r>
      <w:r>
        <w:rPr>
          <w:rFonts w:hint="eastAsia" w:ascii="FangSong_GB2312" w:hAnsi="仿宋" w:eastAsia="FangSong_GB2312"/>
          <w:sz w:val="32"/>
          <w:szCs w:val="32"/>
          <w:lang w:val="en-US" w:eastAsia="zh-CN"/>
        </w:rPr>
        <w:t>44</w:t>
      </w:r>
      <w:r>
        <w:rPr>
          <w:rFonts w:hint="eastAsia" w:ascii="FangSong_GB2312" w:hAnsi="仿宋" w:eastAsia="FangSong_GB2312"/>
          <w:sz w:val="32"/>
          <w:szCs w:val="32"/>
        </w:rPr>
        <w:t>号）</w:t>
      </w:r>
      <w:r>
        <w:rPr>
          <w:rFonts w:hint="eastAsia" w:ascii="FangSong_GB2312" w:hAnsi="仿宋" w:eastAsia="FangSong_GB2312"/>
          <w:sz w:val="32"/>
          <w:szCs w:val="32"/>
          <w:lang w:eastAsia="zh-CN"/>
        </w:rPr>
        <w:t>等</w:t>
      </w:r>
      <w:r>
        <w:rPr>
          <w:rFonts w:hint="eastAsia" w:ascii="FangSong_GB2312" w:hAnsi="仿宋" w:eastAsia="FangSong_GB2312"/>
          <w:sz w:val="32"/>
          <w:szCs w:val="32"/>
        </w:rPr>
        <w:t>文件精神，结合我市实际，现有关事项通知如下：</w:t>
      </w:r>
    </w:p>
    <w:p>
      <w:pPr>
        <w:spacing w:line="600" w:lineRule="exact"/>
        <w:ind w:firstLine="640" w:firstLineChars="200"/>
        <w:rPr>
          <w:rFonts w:ascii="FangSong_GB2312" w:hAnsi="仿宋" w:eastAsia="FangSong_GB2312"/>
          <w:sz w:val="32"/>
          <w:szCs w:val="32"/>
        </w:rPr>
      </w:pPr>
      <w:r>
        <w:rPr>
          <w:rFonts w:hint="eastAsia" w:ascii="FangSong_GB2312" w:hAnsi="仿宋" w:eastAsia="FangSong_GB2312"/>
          <w:sz w:val="32"/>
          <w:szCs w:val="32"/>
        </w:rPr>
        <w:t>一、全市特困人员基本生活供养标准按照不低于202</w:t>
      </w:r>
      <w:r>
        <w:rPr>
          <w:rFonts w:hint="eastAsia" w:ascii="FangSong_GB2312" w:hAnsi="仿宋" w:eastAsia="FangSong_GB2312"/>
          <w:sz w:val="32"/>
          <w:szCs w:val="32"/>
          <w:lang w:val="en-US" w:eastAsia="zh-CN"/>
        </w:rPr>
        <w:t>2</w:t>
      </w:r>
      <w:r>
        <w:rPr>
          <w:rFonts w:hint="eastAsia" w:ascii="FangSong_GB2312" w:hAnsi="仿宋" w:eastAsia="FangSong_GB2312"/>
          <w:sz w:val="32"/>
          <w:szCs w:val="32"/>
        </w:rPr>
        <w:t>年城乡最低生活保障标准的1.6倍，且不低于现行特困人员基本生活供养标准确定。</w:t>
      </w:r>
    </w:p>
    <w:p>
      <w:pPr>
        <w:spacing w:line="600" w:lineRule="exact"/>
        <w:ind w:firstLine="640" w:firstLineChars="200"/>
        <w:rPr>
          <w:rFonts w:ascii="FangSong_GB2312" w:hAnsi="仿宋" w:eastAsia="FangSong_GB2312"/>
          <w:sz w:val="32"/>
          <w:szCs w:val="32"/>
        </w:rPr>
      </w:pPr>
      <w:r>
        <w:rPr>
          <w:rFonts w:hint="eastAsia" w:ascii="FangSong_GB2312" w:hAnsi="仿宋" w:eastAsia="FangSong_GB2312"/>
          <w:sz w:val="32"/>
          <w:szCs w:val="32"/>
        </w:rPr>
        <w:t>二、202</w:t>
      </w:r>
      <w:r>
        <w:rPr>
          <w:rFonts w:hint="eastAsia" w:ascii="FangSong_GB2312" w:hAnsi="仿宋" w:eastAsia="FangSong_GB2312"/>
          <w:sz w:val="32"/>
          <w:szCs w:val="32"/>
          <w:lang w:val="en-US" w:eastAsia="zh-CN"/>
        </w:rPr>
        <w:t>2</w:t>
      </w:r>
      <w:r>
        <w:rPr>
          <w:rFonts w:hint="eastAsia" w:ascii="FangSong_GB2312" w:hAnsi="仿宋" w:eastAsia="FangSong_GB2312"/>
          <w:sz w:val="32"/>
          <w:szCs w:val="32"/>
        </w:rPr>
        <w:t>年全市特困人员基本生活供养标准：城镇每人每月</w:t>
      </w:r>
      <w:r>
        <w:rPr>
          <w:rFonts w:hint="eastAsia" w:ascii="FangSong_GB2312" w:hAnsi="仿宋" w:eastAsia="FangSong_GB2312"/>
          <w:sz w:val="32"/>
          <w:szCs w:val="32"/>
          <w:lang w:val="en-US" w:eastAsia="zh-CN"/>
        </w:rPr>
        <w:t>1479</w:t>
      </w:r>
      <w:r>
        <w:rPr>
          <w:rFonts w:hint="eastAsia" w:ascii="FangSong_GB2312" w:hAnsi="仿宋" w:eastAsia="FangSong_GB2312"/>
          <w:sz w:val="32"/>
          <w:szCs w:val="32"/>
        </w:rPr>
        <w:t>元；农村每人每月</w:t>
      </w:r>
      <w:r>
        <w:rPr>
          <w:rFonts w:hint="eastAsia" w:ascii="FangSong_GB2312" w:hAnsi="仿宋" w:eastAsia="FangSong_GB2312"/>
          <w:sz w:val="32"/>
          <w:szCs w:val="32"/>
          <w:lang w:val="en-US" w:eastAsia="zh-CN"/>
        </w:rPr>
        <w:t>1095</w:t>
      </w:r>
      <w:r>
        <w:rPr>
          <w:rFonts w:hint="eastAsia" w:ascii="FangSong_GB2312" w:hAnsi="仿宋" w:eastAsia="FangSong_GB2312"/>
          <w:sz w:val="32"/>
          <w:szCs w:val="32"/>
        </w:rPr>
        <w:t xml:space="preserve">元。有条件的地区供养标准可适当提高。                                                                                                                                                                                                                                                                                                                                                                                                                                                                                                                                                                                                                              </w:t>
      </w:r>
    </w:p>
    <w:p>
      <w:pPr>
        <w:spacing w:line="600" w:lineRule="exact"/>
        <w:ind w:firstLine="640" w:firstLineChars="200"/>
        <w:rPr>
          <w:rFonts w:ascii="FangSong_GB2312" w:hAnsi="仿宋" w:eastAsia="FangSong_GB2312"/>
          <w:sz w:val="32"/>
          <w:szCs w:val="32"/>
        </w:rPr>
      </w:pPr>
      <w:r>
        <w:rPr>
          <w:rFonts w:hint="eastAsia" w:ascii="FangSong_GB2312" w:hAnsi="仿宋" w:eastAsia="FangSong_GB2312"/>
          <w:sz w:val="32"/>
          <w:szCs w:val="32"/>
        </w:rPr>
        <w:t>三、从202</w:t>
      </w:r>
      <w:r>
        <w:rPr>
          <w:rFonts w:hint="eastAsia" w:ascii="FangSong_GB2312" w:hAnsi="仿宋" w:eastAsia="FangSong_GB2312"/>
          <w:sz w:val="32"/>
          <w:szCs w:val="32"/>
          <w:lang w:val="en-US" w:eastAsia="zh-CN"/>
        </w:rPr>
        <w:t>2</w:t>
      </w:r>
      <w:r>
        <w:rPr>
          <w:rFonts w:hint="eastAsia" w:ascii="FangSong_GB2312" w:hAnsi="仿宋" w:eastAsia="FangSong_GB2312"/>
          <w:sz w:val="32"/>
          <w:szCs w:val="32"/>
        </w:rPr>
        <w:t>年1月1日起执行新制定的特困人员基本生活供养标准，各地未达标的月份按市人民政府批准实施新标准当月的特困供养人员名册予以补发，其中，202</w:t>
      </w:r>
      <w:r>
        <w:rPr>
          <w:rFonts w:hint="eastAsia" w:ascii="FangSong_GB2312" w:hAnsi="仿宋" w:eastAsia="FangSong_GB2312"/>
          <w:sz w:val="32"/>
          <w:szCs w:val="32"/>
          <w:lang w:val="en-US" w:eastAsia="zh-CN"/>
        </w:rPr>
        <w:t>2</w:t>
      </w:r>
      <w:r>
        <w:rPr>
          <w:rFonts w:hint="eastAsia" w:ascii="FangSong_GB2312" w:hAnsi="仿宋" w:eastAsia="FangSong_GB2312"/>
          <w:sz w:val="32"/>
          <w:szCs w:val="32"/>
        </w:rPr>
        <w:t>年新增的特困供养人员按实际批准月份计补。</w:t>
      </w:r>
    </w:p>
    <w:p>
      <w:pPr>
        <w:spacing w:line="600" w:lineRule="exact"/>
        <w:ind w:firstLine="645"/>
        <w:rPr>
          <w:rFonts w:ascii="FangSong_GB2312" w:hAnsi="仿宋" w:eastAsia="FangSong_GB2312"/>
          <w:sz w:val="32"/>
          <w:szCs w:val="32"/>
        </w:rPr>
      </w:pPr>
      <w:r>
        <w:rPr>
          <w:rFonts w:hint="eastAsia" w:ascii="FangSong_GB2312" w:hAnsi="仿宋" w:eastAsia="FangSong_GB2312"/>
          <w:sz w:val="32"/>
          <w:szCs w:val="32"/>
        </w:rPr>
        <w:t>四、在接到本通知之日起</w:t>
      </w:r>
      <w:r>
        <w:rPr>
          <w:rFonts w:hint="eastAsia" w:ascii="FangSong_GB2312" w:hAnsi="仿宋" w:eastAsia="FangSong_GB2312"/>
          <w:sz w:val="32"/>
          <w:szCs w:val="32"/>
          <w:lang w:eastAsia="zh-CN"/>
        </w:rPr>
        <w:t>一个月</w:t>
      </w:r>
      <w:r>
        <w:rPr>
          <w:rFonts w:hint="eastAsia" w:ascii="FangSong_GB2312" w:hAnsi="仿宋" w:eastAsia="FangSong_GB2312"/>
          <w:sz w:val="32"/>
          <w:szCs w:val="32"/>
        </w:rPr>
        <w:t>内，各县（市、区）务必按要求完成提标</w:t>
      </w:r>
      <w:r>
        <w:rPr>
          <w:rFonts w:hint="eastAsia" w:ascii="FangSong_GB2312" w:hAnsi="仿宋" w:eastAsia="FangSong_GB2312"/>
          <w:sz w:val="32"/>
          <w:szCs w:val="32"/>
          <w:lang w:eastAsia="zh-CN"/>
        </w:rPr>
        <w:t>任务，</w:t>
      </w:r>
      <w:r>
        <w:rPr>
          <w:rFonts w:hint="eastAsia" w:ascii="FangSong_GB2312" w:hAnsi="仿宋" w:eastAsia="FangSong_GB2312"/>
          <w:sz w:val="32"/>
          <w:szCs w:val="32"/>
          <w:lang w:val="en-US" w:eastAsia="zh-CN"/>
        </w:rPr>
        <w:t>6月底前完成补发工作，及时足额发放供养资金，</w:t>
      </w:r>
      <w:r>
        <w:rPr>
          <w:rFonts w:hint="eastAsia" w:ascii="FangSong_GB2312" w:hAnsi="仿宋" w:eastAsia="FangSong_GB2312"/>
          <w:sz w:val="32"/>
          <w:szCs w:val="32"/>
        </w:rPr>
        <w:t>并报市民政局备案。</w:t>
      </w:r>
    </w:p>
    <w:p>
      <w:pPr>
        <w:spacing w:line="600" w:lineRule="exact"/>
        <w:ind w:firstLine="645"/>
        <w:rPr>
          <w:rFonts w:ascii="FangSong_GB2312" w:hAnsi="仿宋" w:eastAsia="FangSong_GB2312"/>
          <w:sz w:val="32"/>
          <w:szCs w:val="32"/>
        </w:rPr>
      </w:pPr>
    </w:p>
    <w:p>
      <w:pPr>
        <w:spacing w:line="600" w:lineRule="exact"/>
        <w:rPr>
          <w:rFonts w:ascii="FangSong_GB2312" w:hAnsi="仿宋" w:eastAsia="FangSong_GB2312"/>
          <w:sz w:val="32"/>
          <w:szCs w:val="32"/>
        </w:rPr>
      </w:pPr>
    </w:p>
    <w:p>
      <w:pPr>
        <w:spacing w:line="600" w:lineRule="exact"/>
        <w:rPr>
          <w:rFonts w:ascii="FangSong_GB2312" w:hAnsi="仿宋" w:eastAsia="FangSong_GB2312"/>
          <w:sz w:val="32"/>
          <w:szCs w:val="32"/>
        </w:rPr>
      </w:pPr>
    </w:p>
    <w:p>
      <w:pPr>
        <w:spacing w:line="600" w:lineRule="exact"/>
        <w:rPr>
          <w:rFonts w:ascii="FangSong_GB2312" w:hAnsi="仿宋" w:eastAsia="FangSong_GB2312"/>
          <w:sz w:val="32"/>
          <w:szCs w:val="32"/>
        </w:rPr>
      </w:pPr>
    </w:p>
    <w:p>
      <w:pPr>
        <w:spacing w:line="600" w:lineRule="exact"/>
        <w:ind w:firstLine="4480" w:firstLineChars="1400"/>
        <w:rPr>
          <w:rFonts w:ascii="FangSong_GB2312" w:hAnsi="仿宋" w:eastAsia="FangSong_GB2312"/>
          <w:sz w:val="32"/>
          <w:szCs w:val="32"/>
        </w:rPr>
      </w:pPr>
      <w:r>
        <w:rPr>
          <w:rFonts w:hint="eastAsia" w:ascii="FangSong_GB2312" w:hAnsi="仿宋" w:eastAsia="FangSong_GB2312"/>
          <w:sz w:val="32"/>
          <w:szCs w:val="32"/>
        </w:rPr>
        <w:t xml:space="preserve">     汕尾市</w:t>
      </w:r>
      <w:r>
        <w:rPr>
          <w:rFonts w:hint="eastAsia" w:ascii="FangSong_GB2312" w:hAnsi="仿宋" w:eastAsia="FangSong_GB2312"/>
          <w:sz w:val="32"/>
          <w:szCs w:val="32"/>
          <w:lang w:eastAsia="zh-CN"/>
        </w:rPr>
        <w:t>民政局</w:t>
      </w:r>
      <w:r>
        <w:rPr>
          <w:rFonts w:hint="eastAsia" w:ascii="FangSong_GB2312" w:hAnsi="仿宋" w:eastAsia="FangSong_GB2312"/>
          <w:sz w:val="32"/>
          <w:szCs w:val="32"/>
        </w:rPr>
        <w:t xml:space="preserve"> </w:t>
      </w:r>
    </w:p>
    <w:p>
      <w:pPr>
        <w:spacing w:line="600" w:lineRule="exact"/>
        <w:ind w:firstLine="645"/>
        <w:rPr>
          <w:rFonts w:ascii="FangSong_GB2312" w:hAnsi="仿宋" w:eastAsia="FangSong_GB2312"/>
          <w:sz w:val="32"/>
          <w:szCs w:val="32"/>
        </w:rPr>
      </w:pPr>
      <w:r>
        <w:rPr>
          <w:rFonts w:hint="eastAsia" w:ascii="FangSong_GB2312" w:hAnsi="仿宋" w:eastAsia="FangSong_GB2312"/>
          <w:sz w:val="32"/>
          <w:szCs w:val="32"/>
        </w:rPr>
        <w:t xml:space="preserve">                            202</w:t>
      </w:r>
      <w:r>
        <w:rPr>
          <w:rFonts w:hint="eastAsia" w:ascii="FangSong_GB2312" w:hAnsi="仿宋" w:eastAsia="FangSong_GB2312"/>
          <w:sz w:val="32"/>
          <w:szCs w:val="32"/>
          <w:lang w:val="en-US" w:eastAsia="zh-CN"/>
        </w:rPr>
        <w:t>2</w:t>
      </w:r>
      <w:r>
        <w:rPr>
          <w:rFonts w:hint="eastAsia" w:ascii="FangSong_GB2312" w:hAnsi="仿宋" w:eastAsia="FangSong_GB2312"/>
          <w:sz w:val="32"/>
          <w:szCs w:val="32"/>
        </w:rPr>
        <w:t>年</w:t>
      </w:r>
      <w:r>
        <w:rPr>
          <w:rFonts w:hint="eastAsia" w:ascii="FangSong_GB2312" w:hAnsi="仿宋" w:eastAsia="FangSong_GB2312"/>
          <w:sz w:val="32"/>
          <w:szCs w:val="32"/>
          <w:lang w:val="en-US" w:eastAsia="zh-CN"/>
        </w:rPr>
        <w:t>4</w:t>
      </w:r>
      <w:r>
        <w:rPr>
          <w:rFonts w:hint="eastAsia" w:ascii="FangSong_GB2312" w:hAnsi="仿宋" w:eastAsia="FangSong_GB2312"/>
          <w:sz w:val="32"/>
          <w:szCs w:val="32"/>
        </w:rPr>
        <w:t>月</w:t>
      </w:r>
      <w:r>
        <w:rPr>
          <w:rFonts w:hint="eastAsia" w:ascii="FangSong_GB2312" w:hAnsi="仿宋" w:eastAsia="FangSong_GB2312"/>
          <w:sz w:val="32"/>
          <w:szCs w:val="32"/>
          <w:lang w:val="en-US" w:eastAsia="zh-CN"/>
        </w:rPr>
        <w:t>28</w:t>
      </w:r>
      <w:bookmarkStart w:id="0" w:name="_GoBack"/>
      <w:bookmarkEnd w:id="0"/>
      <w:r>
        <w:rPr>
          <w:rFonts w:hint="eastAsia" w:ascii="FangSong_GB2312" w:hAnsi="仿宋" w:eastAsia="FangSong_GB2312"/>
          <w:sz w:val="32"/>
          <w:szCs w:val="32"/>
        </w:rPr>
        <w:t>日</w:t>
      </w:r>
    </w:p>
    <w:p>
      <w:pPr>
        <w:spacing w:line="600" w:lineRule="exact"/>
        <w:rPr>
          <w:rFonts w:ascii="FangSong_GB2312" w:hAnsi="仿宋" w:eastAsia="FangSong_GB2312"/>
          <w:sz w:val="32"/>
          <w:szCs w:val="32"/>
        </w:rPr>
      </w:pPr>
    </w:p>
    <w:p>
      <w:pPr>
        <w:spacing w:line="600" w:lineRule="exact"/>
        <w:rPr>
          <w:rFonts w:ascii="FangSong_GB2312" w:hAnsi="仿宋" w:eastAsia="FangSong_GB2312"/>
          <w:sz w:val="32"/>
          <w:szCs w:val="32"/>
        </w:rPr>
      </w:pPr>
    </w:p>
    <w:p>
      <w:pPr>
        <w:spacing w:line="600" w:lineRule="exact"/>
        <w:rPr>
          <w:rFonts w:ascii="FangSong_GB2312" w:hAnsi="仿宋" w:eastAsia="FangSong_GB2312"/>
          <w:sz w:val="32"/>
          <w:szCs w:val="32"/>
        </w:rPr>
      </w:pPr>
    </w:p>
    <w:p>
      <w:pPr>
        <w:spacing w:line="600" w:lineRule="exact"/>
        <w:rPr>
          <w:rFonts w:ascii="FangSong_GB2312" w:hAnsi="仿宋" w:eastAsia="FangSong_GB2312"/>
          <w:sz w:val="32"/>
          <w:szCs w:val="32"/>
        </w:rPr>
      </w:pPr>
    </w:p>
    <w:p>
      <w:pPr>
        <w:spacing w:line="600" w:lineRule="exact"/>
        <w:rPr>
          <w:rFonts w:ascii="FangSong_GB2312" w:hAnsi="仿宋" w:eastAsia="FangSong_GB2312"/>
          <w:sz w:val="32"/>
          <w:szCs w:val="32"/>
        </w:rPr>
      </w:pPr>
    </w:p>
    <w:p>
      <w:pPr>
        <w:spacing w:line="600" w:lineRule="exact"/>
        <w:rPr>
          <w:rFonts w:ascii="FangSong_GB2312" w:hAnsi="仿宋" w:eastAsia="FangSong_GB2312"/>
          <w:sz w:val="32"/>
          <w:szCs w:val="32"/>
        </w:rPr>
      </w:pPr>
    </w:p>
    <w:p>
      <w:pPr>
        <w:spacing w:line="600" w:lineRule="exact"/>
        <w:rPr>
          <w:rFonts w:ascii="FangSong_GB2312" w:hAnsi="仿宋" w:eastAsia="FangSong_GB2312"/>
          <w:sz w:val="32"/>
          <w:szCs w:val="32"/>
        </w:rPr>
      </w:pPr>
    </w:p>
    <w:p>
      <w:pPr>
        <w:spacing w:line="600" w:lineRule="exact"/>
        <w:rPr>
          <w:rFonts w:ascii="FangSong_GB2312" w:hAnsi="仿宋" w:eastAsia="FangSong_GB2312"/>
          <w:sz w:val="32"/>
          <w:szCs w:val="32"/>
        </w:rPr>
      </w:pPr>
    </w:p>
    <w:p>
      <w:pPr>
        <w:spacing w:line="600" w:lineRule="exact"/>
        <w:rPr>
          <w:rFonts w:ascii="FangSong_GB2312" w:hAnsi="仿宋" w:eastAsia="FangSong_GB2312"/>
          <w:sz w:val="32"/>
          <w:szCs w:val="32"/>
        </w:rPr>
      </w:pPr>
    </w:p>
    <w:p>
      <w:pPr>
        <w:spacing w:line="600" w:lineRule="exact"/>
        <w:rPr>
          <w:rFonts w:ascii="FangSong_GB2312" w:hAnsi="仿宋" w:eastAsia="FangSong_GB2312"/>
          <w:sz w:val="32"/>
          <w:szCs w:val="32"/>
        </w:rPr>
      </w:pPr>
    </w:p>
    <w:p>
      <w:pPr>
        <w:spacing w:line="600" w:lineRule="exact"/>
        <w:rPr>
          <w:rFonts w:ascii="FangSong_GB2312" w:hAnsi="仿宋" w:eastAsia="FangSong_GB2312"/>
          <w:sz w:val="32"/>
          <w:szCs w:val="32"/>
        </w:rPr>
      </w:pPr>
    </w:p>
    <w:p>
      <w:pPr>
        <w:spacing w:line="600" w:lineRule="exact"/>
        <w:rPr>
          <w:rFonts w:ascii="FangSong_GB2312" w:hAnsi="仿宋" w:eastAsia="FangSong_GB2312"/>
          <w:sz w:val="32"/>
          <w:szCs w:val="32"/>
        </w:rPr>
      </w:pPr>
      <w:r>
        <w:rPr>
          <w:rFonts w:hint="eastAsia" w:ascii="黑体" w:hAnsi="仿宋" w:eastAsia="黑体"/>
          <w:sz w:val="32"/>
          <w:szCs w:val="32"/>
        </w:rPr>
        <w:t>公开方式：</w:t>
      </w:r>
      <w:r>
        <w:rPr>
          <w:rFonts w:hint="eastAsia" w:ascii="FangSong_GB2312" w:hAnsi="仿宋" w:eastAsia="FangSong_GB2312"/>
          <w:sz w:val="32"/>
          <w:szCs w:val="32"/>
        </w:rPr>
        <w:t>主动公开</w:t>
      </w:r>
    </w:p>
    <w:p/>
    <w:sectPr>
      <w:footerReference r:id="rId3" w:type="default"/>
      <w:pgSz w:w="11906" w:h="16838"/>
      <w:pgMar w:top="1440" w:right="1588" w:bottom="1701" w:left="1588" w:header="851" w:footer="1418"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Align="top"/>
      <w:pBdr>
        <w:between w:val="none" w:color="auto" w:sz="0" w:space="0"/>
      </w:pBdr>
      <w:rPr>
        <w:sz w:val="28"/>
      </w:rPr>
    </w:pPr>
    <w:r>
      <w:rPr>
        <w:sz w:val="28"/>
      </w:rPr>
      <w:fldChar w:fldCharType="begin"/>
    </w:r>
    <w:r>
      <w:rPr>
        <w:rStyle w:val="7"/>
        <w:sz w:val="28"/>
      </w:rPr>
      <w:instrText xml:space="preserve"> PAGE  </w:instrText>
    </w:r>
    <w:r>
      <w:rPr>
        <w:sz w:val="28"/>
      </w:rPr>
      <w:fldChar w:fldCharType="separate"/>
    </w:r>
    <w:r>
      <w:rPr>
        <w:rStyle w:val="7"/>
        <w:sz w:val="28"/>
      </w:rPr>
      <w:t>- 2 -</w:t>
    </w:r>
    <w:r>
      <w:rPr>
        <w:sz w:val="28"/>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544"/>
    <w:rsid w:val="001B7EC4"/>
    <w:rsid w:val="002635F4"/>
    <w:rsid w:val="002700AE"/>
    <w:rsid w:val="002A4544"/>
    <w:rsid w:val="003A5226"/>
    <w:rsid w:val="005003E7"/>
    <w:rsid w:val="0061684C"/>
    <w:rsid w:val="00683241"/>
    <w:rsid w:val="007065F7"/>
    <w:rsid w:val="00786FD3"/>
    <w:rsid w:val="00B446A0"/>
    <w:rsid w:val="00DC0790"/>
    <w:rsid w:val="00E54F60"/>
    <w:rsid w:val="00EA3896"/>
    <w:rsid w:val="00F446F0"/>
    <w:rsid w:val="00F57B0C"/>
    <w:rsid w:val="00FD14E1"/>
    <w:rsid w:val="072B0549"/>
    <w:rsid w:val="098911A9"/>
    <w:rsid w:val="10451756"/>
    <w:rsid w:val="12B63131"/>
    <w:rsid w:val="1C581E9E"/>
    <w:rsid w:val="22397480"/>
    <w:rsid w:val="2BB543EE"/>
    <w:rsid w:val="2C2731FB"/>
    <w:rsid w:val="357873CE"/>
    <w:rsid w:val="3A0614FB"/>
    <w:rsid w:val="40824E33"/>
    <w:rsid w:val="448E0F38"/>
    <w:rsid w:val="456A55E0"/>
    <w:rsid w:val="469363EC"/>
    <w:rsid w:val="4C207921"/>
    <w:rsid w:val="5A655C07"/>
    <w:rsid w:val="60231DB4"/>
    <w:rsid w:val="645B1283"/>
    <w:rsid w:val="66011700"/>
    <w:rsid w:val="677C573F"/>
    <w:rsid w:val="692B25E2"/>
    <w:rsid w:val="699E2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505</Words>
  <Characters>549</Characters>
  <Lines>8</Lines>
  <Paragraphs>2</Paragraphs>
  <TotalTime>1</TotalTime>
  <ScaleCrop>false</ScaleCrop>
  <LinksUpToDate>false</LinksUpToDate>
  <CharactersWithSpaces>1191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2020-03-06T02:43:00Z</dcterms:created>
  <dc:creator>曾秋巧</dc:creator>
  <cp:lastModifiedBy>袁家栋</cp:lastModifiedBy>
  <cp:lastPrinted>2022-04-27T08:40:00Z</cp:lastPrinted>
  <dcterms:modified xsi:type="dcterms:W3CDTF">2022-04-29T09:33:17Z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73DC5E42D9CD4786AB41BF2A49FC250C</vt:lpwstr>
  </property>
</Properties>
</file>