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r>
        <w:rPr>
          <w:rFonts w:hint="eastAsia" w:ascii="黑体" w:hAnsi="黑体" w:eastAsia="黑体"/>
          <w:sz w:val="32"/>
          <w:szCs w:val="32"/>
        </w:rPr>
        <w:t>附件</w:t>
      </w:r>
    </w:p>
    <w:p>
      <w:pPr>
        <w:jc w:val="center"/>
        <w:rPr>
          <w:rFonts w:ascii="宋体" w:hAnsi="宋体"/>
          <w:b/>
          <w:sz w:val="44"/>
          <w:szCs w:val="44"/>
        </w:rPr>
      </w:pPr>
    </w:p>
    <w:p>
      <w:pPr>
        <w:spacing w:line="6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汕尾市</w:t>
      </w:r>
      <w:r>
        <w:rPr>
          <w:rFonts w:hint="eastAsia" w:ascii="方正小标宋简体" w:hAnsi="宋体" w:eastAsia="方正小标宋简体"/>
          <w:sz w:val="44"/>
          <w:szCs w:val="44"/>
          <w:lang w:eastAsia="zh-CN"/>
        </w:rPr>
        <w:t>民政局</w:t>
      </w:r>
      <w:r>
        <w:rPr>
          <w:rFonts w:hint="eastAsia" w:ascii="方正小标宋简体" w:hAnsi="宋体" w:eastAsia="方正小标宋简体"/>
          <w:sz w:val="44"/>
          <w:szCs w:val="44"/>
        </w:rPr>
        <w:t>关于印发202</w:t>
      </w:r>
      <w:r>
        <w:rPr>
          <w:rFonts w:hint="eastAsia" w:ascii="方正小标宋简体" w:hAnsi="宋体" w:eastAsia="方正小标宋简体"/>
          <w:sz w:val="44"/>
          <w:szCs w:val="44"/>
          <w:lang w:val="en-US" w:eastAsia="zh-CN"/>
        </w:rPr>
        <w:t>2</w:t>
      </w:r>
      <w:r>
        <w:rPr>
          <w:rFonts w:hint="eastAsia" w:ascii="方正小标宋简体" w:hAnsi="宋体" w:eastAsia="方正小标宋简体"/>
          <w:sz w:val="44"/>
          <w:szCs w:val="44"/>
        </w:rPr>
        <w:t>年全市</w:t>
      </w:r>
    </w:p>
    <w:p>
      <w:pPr>
        <w:spacing w:line="6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城乡低保标准的通知</w:t>
      </w:r>
    </w:p>
    <w:p>
      <w:pPr>
        <w:jc w:val="center"/>
        <w:rPr>
          <w:rFonts w:ascii="楷体_GB2312" w:eastAsia="楷体_GB2312"/>
          <w:b/>
          <w:sz w:val="32"/>
          <w:szCs w:val="32"/>
        </w:rPr>
      </w:pPr>
      <w:r>
        <w:rPr>
          <w:rFonts w:hint="eastAsia" w:ascii="楷体_GB2312" w:hAnsi="宋体" w:eastAsia="楷体_GB2312"/>
          <w:b/>
          <w:sz w:val="32"/>
          <w:szCs w:val="32"/>
        </w:rPr>
        <w:t>（征求意见稿）</w:t>
      </w:r>
    </w:p>
    <w:p>
      <w:pPr>
        <w:rPr>
          <w:rFonts w:ascii="FangSong_GB2312" w:eastAsia="FangSong_GB2312"/>
          <w:sz w:val="32"/>
          <w:szCs w:val="32"/>
        </w:rPr>
      </w:pPr>
    </w:p>
    <w:p>
      <w:pPr>
        <w:rPr>
          <w:rFonts w:ascii="FangSong_GB2312" w:eastAsia="FangSong_GB2312"/>
          <w:sz w:val="32"/>
          <w:szCs w:val="32"/>
        </w:rPr>
      </w:pPr>
      <w:r>
        <w:rPr>
          <w:rFonts w:hint="eastAsia" w:ascii="FangSong_GB2312" w:eastAsia="FangSong_GB2312"/>
          <w:sz w:val="32"/>
          <w:szCs w:val="32"/>
        </w:rPr>
        <w:t>各县（市、区）人民政府，市政府各部门、各直属机构：</w:t>
      </w:r>
    </w:p>
    <w:p>
      <w:pPr>
        <w:ind w:firstLine="630"/>
        <w:rPr>
          <w:rFonts w:ascii="FangSong_GB2312" w:eastAsia="FangSong_GB2312"/>
          <w:sz w:val="32"/>
          <w:szCs w:val="32"/>
        </w:rPr>
      </w:pPr>
      <w:r>
        <w:rPr>
          <w:rFonts w:hint="eastAsia" w:ascii="FangSong_GB2312" w:eastAsia="FangSong_GB2312"/>
          <w:sz w:val="32"/>
          <w:szCs w:val="32"/>
        </w:rPr>
        <w:t>根据《广东省社会救助条例》</w:t>
      </w:r>
      <w:r>
        <w:rPr>
          <w:rFonts w:hint="eastAsia" w:ascii="FangSong_GB2312" w:eastAsia="FangSong_GB2312"/>
          <w:sz w:val="32"/>
          <w:szCs w:val="32"/>
          <w:lang w:eastAsia="zh-CN"/>
        </w:rPr>
        <w:t>、</w:t>
      </w:r>
      <w:r>
        <w:rPr>
          <w:rFonts w:hint="eastAsia" w:ascii="FangSong_GB2312" w:hAnsi="仿宋" w:eastAsia="FangSong_GB2312"/>
          <w:sz w:val="32"/>
          <w:szCs w:val="32"/>
        </w:rPr>
        <w:t>《广东省民政厅关于印发2022年全省城乡低保最低标准的通知》（粤民发〔202</w:t>
      </w:r>
      <w:r>
        <w:rPr>
          <w:rFonts w:hint="eastAsia" w:ascii="FangSong_GB2312" w:hAnsi="仿宋" w:eastAsia="FangSong_GB2312"/>
          <w:sz w:val="32"/>
          <w:szCs w:val="32"/>
          <w:lang w:val="en-US" w:eastAsia="zh-CN"/>
        </w:rPr>
        <w:t>2</w:t>
      </w:r>
      <w:r>
        <w:rPr>
          <w:rFonts w:hint="eastAsia" w:ascii="FangSong_GB2312" w:hAnsi="仿宋" w:eastAsia="FangSong_GB2312"/>
          <w:sz w:val="32"/>
          <w:szCs w:val="32"/>
        </w:rPr>
        <w:t>〕</w:t>
      </w:r>
      <w:r>
        <w:rPr>
          <w:rFonts w:hint="eastAsia" w:ascii="FangSong_GB2312" w:hAnsi="仿宋" w:eastAsia="FangSong_GB2312"/>
          <w:sz w:val="32"/>
          <w:szCs w:val="32"/>
          <w:lang w:val="en-US" w:eastAsia="zh-CN"/>
        </w:rPr>
        <w:t>44</w:t>
      </w:r>
      <w:r>
        <w:rPr>
          <w:rFonts w:hint="eastAsia" w:ascii="FangSong_GB2312" w:hAnsi="仿宋" w:eastAsia="FangSong_GB2312"/>
          <w:sz w:val="32"/>
          <w:szCs w:val="32"/>
        </w:rPr>
        <w:t>号）</w:t>
      </w:r>
      <w:r>
        <w:rPr>
          <w:rFonts w:hint="eastAsia" w:ascii="FangSong_GB2312" w:eastAsia="FangSong_GB2312"/>
          <w:sz w:val="32"/>
          <w:szCs w:val="32"/>
        </w:rPr>
        <w:t>等文件精神，结合我市实际，制定202</w:t>
      </w:r>
      <w:r>
        <w:rPr>
          <w:rFonts w:hint="eastAsia" w:ascii="FangSong_GB2312" w:eastAsia="FangSong_GB2312"/>
          <w:sz w:val="32"/>
          <w:szCs w:val="32"/>
          <w:lang w:val="en-US" w:eastAsia="zh-CN"/>
        </w:rPr>
        <w:t>2</w:t>
      </w:r>
      <w:r>
        <w:rPr>
          <w:rFonts w:hint="eastAsia" w:ascii="FangSong_GB2312" w:eastAsia="FangSong_GB2312"/>
          <w:sz w:val="32"/>
          <w:szCs w:val="32"/>
        </w:rPr>
        <w:t>年全市城乡低保标准和补差水平，现就有关事项通知如下：</w:t>
      </w:r>
    </w:p>
    <w:p>
      <w:pPr>
        <w:ind w:firstLine="630"/>
        <w:rPr>
          <w:rFonts w:ascii="FangSong_GB2312" w:eastAsia="FangSong_GB2312"/>
          <w:sz w:val="32"/>
          <w:szCs w:val="32"/>
        </w:rPr>
      </w:pPr>
      <w:r>
        <w:rPr>
          <w:rFonts w:hint="eastAsia" w:ascii="FangSong_GB2312" w:eastAsia="FangSong_GB2312"/>
          <w:sz w:val="32"/>
          <w:szCs w:val="32"/>
        </w:rPr>
        <w:t>一、202</w:t>
      </w:r>
      <w:r>
        <w:rPr>
          <w:rFonts w:hint="eastAsia" w:ascii="FangSong_GB2312" w:eastAsia="FangSong_GB2312"/>
          <w:sz w:val="32"/>
          <w:szCs w:val="32"/>
          <w:lang w:val="en-US" w:eastAsia="zh-CN"/>
        </w:rPr>
        <w:t>2</w:t>
      </w:r>
      <w:r>
        <w:rPr>
          <w:rFonts w:hint="eastAsia" w:ascii="FangSong_GB2312" w:eastAsia="FangSong_GB2312"/>
          <w:sz w:val="32"/>
          <w:szCs w:val="32"/>
        </w:rPr>
        <w:t>年全市城乡低保标准：城镇每人每月</w:t>
      </w:r>
      <w:r>
        <w:rPr>
          <w:rFonts w:hint="eastAsia" w:ascii="FangSong_GB2312" w:eastAsia="FangSong_GB2312"/>
          <w:sz w:val="32"/>
          <w:szCs w:val="32"/>
          <w:lang w:val="en-US" w:eastAsia="zh-CN"/>
        </w:rPr>
        <w:t>924</w:t>
      </w:r>
      <w:r>
        <w:rPr>
          <w:rFonts w:hint="eastAsia" w:ascii="FangSong_GB2312" w:eastAsia="FangSong_GB2312"/>
          <w:sz w:val="32"/>
          <w:szCs w:val="32"/>
        </w:rPr>
        <w:t>元，农村每人每月</w:t>
      </w:r>
      <w:r>
        <w:rPr>
          <w:rFonts w:hint="eastAsia" w:ascii="FangSong_GB2312" w:eastAsia="FangSong_GB2312"/>
          <w:sz w:val="32"/>
          <w:szCs w:val="32"/>
          <w:lang w:val="en-US" w:eastAsia="zh-CN"/>
        </w:rPr>
        <w:t>684</w:t>
      </w:r>
      <w:r>
        <w:rPr>
          <w:rFonts w:hint="eastAsia" w:ascii="FangSong_GB2312" w:eastAsia="FangSong_GB2312"/>
          <w:sz w:val="32"/>
          <w:szCs w:val="32"/>
        </w:rPr>
        <w:t>元。</w:t>
      </w:r>
    </w:p>
    <w:p>
      <w:pPr>
        <w:ind w:firstLine="630"/>
        <w:rPr>
          <w:rFonts w:ascii="FangSong_GB2312" w:eastAsia="FangSong_GB2312"/>
          <w:sz w:val="32"/>
          <w:szCs w:val="32"/>
        </w:rPr>
      </w:pPr>
      <w:r>
        <w:rPr>
          <w:rFonts w:hint="eastAsia" w:ascii="FangSong_GB2312" w:eastAsia="FangSong_GB2312"/>
          <w:sz w:val="32"/>
          <w:szCs w:val="32"/>
        </w:rPr>
        <w:t>二、202</w:t>
      </w:r>
      <w:r>
        <w:rPr>
          <w:rFonts w:hint="eastAsia" w:ascii="FangSong_GB2312" w:eastAsia="FangSong_GB2312"/>
          <w:sz w:val="32"/>
          <w:szCs w:val="32"/>
          <w:lang w:val="en-US" w:eastAsia="zh-CN"/>
        </w:rPr>
        <w:t>2</w:t>
      </w:r>
      <w:r>
        <w:rPr>
          <w:rFonts w:hint="eastAsia" w:ascii="FangSong_GB2312" w:eastAsia="FangSong_GB2312"/>
          <w:sz w:val="32"/>
          <w:szCs w:val="32"/>
        </w:rPr>
        <w:t>年全市低保补差水平：城镇平均每人每月不低于</w:t>
      </w:r>
      <w:r>
        <w:rPr>
          <w:rFonts w:hint="eastAsia" w:ascii="FangSong_GB2312" w:eastAsia="FangSong_GB2312"/>
          <w:sz w:val="32"/>
          <w:szCs w:val="32"/>
          <w:lang w:val="en-US" w:eastAsia="zh-CN"/>
        </w:rPr>
        <w:t>710</w:t>
      </w:r>
      <w:r>
        <w:rPr>
          <w:rFonts w:hint="eastAsia" w:ascii="FangSong_GB2312" w:eastAsia="FangSong_GB2312"/>
          <w:sz w:val="32"/>
          <w:szCs w:val="32"/>
        </w:rPr>
        <w:t>元，农村平均每人每月不低于</w:t>
      </w:r>
      <w:r>
        <w:rPr>
          <w:rFonts w:hint="eastAsia" w:ascii="FangSong_GB2312" w:eastAsia="FangSong_GB2312"/>
          <w:sz w:val="32"/>
          <w:szCs w:val="32"/>
          <w:lang w:val="en-US" w:eastAsia="zh-CN"/>
        </w:rPr>
        <w:t>476</w:t>
      </w:r>
      <w:r>
        <w:rPr>
          <w:rFonts w:hint="eastAsia" w:ascii="FangSong_GB2312" w:eastAsia="FangSong_GB2312"/>
          <w:sz w:val="32"/>
          <w:szCs w:val="32"/>
        </w:rPr>
        <w:t>元。</w:t>
      </w:r>
    </w:p>
    <w:p>
      <w:pPr>
        <w:ind w:firstLine="630"/>
        <w:rPr>
          <w:rFonts w:ascii="FangSong_GB2312" w:eastAsia="FangSong_GB2312"/>
          <w:sz w:val="32"/>
          <w:szCs w:val="32"/>
        </w:rPr>
      </w:pPr>
      <w:r>
        <w:rPr>
          <w:rFonts w:hint="eastAsia" w:ascii="FangSong_GB2312" w:eastAsia="FangSong_GB2312"/>
          <w:sz w:val="32"/>
          <w:szCs w:val="32"/>
        </w:rPr>
        <w:t>三、从202</w:t>
      </w:r>
      <w:r>
        <w:rPr>
          <w:rFonts w:hint="eastAsia" w:ascii="FangSong_GB2312" w:eastAsia="FangSong_GB2312"/>
          <w:sz w:val="32"/>
          <w:szCs w:val="32"/>
          <w:lang w:val="en-US" w:eastAsia="zh-CN"/>
        </w:rPr>
        <w:t>2</w:t>
      </w:r>
      <w:r>
        <w:rPr>
          <w:rFonts w:hint="eastAsia" w:ascii="FangSong_GB2312" w:eastAsia="FangSong_GB2312"/>
          <w:sz w:val="32"/>
          <w:szCs w:val="32"/>
        </w:rPr>
        <w:t>年1月1日起，执行202</w:t>
      </w:r>
      <w:r>
        <w:rPr>
          <w:rFonts w:hint="eastAsia" w:ascii="FangSong_GB2312" w:eastAsia="FangSong_GB2312"/>
          <w:sz w:val="32"/>
          <w:szCs w:val="32"/>
          <w:lang w:val="en-US" w:eastAsia="zh-CN"/>
        </w:rPr>
        <w:t>2</w:t>
      </w:r>
      <w:r>
        <w:rPr>
          <w:rFonts w:hint="eastAsia" w:ascii="FangSong_GB2312" w:eastAsia="FangSong_GB2312"/>
          <w:sz w:val="32"/>
          <w:szCs w:val="32"/>
        </w:rPr>
        <w:t>年全市城乡低保标准和补差水平，有条件的地区可适当提高。各地对未达标的月份按市人民政府批准实施新标准当月的低保名册予以补发，其中，20</w:t>
      </w:r>
      <w:r>
        <w:rPr>
          <w:rFonts w:hint="eastAsia" w:ascii="FangSong_GB2312" w:eastAsia="FangSong_GB2312"/>
          <w:sz w:val="32"/>
          <w:szCs w:val="32"/>
          <w:lang w:val="en-US" w:eastAsia="zh-CN"/>
        </w:rPr>
        <w:t>22</w:t>
      </w:r>
      <w:r>
        <w:rPr>
          <w:rFonts w:hint="eastAsia" w:ascii="FangSong_GB2312" w:eastAsia="FangSong_GB2312"/>
          <w:sz w:val="32"/>
          <w:szCs w:val="32"/>
        </w:rPr>
        <w:t>年新纳保的低保对象按实际批准月份计补。</w:t>
      </w:r>
    </w:p>
    <w:p>
      <w:pPr>
        <w:ind w:firstLine="630"/>
        <w:rPr>
          <w:rFonts w:ascii="FangSong_GB2312" w:eastAsia="FangSong_GB2312"/>
          <w:sz w:val="32"/>
          <w:szCs w:val="32"/>
        </w:rPr>
      </w:pPr>
      <w:r>
        <w:rPr>
          <w:rFonts w:hint="eastAsia" w:ascii="FangSong_GB2312" w:eastAsia="FangSong_GB2312"/>
          <w:sz w:val="32"/>
          <w:szCs w:val="32"/>
        </w:rPr>
        <w:t>四、各地要贯彻落实《广东省人民政府办公厅关于进一步落实困难群众基本生活保障工作责任的通知》(粤府办</w:t>
      </w:r>
      <w:r>
        <w:rPr>
          <w:rFonts w:hint="eastAsia" w:ascii="FangSong_GB2312" w:hAnsi="仿宋" w:eastAsia="FangSong_GB2312"/>
          <w:sz w:val="32"/>
          <w:szCs w:val="32"/>
        </w:rPr>
        <w:t>〔</w:t>
      </w:r>
      <w:r>
        <w:rPr>
          <w:rFonts w:hint="eastAsia" w:ascii="FangSong_GB2312" w:eastAsia="FangSong_GB2312"/>
          <w:sz w:val="32"/>
          <w:szCs w:val="32"/>
        </w:rPr>
        <w:t>2018</w:t>
      </w:r>
      <w:r>
        <w:rPr>
          <w:rFonts w:hint="eastAsia" w:ascii="FangSong_GB2312" w:hAnsi="仿宋" w:eastAsia="FangSong_GB2312"/>
          <w:sz w:val="32"/>
          <w:szCs w:val="32"/>
        </w:rPr>
        <w:t>〕</w:t>
      </w:r>
      <w:r>
        <w:rPr>
          <w:rFonts w:hint="eastAsia" w:ascii="FangSong_GB2312" w:eastAsia="FangSong_GB2312"/>
          <w:sz w:val="32"/>
          <w:szCs w:val="32"/>
        </w:rPr>
        <w:t>6号)</w:t>
      </w:r>
      <w:r>
        <w:rPr>
          <w:rFonts w:hint="eastAsia" w:ascii="FangSong_GB2312" w:eastAsia="FangSong_GB2312"/>
          <w:sz w:val="32"/>
          <w:szCs w:val="32"/>
          <w:lang w:eastAsia="zh-CN"/>
        </w:rPr>
        <w:t>和《关于进一步完善我省社会救助和保障标准与物价上涨挂钩联动机制的通知》（粤发改价格函</w:t>
      </w:r>
      <w:r>
        <w:rPr>
          <w:rFonts w:hint="eastAsia" w:ascii="FangSong_GB2312" w:hAnsi="仿宋" w:eastAsia="FangSong_GB2312"/>
          <w:sz w:val="32"/>
          <w:szCs w:val="32"/>
        </w:rPr>
        <w:t>〔</w:t>
      </w:r>
      <w:r>
        <w:rPr>
          <w:rFonts w:hint="eastAsia" w:ascii="FangSong_GB2312" w:eastAsia="FangSong_GB2312"/>
          <w:sz w:val="32"/>
          <w:szCs w:val="32"/>
        </w:rPr>
        <w:t>20</w:t>
      </w:r>
      <w:r>
        <w:rPr>
          <w:rFonts w:hint="eastAsia" w:ascii="FangSong_GB2312" w:eastAsia="FangSong_GB2312"/>
          <w:sz w:val="32"/>
          <w:szCs w:val="32"/>
          <w:lang w:val="en-US" w:eastAsia="zh-CN"/>
        </w:rPr>
        <w:t>21</w:t>
      </w:r>
      <w:r>
        <w:rPr>
          <w:rFonts w:hint="eastAsia" w:ascii="FangSong_GB2312" w:hAnsi="仿宋" w:eastAsia="FangSong_GB2312"/>
          <w:sz w:val="32"/>
          <w:szCs w:val="32"/>
        </w:rPr>
        <w:t>〕</w:t>
      </w:r>
      <w:r>
        <w:rPr>
          <w:rFonts w:hint="eastAsia" w:ascii="FangSong_GB2312" w:hAnsi="仿宋" w:eastAsia="FangSong_GB2312"/>
          <w:sz w:val="32"/>
          <w:szCs w:val="32"/>
          <w:lang w:val="en-US" w:eastAsia="zh-CN"/>
        </w:rPr>
        <w:t>2552</w:t>
      </w:r>
      <w:r>
        <w:rPr>
          <w:rFonts w:hint="eastAsia" w:ascii="FangSong_GB2312" w:eastAsia="FangSong_GB2312"/>
          <w:sz w:val="32"/>
          <w:szCs w:val="32"/>
          <w:lang w:eastAsia="zh-CN"/>
        </w:rPr>
        <w:t>）</w:t>
      </w:r>
      <w:r>
        <w:rPr>
          <w:rFonts w:hint="eastAsia" w:ascii="FangSong_GB2312" w:eastAsia="FangSong_GB2312"/>
          <w:sz w:val="32"/>
          <w:szCs w:val="32"/>
        </w:rPr>
        <w:t>精神，落实工作职责</w:t>
      </w:r>
      <w:r>
        <w:rPr>
          <w:rFonts w:hint="eastAsia" w:ascii="FangSong_GB2312" w:eastAsia="FangSong_GB2312"/>
          <w:color w:val="auto"/>
          <w:sz w:val="32"/>
          <w:szCs w:val="32"/>
        </w:rPr>
        <w:t>，</w:t>
      </w:r>
      <w:r>
        <w:rPr>
          <w:rFonts w:hint="eastAsia" w:ascii="FangSong_GB2312" w:eastAsia="FangSong_GB2312"/>
          <w:sz w:val="32"/>
          <w:szCs w:val="32"/>
        </w:rPr>
        <w:t>健全主动发现和动态管理机制，全面推进低保信息化核对和管理工作</w:t>
      </w:r>
      <w:r>
        <w:rPr>
          <w:rFonts w:hint="eastAsia" w:ascii="FangSong_GB2312" w:eastAsia="FangSong_GB2312"/>
          <w:sz w:val="32"/>
          <w:szCs w:val="32"/>
          <w:lang w:eastAsia="zh-CN"/>
        </w:rPr>
        <w:t>；</w:t>
      </w:r>
      <w:r>
        <w:rPr>
          <w:rFonts w:hint="eastAsia" w:ascii="FangSong_GB2312" w:eastAsia="FangSong_GB2312"/>
          <w:color w:val="auto"/>
          <w:sz w:val="32"/>
          <w:szCs w:val="32"/>
        </w:rPr>
        <w:t>加强低保</w:t>
      </w:r>
      <w:r>
        <w:rPr>
          <w:rFonts w:hint="eastAsia" w:ascii="FangSong_GB2312" w:eastAsia="FangSong_GB2312"/>
          <w:color w:val="auto"/>
          <w:sz w:val="32"/>
          <w:szCs w:val="32"/>
          <w:lang w:eastAsia="zh-CN"/>
        </w:rPr>
        <w:t>标准</w:t>
      </w:r>
      <w:r>
        <w:rPr>
          <w:rFonts w:hint="eastAsia" w:ascii="FangSong_GB2312" w:eastAsia="FangSong_GB2312"/>
          <w:color w:val="auto"/>
          <w:sz w:val="32"/>
          <w:szCs w:val="32"/>
        </w:rPr>
        <w:t>与</w:t>
      </w:r>
      <w:r>
        <w:rPr>
          <w:rFonts w:hint="eastAsia" w:ascii="FangSong_GB2312" w:eastAsia="FangSong_GB2312"/>
          <w:color w:val="auto"/>
          <w:sz w:val="32"/>
          <w:szCs w:val="32"/>
          <w:lang w:eastAsia="zh-CN"/>
        </w:rPr>
        <w:t>价格补贴联动机制</w:t>
      </w:r>
      <w:r>
        <w:rPr>
          <w:rFonts w:hint="eastAsia" w:ascii="FangSong_GB2312" w:eastAsia="FangSong_GB2312"/>
          <w:color w:val="auto"/>
          <w:sz w:val="32"/>
          <w:szCs w:val="32"/>
        </w:rPr>
        <w:t>政策有效衔接</w:t>
      </w:r>
      <w:r>
        <w:rPr>
          <w:rFonts w:hint="eastAsia" w:ascii="FangSong_GB2312" w:eastAsia="FangSong_GB2312"/>
          <w:sz w:val="32"/>
          <w:szCs w:val="32"/>
        </w:rPr>
        <w:t>，</w:t>
      </w:r>
      <w:r>
        <w:rPr>
          <w:rFonts w:hint="eastAsia" w:ascii="FangSong_GB2312" w:eastAsia="FangSong_GB2312"/>
          <w:sz w:val="32"/>
          <w:szCs w:val="32"/>
          <w:lang w:eastAsia="zh-CN"/>
        </w:rPr>
        <w:t>统筹保障好困难群众基本生活</w:t>
      </w:r>
      <w:r>
        <w:rPr>
          <w:rFonts w:hint="eastAsia" w:ascii="FangSong_GB2312" w:eastAsia="FangSong_GB2312"/>
          <w:sz w:val="32"/>
          <w:szCs w:val="32"/>
        </w:rPr>
        <w:t>。</w:t>
      </w:r>
    </w:p>
    <w:p>
      <w:pPr>
        <w:ind w:firstLine="630"/>
        <w:rPr>
          <w:rFonts w:ascii="FangSong_GB2312" w:eastAsia="FangSong_GB2312"/>
          <w:sz w:val="32"/>
          <w:szCs w:val="32"/>
        </w:rPr>
      </w:pPr>
      <w:r>
        <w:rPr>
          <w:rFonts w:hint="eastAsia" w:ascii="FangSong_GB2312" w:eastAsia="FangSong_GB2312"/>
          <w:sz w:val="32"/>
          <w:szCs w:val="32"/>
        </w:rPr>
        <w:t>五、在接到本通知之日起</w:t>
      </w:r>
      <w:r>
        <w:rPr>
          <w:rFonts w:hint="eastAsia" w:ascii="FangSong_GB2312" w:eastAsia="FangSong_GB2312"/>
          <w:sz w:val="32"/>
          <w:szCs w:val="32"/>
          <w:lang w:eastAsia="zh-CN"/>
        </w:rPr>
        <w:t>一个月</w:t>
      </w:r>
      <w:r>
        <w:rPr>
          <w:rFonts w:hint="eastAsia" w:ascii="FangSong_GB2312" w:eastAsia="FangSong_GB2312"/>
          <w:sz w:val="32"/>
          <w:szCs w:val="32"/>
        </w:rPr>
        <w:t>内，各县(市、区)务必按要求完成提标任务，确保按时足额发放</w:t>
      </w:r>
      <w:r>
        <w:rPr>
          <w:rFonts w:hint="eastAsia" w:ascii="FangSong_GB2312" w:eastAsia="FangSong_GB2312"/>
          <w:sz w:val="32"/>
          <w:szCs w:val="32"/>
          <w:lang w:eastAsia="zh-CN"/>
        </w:rPr>
        <w:t>到位</w:t>
      </w:r>
      <w:r>
        <w:rPr>
          <w:rFonts w:hint="eastAsia" w:ascii="FangSong_GB2312" w:eastAsia="FangSong_GB2312"/>
          <w:sz w:val="32"/>
          <w:szCs w:val="32"/>
        </w:rPr>
        <w:t>，并报市民政局备案。</w:t>
      </w:r>
    </w:p>
    <w:p>
      <w:pPr>
        <w:ind w:firstLine="630"/>
        <w:rPr>
          <w:rFonts w:ascii="FangSong_GB2312" w:eastAsia="FangSong_GB2312"/>
          <w:sz w:val="32"/>
          <w:szCs w:val="32"/>
        </w:rPr>
      </w:pPr>
    </w:p>
    <w:p>
      <w:pPr>
        <w:ind w:firstLine="630"/>
        <w:rPr>
          <w:rFonts w:ascii="FangSong_GB2312" w:eastAsia="FangSong_GB2312"/>
          <w:sz w:val="32"/>
          <w:szCs w:val="32"/>
        </w:rPr>
      </w:pPr>
    </w:p>
    <w:p>
      <w:pPr>
        <w:ind w:firstLine="630"/>
        <w:rPr>
          <w:rFonts w:ascii="FangSong_GB2312" w:eastAsia="FangSong_GB2312"/>
          <w:sz w:val="32"/>
          <w:szCs w:val="32"/>
        </w:rPr>
      </w:pPr>
    </w:p>
    <w:p>
      <w:pPr>
        <w:ind w:firstLine="5440" w:firstLineChars="1700"/>
        <w:rPr>
          <w:rFonts w:hint="eastAsia" w:ascii="FangSong_GB2312" w:eastAsia="FangSong_GB2312"/>
          <w:sz w:val="32"/>
          <w:szCs w:val="32"/>
          <w:lang w:eastAsia="zh-CN"/>
        </w:rPr>
      </w:pPr>
      <w:r>
        <w:rPr>
          <w:rFonts w:hint="eastAsia" w:ascii="FangSong_GB2312" w:eastAsia="FangSong_GB2312"/>
          <w:sz w:val="32"/>
          <w:szCs w:val="32"/>
        </w:rPr>
        <w:t>汕尾</w:t>
      </w:r>
      <w:r>
        <w:rPr>
          <w:rFonts w:hint="eastAsia" w:ascii="FangSong_GB2312" w:eastAsia="FangSong_GB2312"/>
          <w:sz w:val="32"/>
          <w:szCs w:val="32"/>
          <w:lang w:eastAsia="zh-CN"/>
        </w:rPr>
        <w:t>市民政局</w:t>
      </w:r>
    </w:p>
    <w:p>
      <w:pPr>
        <w:ind w:right="-58" w:rightChars="-28" w:firstLine="5280" w:firstLineChars="1650"/>
        <w:rPr>
          <w:rFonts w:ascii="FangSong_GB2312" w:eastAsia="FangSong_GB2312"/>
          <w:sz w:val="32"/>
          <w:szCs w:val="32"/>
        </w:rPr>
      </w:pPr>
      <w:r>
        <w:rPr>
          <w:rFonts w:hint="eastAsia" w:ascii="FangSong_GB2312" w:eastAsia="FangSong_GB2312"/>
          <w:sz w:val="32"/>
          <w:szCs w:val="32"/>
        </w:rPr>
        <w:t>202</w:t>
      </w:r>
      <w:r>
        <w:rPr>
          <w:rFonts w:hint="eastAsia" w:ascii="FangSong_GB2312" w:eastAsia="FangSong_GB2312"/>
          <w:sz w:val="32"/>
          <w:szCs w:val="32"/>
          <w:lang w:val="en-US" w:eastAsia="zh-CN"/>
        </w:rPr>
        <w:t>2</w:t>
      </w:r>
      <w:r>
        <w:rPr>
          <w:rFonts w:hint="eastAsia" w:ascii="FangSong_GB2312" w:eastAsia="FangSong_GB2312"/>
          <w:sz w:val="32"/>
          <w:szCs w:val="32"/>
        </w:rPr>
        <w:t>年</w:t>
      </w:r>
      <w:r>
        <w:rPr>
          <w:rFonts w:hint="eastAsia" w:ascii="FangSong_GB2312" w:eastAsia="FangSong_GB2312"/>
          <w:sz w:val="32"/>
          <w:szCs w:val="32"/>
          <w:lang w:val="en-US" w:eastAsia="zh-CN"/>
        </w:rPr>
        <w:t>4</w:t>
      </w:r>
      <w:r>
        <w:rPr>
          <w:rFonts w:hint="eastAsia" w:ascii="FangSong_GB2312" w:eastAsia="FangSong_GB2312"/>
          <w:sz w:val="32"/>
          <w:szCs w:val="32"/>
        </w:rPr>
        <w:t>月</w:t>
      </w:r>
      <w:r>
        <w:rPr>
          <w:rFonts w:hint="eastAsia" w:ascii="FangSong_GB2312" w:eastAsia="FangSong_GB2312"/>
          <w:sz w:val="32"/>
          <w:szCs w:val="32"/>
          <w:lang w:val="en-US" w:eastAsia="zh-CN"/>
        </w:rPr>
        <w:t>28</w:t>
      </w:r>
      <w:bookmarkStart w:id="0" w:name="_GoBack"/>
      <w:bookmarkEnd w:id="0"/>
      <w:r>
        <w:rPr>
          <w:rFonts w:hint="eastAsia" w:ascii="FangSong_GB2312" w:eastAsia="FangSong_GB2312"/>
          <w:sz w:val="32"/>
          <w:szCs w:val="32"/>
        </w:rPr>
        <w:t>日</w:t>
      </w:r>
    </w:p>
    <w:p>
      <w:pPr>
        <w:spacing w:line="600" w:lineRule="exact"/>
        <w:rPr>
          <w:rFonts w:ascii="FangSong_GB2312" w:hAnsi="Calibri" w:eastAsia="FangSong_GB2312"/>
          <w:sz w:val="32"/>
          <w:szCs w:val="22"/>
        </w:rPr>
      </w:pPr>
    </w:p>
    <w:p>
      <w:pPr>
        <w:spacing w:line="600" w:lineRule="exact"/>
        <w:rPr>
          <w:rFonts w:ascii="FangSong_GB2312" w:hAnsi="Calibri" w:eastAsia="FangSong_GB2312"/>
          <w:sz w:val="32"/>
          <w:szCs w:val="22"/>
        </w:rPr>
      </w:pPr>
    </w:p>
    <w:p>
      <w:pPr>
        <w:spacing w:line="600" w:lineRule="exact"/>
        <w:rPr>
          <w:rFonts w:ascii="FangSong_GB2312" w:hAnsi="Calibri" w:eastAsia="FangSong_GB2312"/>
          <w:sz w:val="32"/>
          <w:szCs w:val="22"/>
        </w:rPr>
      </w:pPr>
    </w:p>
    <w:p>
      <w:pPr>
        <w:spacing w:line="600" w:lineRule="exact"/>
        <w:rPr>
          <w:rFonts w:ascii="FangSong_GB2312" w:hAnsi="Calibri" w:eastAsia="FangSong_GB2312"/>
          <w:sz w:val="32"/>
          <w:szCs w:val="22"/>
        </w:rPr>
      </w:pPr>
    </w:p>
    <w:p>
      <w:pPr>
        <w:spacing w:line="600" w:lineRule="exact"/>
        <w:rPr>
          <w:rFonts w:ascii="FangSong_GB2312" w:hAnsi="Calibri" w:eastAsia="FangSong_GB2312"/>
          <w:sz w:val="32"/>
          <w:szCs w:val="22"/>
        </w:rPr>
      </w:pPr>
    </w:p>
    <w:p>
      <w:pPr>
        <w:spacing w:line="600" w:lineRule="exact"/>
        <w:rPr>
          <w:rFonts w:ascii="FangSong_GB2312" w:hAnsi="Calibri" w:eastAsia="FangSong_GB2312"/>
          <w:sz w:val="32"/>
          <w:szCs w:val="22"/>
        </w:rPr>
      </w:pPr>
    </w:p>
    <w:p>
      <w:pPr>
        <w:rPr>
          <w:rFonts w:ascii="仿宋" w:hAnsi="仿宋" w:eastAsia="FangSong_GB2312"/>
          <w:sz w:val="32"/>
          <w:szCs w:val="32"/>
        </w:rPr>
      </w:pPr>
    </w:p>
    <w:p>
      <w:pPr>
        <w:rPr>
          <w:rFonts w:ascii="仿宋" w:hAnsi="仿宋" w:eastAsia="FangSong_GB2312"/>
          <w:sz w:val="32"/>
          <w:szCs w:val="32"/>
        </w:rPr>
      </w:pPr>
    </w:p>
    <w:p>
      <w:pPr>
        <w:rPr>
          <w:rFonts w:ascii="仿宋" w:hAnsi="仿宋" w:eastAsia="FangSong_GB2312"/>
          <w:sz w:val="32"/>
          <w:szCs w:val="32"/>
        </w:rPr>
      </w:pPr>
    </w:p>
    <w:p>
      <w:pPr>
        <w:rPr>
          <w:rFonts w:ascii="仿宋" w:hAnsi="仿宋" w:eastAsia="FangSong_GB2312"/>
          <w:sz w:val="32"/>
          <w:szCs w:val="32"/>
        </w:rPr>
      </w:pPr>
      <w:r>
        <w:rPr>
          <w:rFonts w:hint="eastAsia" w:ascii="黑体" w:hAnsi="仿宋" w:eastAsia="黑体"/>
          <w:sz w:val="32"/>
          <w:szCs w:val="32"/>
        </w:rPr>
        <w:t>公开方式：</w:t>
      </w:r>
      <w:r>
        <w:rPr>
          <w:rFonts w:hint="eastAsia" w:ascii="仿宋" w:hAnsi="仿宋" w:eastAsia="FangSong_GB2312"/>
          <w:sz w:val="32"/>
          <w:szCs w:val="32"/>
        </w:rPr>
        <w:t>主动公开</w:t>
      </w:r>
    </w:p>
    <w:sectPr>
      <w:footerReference r:id="rId3" w:type="default"/>
      <w:pgSz w:w="11906" w:h="16838"/>
      <w:pgMar w:top="1440" w:right="1588" w:bottom="1701" w:left="1588" w:header="851" w:footer="1418"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between w:val="none" w:color="auto" w:sz="0" w:space="0"/>
      </w:pBdr>
      <w:rPr>
        <w:sz w:val="28"/>
      </w:rPr>
    </w:pPr>
    <w:r>
      <w:rPr>
        <w:sz w:val="28"/>
      </w:rPr>
      <w:fldChar w:fldCharType="begin"/>
    </w:r>
    <w:r>
      <w:rPr>
        <w:rStyle w:val="7"/>
        <w:sz w:val="28"/>
      </w:rPr>
      <w:instrText xml:space="preserve"> PAGE  </w:instrText>
    </w:r>
    <w:r>
      <w:rPr>
        <w:sz w:val="28"/>
      </w:rPr>
      <w:fldChar w:fldCharType="separate"/>
    </w:r>
    <w:r>
      <w:rPr>
        <w:rStyle w:val="7"/>
        <w:sz w:val="28"/>
      </w:rPr>
      <w:t>- 2 -</w:t>
    </w:r>
    <w:r>
      <w:rPr>
        <w:sz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1D"/>
    <w:rsid w:val="00057B39"/>
    <w:rsid w:val="00073500"/>
    <w:rsid w:val="0014201D"/>
    <w:rsid w:val="0019752A"/>
    <w:rsid w:val="001D7652"/>
    <w:rsid w:val="001F3D11"/>
    <w:rsid w:val="002700AE"/>
    <w:rsid w:val="0031649F"/>
    <w:rsid w:val="0031758D"/>
    <w:rsid w:val="00497022"/>
    <w:rsid w:val="005050E5"/>
    <w:rsid w:val="005065A0"/>
    <w:rsid w:val="00566620"/>
    <w:rsid w:val="006B3409"/>
    <w:rsid w:val="00925976"/>
    <w:rsid w:val="009E1B20"/>
    <w:rsid w:val="00B97C7D"/>
    <w:rsid w:val="00D43FA9"/>
    <w:rsid w:val="00D870BF"/>
    <w:rsid w:val="00F57B0C"/>
    <w:rsid w:val="036A7ABC"/>
    <w:rsid w:val="0CEC5178"/>
    <w:rsid w:val="10A6523E"/>
    <w:rsid w:val="15E750C9"/>
    <w:rsid w:val="1DD94408"/>
    <w:rsid w:val="20290958"/>
    <w:rsid w:val="2AF5164C"/>
    <w:rsid w:val="2D191AEB"/>
    <w:rsid w:val="2E4C59C2"/>
    <w:rsid w:val="2F0F4A89"/>
    <w:rsid w:val="35631EDC"/>
    <w:rsid w:val="3A23359B"/>
    <w:rsid w:val="4E0D14B6"/>
    <w:rsid w:val="62116928"/>
    <w:rsid w:val="761559AA"/>
    <w:rsid w:val="7BBF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576</Words>
  <Characters>625</Characters>
  <Lines>4</Lines>
  <Paragraphs>1</Paragraphs>
  <TotalTime>34</TotalTime>
  <ScaleCrop>false</ScaleCrop>
  <LinksUpToDate>false</LinksUpToDate>
  <CharactersWithSpaces>627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2020-03-06T02:43:00Z</dcterms:created>
  <dc:creator>曾秋巧</dc:creator>
  <cp:lastModifiedBy>袁家栋</cp:lastModifiedBy>
  <cp:lastPrinted>2022-04-27T08:40:00Z</cp:lastPrinted>
  <dcterms:modified xsi:type="dcterms:W3CDTF">2022-04-29T09:30:28Z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437F1F48810646B79EA31FBC7ED1B7BB</vt:lpwstr>
  </property>
</Properties>
</file>