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市“双通道”定点零售药店遴选评分表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tbl>
      <w:tblPr>
        <w:tblStyle w:val="5"/>
        <w:tblW w:w="140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2"/>
        <w:gridCol w:w="3264"/>
        <w:gridCol w:w="5475"/>
        <w:gridCol w:w="630"/>
        <w:gridCol w:w="1200"/>
        <w:gridCol w:w="1050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审核内容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评分细则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基本分值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评定方式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实际得分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基本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20分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属于我市基本医疗保险定点零售药店。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单体药店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《营业执照》和《药品经营许可证》复印件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；连锁药店和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连锁总部（或集团总部）《营业执照》和《药品经营许可证》复印件。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2.申请药店的定点零售药店服务协议复印件。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在申请之日前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年内未受过市场监督、医疗保障局等相关部门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（含正在调查未有结论的事项）。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申请药店（含连锁总部或集团总部）未受过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的得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分，受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得分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。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提供“信用中国”相关截图说明。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单体药店、连锁药店所属的连锁总部（或集团总部）注册资金。连锁药店仅追溯到上一级连锁机构。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不可临时增加注册资金。（公告发布之日前后30个工作日内）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注册资金不得少于300万元，最高者得5分，次高得3分，其余得1分。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遵守《中华人民共和国药品管理法》及有关法律法规，有健全和完善的管理制度。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药品管理、信息系统管理、医保基金内控内审制度、外配处方审核制度、药品不良反应应急预案和处理流程、药品召回制度。不可或缺项，缺项则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不得分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系统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（25分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具备可联网接入医疗保障信息系统的软、硬件条件，能确保信息系统的正常运行，并能正确反映规定药品“进、销、存”情况。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药店全部药品的购、销、存数据可上传到广东省医保信息平台和广东智慧药监平台。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具备与医保信息系统实时传输，满足对所售药品已实现信息化追溯，实现患者与药店直接结算等条件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满足对所售药品信息化追溯等条件，实现患者与药店直接结算等条件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系统可实现处方、交易、配送全程可追溯，实现信息流、资金流、物流全程可监控。根据系统方案给予评优：（1）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具备第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：得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同时具备第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1.2项，得10分。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品种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经营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(33分)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（或集团总部）取得“双通道”管理药品目录内慢性病用药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0%以上（含）品种。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未取得30%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以上的不参与评定。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（或集团总部）取得“双通道”管理药品目录内的药品的相关证明材料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购进发票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等。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（或集团总部）取得“双通道”管理药品目录内国家谈判药品50%以上（含）品种。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未取得50%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的不参与评定。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（或集团总部）取得“双通道”管理药品目录内的药品的相关证明材料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，如：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购进发票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等。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（1）X≥70%，得10分；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（2）60%≤X＜70%，得8分；（3）50%≤X＜60%，得5分。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具备符合冷链要求的经销场所、储存配送设备。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无冷链储存的场所、设备的不参与评定。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1.具有与经营冷链药品规模相适应的独立区域，得2分，具备相关冷链存储、配送设施设备，且不少于5个保温箱（或冷藏箱），得2分；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2.可对陈列环境温度和储存环境温湿度实时有效监测和调控，得2分。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具备完善的冷链管理储存制度。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冷链药品相关管理制度与标准操作规程：收货及验收管理；储存管理；零售包装、发运；设施设备验证管理。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冷链药品验收规定、流程、及异常问题处理；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冷链药品储存、温湿度实时监控设备、温湿度记录数据采集、保存和异常情况处理；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冷链药品包装、发运以及冷链便携包的使用；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冷链设施设备验证的管理；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每缺一项扣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分，扣完为止。描述欠清晰的酌情扣1-2分，无异常情况处理内容扣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分。未制定，不得分。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服务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能力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(10分)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经营场所应至少配备2名执业药师并在岗提供药事服务。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无配备2名以上执业药师的不参与评定。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需提供药师在药店或连锁总部（或集团总部）的《参保缴费历史明细表》原件。至少2名在岗在职执业药师，参保缴费至少3个月。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具备冷链药品配送服务能力。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查看近1个月冷链药品送货与签收记录。提供冷链药品配送签收资料。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1.近1个月冷链药品送货次数超过10次，得5分；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2.其余得3分；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3.近1个月无冷链药品送货记录的，或资料提供不全的，不得分。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仓储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物流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汕尾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市行政区域内有物流配送仓库（仓储面积≥1000㎡）。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未提供证明文件或资料不齐全或并非仓库用途的不得分，不可临时租赁仓库。（公告发布之日前后30个工作日内）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1.自有仓库的：提供不动产登记证原件、复印件及仓库平面布局图；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2.租赁仓库的：提供仓库租赁合同原件、复印件及仓库平面布局图。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应急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方案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根据针对台风、暴雨等天气影响，突发事件等特殊情况制定的应急处置方案，满足医院、病患物资供应进行评比。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根据系统方案给予评优：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优：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分；良：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分；差：0分。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责任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单体药店、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连锁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所属的连锁总部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（或集团总部）：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1.在自然灾害、事故灾难及突发公共卫生事件中，通过捐赠款物或志愿服务等方式参加公益救助及帮扶项目情况；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2.是否属于广东省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短缺药品承储企业。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1.每个公益救助帮扶项目得1分，总分不超过2分；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2.属于广东省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短缺药承储企业，得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经验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4分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“双通道”项目实施经验。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单体药店、连锁药店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所属的连锁总部（或集团总部）旗下药店，在广东省内有被所属地市医保管理部门指定为“双通道”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或“外购药统筹结算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的：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1.获得地市“双通道”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“外购药统筹结算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资格最多的，得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2.其余得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3.无则不得分。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（提供合作协议复印件或相关公告等）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查看资料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现场复核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合   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最终得分：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339D7"/>
    <w:rsid w:val="6F50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2021-11-19T03:30:00Z</dcterms:created>
  <dc:creator>YB-502</dc:creator>
  <cp:lastModifiedBy>宗贺</cp:lastModifiedBy>
  <cp:lastPrinted>2021-12-14T03:48:12Z</cp:lastPrinted>
  <dcterms:modified xsi:type="dcterms:W3CDTF">2021-12-14T03:56:02Z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4C8036B8D2C14F5496B67CE42E35AD2A</vt:lpwstr>
  </property>
</Properties>
</file>