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autoSpaceDN w:val="0"/>
        <w:spacing w:line="360" w:lineRule="auto"/>
        <w:ind w:right="105"/>
        <w:rPr>
          <w:rFonts w:hint="eastAsia" w:ascii="黑体" w:hAnsi="黑体" w:eastAsia="黑体" w:cs="黑体"/>
          <w:sz w:val="28"/>
          <w:szCs w:val="28"/>
          <w:lang w:eastAsia="zh-CN"/>
        </w:rPr>
      </w:pPr>
      <w:r>
        <w:rPr>
          <w:rFonts w:hint="eastAsia" w:ascii="黑体" w:hAnsi="黑体" w:eastAsia="黑体" w:cs="黑体"/>
          <w:sz w:val="28"/>
          <w:szCs w:val="28"/>
        </w:rPr>
        <w:t>附件</w:t>
      </w:r>
      <w:r>
        <w:rPr>
          <w:rFonts w:hint="eastAsia" w:ascii="黑体" w:hAnsi="黑体" w:eastAsia="黑体" w:cs="黑体"/>
          <w:sz w:val="28"/>
          <w:szCs w:val="28"/>
          <w:lang w:val="en-US" w:eastAsia="zh-CN"/>
        </w:rPr>
        <w:t>1</w:t>
      </w:r>
    </w:p>
    <w:p>
      <w:pPr>
        <w:jc w:val="center"/>
        <w:rPr>
          <w:rFonts w:hint="eastAsia" w:ascii="宋体" w:hAnsi="宋体"/>
          <w:b/>
          <w:color w:val="000000"/>
          <w:sz w:val="44"/>
          <w:szCs w:val="44"/>
        </w:rPr>
      </w:pPr>
    </w:p>
    <w:p>
      <w:pPr>
        <w:jc w:val="center"/>
        <w:rPr>
          <w:rFonts w:hint="eastAsia" w:ascii="宋体" w:hAnsi="宋体"/>
          <w:b/>
          <w:color w:val="000000"/>
          <w:sz w:val="44"/>
          <w:szCs w:val="44"/>
        </w:rPr>
      </w:pPr>
      <w:r>
        <w:rPr>
          <w:rFonts w:hint="eastAsia" w:ascii="宋体" w:hAnsi="宋体"/>
          <w:b/>
          <w:color w:val="000000"/>
          <w:sz w:val="44"/>
          <w:szCs w:val="44"/>
        </w:rPr>
        <w:t>2021年度汕尾市战略性产业集群中小微企业转化对接工程项目形式审查结果与</w:t>
      </w:r>
    </w:p>
    <w:p>
      <w:pPr>
        <w:jc w:val="center"/>
        <w:rPr>
          <w:rFonts w:hint="eastAsia" w:ascii="仿宋" w:hAnsi="仿宋" w:eastAsia="仿宋" w:cs="仿宋"/>
          <w:sz w:val="32"/>
          <w:szCs w:val="32"/>
        </w:rPr>
      </w:pPr>
      <w:r>
        <w:rPr>
          <w:rFonts w:hint="eastAsia" w:ascii="宋体" w:hAnsi="宋体"/>
          <w:b/>
          <w:color w:val="000000"/>
          <w:sz w:val="44"/>
          <w:szCs w:val="44"/>
        </w:rPr>
        <w:t>资金分配方案</w:t>
      </w:r>
      <w:r>
        <w:rPr>
          <w:rFonts w:hint="eastAsia" w:ascii="仿宋" w:hAnsi="仿宋" w:eastAsia="仿宋" w:cs="仿宋"/>
          <w:sz w:val="32"/>
          <w:szCs w:val="32"/>
        </w:rPr>
        <w:t xml:space="preserve">                                         </w:t>
      </w:r>
    </w:p>
    <w:p>
      <w:pPr>
        <w:jc w:val="center"/>
        <w:rPr>
          <w:rFonts w:hint="eastAsia" w:ascii="仿宋" w:hAnsi="仿宋" w:eastAsia="仿宋" w:cs="仿宋"/>
          <w:sz w:val="32"/>
          <w:szCs w:val="32"/>
        </w:rPr>
      </w:pPr>
    </w:p>
    <w:p>
      <w:pPr>
        <w:jc w:val="center"/>
        <w:rPr>
          <w:rFonts w:hint="eastAsia" w:ascii="仿宋" w:hAnsi="仿宋" w:eastAsia="仿宋" w:cs="仿宋"/>
          <w:sz w:val="32"/>
          <w:szCs w:val="32"/>
        </w:rPr>
      </w:pPr>
    </w:p>
    <w:p>
      <w:pPr>
        <w:jc w:val="left"/>
        <w:rPr>
          <w:rFonts w:ascii="仿宋" w:hAnsi="仿宋" w:eastAsia="仿宋" w:cs="仿宋"/>
          <w:sz w:val="32"/>
          <w:szCs w:val="32"/>
        </w:rPr>
      </w:pPr>
      <w:r>
        <w:rPr>
          <w:rFonts w:hint="eastAsia" w:ascii="黑体" w:hAnsi="黑体" w:eastAsia="黑体" w:cs="仿宋"/>
          <w:sz w:val="28"/>
          <w:szCs w:val="28"/>
        </w:rPr>
        <w:t>单位：万元</w:t>
      </w:r>
    </w:p>
    <w:tbl>
      <w:tblPr>
        <w:tblStyle w:val="2"/>
        <w:tblW w:w="10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4858"/>
        <w:gridCol w:w="2235"/>
        <w:gridCol w:w="2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blHeader/>
          <w:jc w:val="center"/>
        </w:trPr>
        <w:tc>
          <w:tcPr>
            <w:tcW w:w="815" w:type="dxa"/>
            <w:vAlign w:val="center"/>
          </w:tcPr>
          <w:p>
            <w:pPr>
              <w:widowControl/>
              <w:jc w:val="center"/>
              <w:textAlignment w:val="center"/>
              <w:rPr>
                <w:rFonts w:hint="eastAsia" w:ascii="黑体" w:hAnsi="黑体" w:eastAsia="黑体" w:cs="仿宋"/>
                <w:b/>
                <w:color w:val="000000"/>
                <w:kern w:val="0"/>
                <w:sz w:val="28"/>
                <w:szCs w:val="28"/>
                <w:lang w:bidi="ar"/>
              </w:rPr>
            </w:pPr>
            <w:r>
              <w:rPr>
                <w:rFonts w:hint="eastAsia" w:ascii="黑体" w:hAnsi="黑体" w:eastAsia="黑体" w:cs="仿宋"/>
                <w:b/>
                <w:color w:val="000000"/>
                <w:kern w:val="0"/>
                <w:sz w:val="28"/>
                <w:szCs w:val="28"/>
                <w:lang w:bidi="ar"/>
              </w:rPr>
              <w:t>序号</w:t>
            </w:r>
          </w:p>
        </w:tc>
        <w:tc>
          <w:tcPr>
            <w:tcW w:w="4858" w:type="dxa"/>
            <w:vAlign w:val="center"/>
          </w:tcPr>
          <w:p>
            <w:pPr>
              <w:widowControl/>
              <w:jc w:val="center"/>
              <w:textAlignment w:val="center"/>
              <w:rPr>
                <w:rFonts w:hint="eastAsia" w:ascii="黑体" w:hAnsi="黑体" w:eastAsia="黑体" w:cs="仿宋"/>
                <w:b/>
                <w:color w:val="000000"/>
                <w:kern w:val="0"/>
                <w:sz w:val="28"/>
                <w:szCs w:val="28"/>
                <w:lang w:bidi="ar"/>
              </w:rPr>
            </w:pPr>
            <w:r>
              <w:rPr>
                <w:rFonts w:hint="eastAsia" w:ascii="黑体" w:hAnsi="黑体" w:eastAsia="黑体" w:cs="仿宋"/>
                <w:b/>
                <w:color w:val="000000"/>
                <w:kern w:val="0"/>
                <w:sz w:val="28"/>
                <w:szCs w:val="28"/>
                <w:lang w:bidi="ar"/>
              </w:rPr>
              <w:t>承担单位名称</w:t>
            </w:r>
          </w:p>
        </w:tc>
        <w:tc>
          <w:tcPr>
            <w:tcW w:w="2235" w:type="dxa"/>
            <w:vAlign w:val="center"/>
          </w:tcPr>
          <w:p>
            <w:pPr>
              <w:widowControl/>
              <w:jc w:val="center"/>
              <w:textAlignment w:val="center"/>
              <w:rPr>
                <w:rFonts w:hint="eastAsia" w:ascii="黑体" w:hAnsi="黑体" w:eastAsia="黑体" w:cs="仿宋"/>
                <w:b/>
                <w:color w:val="000000"/>
                <w:kern w:val="0"/>
                <w:sz w:val="28"/>
                <w:szCs w:val="28"/>
                <w:lang w:bidi="ar"/>
              </w:rPr>
            </w:pPr>
            <w:r>
              <w:rPr>
                <w:rFonts w:hint="eastAsia" w:ascii="黑体" w:hAnsi="黑体" w:eastAsia="黑体" w:cs="仿宋"/>
                <w:b/>
                <w:color w:val="000000"/>
                <w:kern w:val="0"/>
                <w:sz w:val="28"/>
                <w:szCs w:val="28"/>
                <w:lang w:bidi="ar"/>
              </w:rPr>
              <w:t>形式审查结果</w:t>
            </w:r>
          </w:p>
        </w:tc>
        <w:tc>
          <w:tcPr>
            <w:tcW w:w="2387" w:type="dxa"/>
            <w:vAlign w:val="center"/>
          </w:tcPr>
          <w:p>
            <w:pPr>
              <w:widowControl/>
              <w:jc w:val="center"/>
              <w:textAlignment w:val="center"/>
              <w:rPr>
                <w:rFonts w:hint="eastAsia" w:ascii="黑体" w:hAnsi="黑体" w:eastAsia="黑体" w:cs="仿宋"/>
                <w:b/>
                <w:color w:val="000000"/>
                <w:kern w:val="0"/>
                <w:sz w:val="28"/>
                <w:szCs w:val="28"/>
                <w:lang w:bidi="ar"/>
              </w:rPr>
            </w:pPr>
            <w:r>
              <w:rPr>
                <w:rFonts w:hint="eastAsia" w:ascii="黑体" w:hAnsi="黑体" w:eastAsia="黑体" w:cs="仿宋"/>
                <w:b/>
                <w:color w:val="000000"/>
                <w:kern w:val="0"/>
                <w:sz w:val="28"/>
                <w:szCs w:val="28"/>
                <w:lang w:bidi="ar"/>
              </w:rPr>
              <w:t>拟补助金额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7" w:hRule="atLeast"/>
          <w:jc w:val="center"/>
        </w:trPr>
        <w:tc>
          <w:tcPr>
            <w:tcW w:w="815" w:type="dxa"/>
            <w:vAlign w:val="center"/>
          </w:tcPr>
          <w:p>
            <w:pPr>
              <w:autoSpaceDN w:val="0"/>
              <w:jc w:val="center"/>
              <w:textAlignment w:val="center"/>
              <w:rPr>
                <w:rFonts w:hint="eastAsia" w:ascii="仿宋" w:hAnsi="仿宋" w:eastAsia="仿宋"/>
                <w:color w:val="000000"/>
                <w:sz w:val="28"/>
                <w:szCs w:val="28"/>
              </w:rPr>
            </w:pPr>
            <w:r>
              <w:rPr>
                <w:rFonts w:hint="eastAsia" w:ascii="仿宋" w:hAnsi="仿宋" w:eastAsia="仿宋"/>
                <w:color w:val="000000"/>
                <w:sz w:val="28"/>
                <w:szCs w:val="28"/>
              </w:rPr>
              <w:t>1</w:t>
            </w:r>
          </w:p>
        </w:tc>
        <w:tc>
          <w:tcPr>
            <w:tcW w:w="4858" w:type="dxa"/>
            <w:vAlign w:val="center"/>
          </w:tcPr>
          <w:p>
            <w:pPr>
              <w:jc w:val="center"/>
              <w:rPr>
                <w:rFonts w:hint="eastAsia" w:ascii="仿宋" w:hAnsi="仿宋" w:eastAsia="仿宋" w:cs="仿宋"/>
                <w:bCs/>
                <w:color w:val="000000"/>
                <w:kern w:val="0"/>
                <w:sz w:val="28"/>
                <w:szCs w:val="28"/>
                <w:lang w:val="en-US" w:eastAsia="zh-CN" w:bidi="ar"/>
              </w:rPr>
            </w:pPr>
            <w:r>
              <w:rPr>
                <w:rFonts w:hint="eastAsia" w:ascii="仿宋" w:hAnsi="仿宋" w:eastAsia="仿宋" w:cs="仿宋"/>
                <w:bCs/>
                <w:color w:val="000000"/>
                <w:kern w:val="0"/>
                <w:sz w:val="28"/>
                <w:szCs w:val="28"/>
                <w:lang w:val="en-US" w:eastAsia="zh-CN" w:bidi="ar"/>
              </w:rPr>
              <w:t>汕尾职业技术学院、</w:t>
            </w:r>
          </w:p>
          <w:p>
            <w:pPr>
              <w:jc w:val="center"/>
              <w:rPr>
                <w:rFonts w:hint="default" w:ascii="仿宋" w:hAnsi="仿宋" w:eastAsia="仿宋" w:cs="仿宋"/>
                <w:bCs/>
                <w:color w:val="000000"/>
                <w:kern w:val="0"/>
                <w:sz w:val="28"/>
                <w:szCs w:val="28"/>
                <w:lang w:val="en-US" w:eastAsia="zh-CN" w:bidi="ar"/>
              </w:rPr>
            </w:pPr>
            <w:bookmarkStart w:id="0" w:name="_GoBack"/>
            <w:bookmarkEnd w:id="0"/>
            <w:r>
              <w:rPr>
                <w:rFonts w:hint="eastAsia" w:ascii="仿宋" w:hAnsi="仿宋" w:eastAsia="仿宋" w:cs="仿宋"/>
                <w:bCs/>
                <w:color w:val="000000"/>
                <w:kern w:val="0"/>
                <w:sz w:val="28"/>
                <w:szCs w:val="28"/>
                <w:lang w:val="en-US" w:eastAsia="zh-CN" w:bidi="ar"/>
              </w:rPr>
              <w:t>广州知识产权交易中心有限公司</w:t>
            </w:r>
          </w:p>
        </w:tc>
        <w:tc>
          <w:tcPr>
            <w:tcW w:w="2235" w:type="dxa"/>
            <w:vAlign w:val="center"/>
          </w:tcPr>
          <w:p>
            <w:pPr>
              <w:widowControl/>
              <w:jc w:val="center"/>
              <w:textAlignment w:val="center"/>
              <w:rPr>
                <w:rFonts w:hint="eastAsia" w:ascii="仿宋" w:hAnsi="仿宋" w:eastAsia="仿宋" w:cs="仿宋"/>
                <w:bCs/>
                <w:color w:val="000000"/>
                <w:kern w:val="0"/>
                <w:sz w:val="28"/>
                <w:szCs w:val="28"/>
                <w:lang w:bidi="ar"/>
              </w:rPr>
            </w:pPr>
            <w:r>
              <w:rPr>
                <w:rFonts w:hint="eastAsia" w:ascii="仿宋" w:hAnsi="仿宋" w:eastAsia="仿宋" w:cs="仿宋"/>
                <w:bCs/>
                <w:color w:val="000000"/>
                <w:kern w:val="0"/>
                <w:sz w:val="28"/>
                <w:szCs w:val="28"/>
                <w:lang w:bidi="ar"/>
              </w:rPr>
              <w:t>通过审查</w:t>
            </w:r>
          </w:p>
        </w:tc>
        <w:tc>
          <w:tcPr>
            <w:tcW w:w="2387" w:type="dxa"/>
            <w:vAlign w:val="center"/>
          </w:tcPr>
          <w:p>
            <w:pPr>
              <w:jc w:val="center"/>
              <w:textAlignment w:val="center"/>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20</w:t>
            </w:r>
          </w:p>
        </w:tc>
      </w:tr>
    </w:tbl>
    <w:p>
      <w:pPr>
        <w:rPr>
          <w:rFonts w:hint="eastAsia"/>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35236A"/>
    <w:rsid w:val="00DD733F"/>
    <w:rsid w:val="020330CC"/>
    <w:rsid w:val="149A555A"/>
    <w:rsid w:val="1C35236A"/>
    <w:rsid w:val="1EEF61B5"/>
    <w:rsid w:val="22B24855"/>
    <w:rsid w:val="2A2E7EE1"/>
    <w:rsid w:val="2FA355FD"/>
    <w:rsid w:val="38954694"/>
    <w:rsid w:val="43B84B33"/>
    <w:rsid w:val="4C965A4E"/>
    <w:rsid w:val="70514D10"/>
    <w:rsid w:val="72514F0C"/>
    <w:rsid w:val="77D87708"/>
    <w:rsid w:val="7A1B0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2020-04-13T08:41:00Z</dcterms:created>
  <dc:creator>汪颖</dc:creator>
  <cp:lastModifiedBy>Administrator</cp:lastModifiedBy>
  <dcterms:modified xsi:type="dcterms:W3CDTF">2021-10-24T06:09:55Z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