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201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lang w:val="en-US" w:eastAsia="zh-CN"/>
        </w:rPr>
        <w:t>9-2020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lang w:val="en-US" w:eastAsia="zh-CN"/>
        </w:rPr>
        <w:t>汕尾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市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lang w:val="en-US" w:eastAsia="zh-CN"/>
        </w:rPr>
        <w:t>省级知识产权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项目验收结果（共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  <w:t>个项目）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县（市、区）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市场监管局、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红海湾分局、华侨分局，相关单位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《广东省市场监督管理局关于做好2019年市场监管系统下放市县审批权限专项资金管理工作的通知》(粵市监财〔2019〕338号)、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关于下达2019年省市场监管局促进经济高质量发展专项资金（知识产权创造、运用、保护及省部会商）的通知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（粤财行〔2019〕64 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广东省市场监督管理局关于做好2020年市场监管系统转移市县专项资金管理工作的通知》（粤市监财〔2019〕884号）、《广东省财政厅关于提前下达2020年促进经济高质量发展专项资金（知识产权创造保护运用及专利奖励）的通知》（粤财工〔2019〕181号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的相关规定，我局完成对201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9-2020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汕尾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省级知识产权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项项目的验收工作，通过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现将验收结果予以通告。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4480" w:firstLineChars="14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4800" w:firstLineChars="15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汕尾市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崔洋 黎阿旭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3380707）</w:t>
      </w:r>
    </w:p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年度汕尾市省级知识产权专项</w:t>
      </w:r>
    </w:p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资金项目验收结果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tbl>
      <w:tblPr>
        <w:tblStyle w:val="4"/>
        <w:tblW w:w="10566" w:type="dxa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724"/>
        <w:gridCol w:w="2939"/>
        <w:gridCol w:w="4065"/>
        <w:gridCol w:w="2838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黑体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黑体" w:eastAsia="黑体"/>
                <w:b/>
                <w:bCs/>
                <w:lang w:val="en-US" w:eastAsia="zh-CN"/>
              </w:rPr>
              <w:t>验收结论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汕尾市高质量专利培育项目（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1项）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广东易达电子科技有限公司、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广州市越秀区哲力专利商标事务所（普通合伙人）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</w:tbl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20年度汕尾市省级知识产权专项</w:t>
      </w:r>
    </w:p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资金项目验收结果</w:t>
      </w:r>
    </w:p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（13个项目）</w:t>
      </w:r>
    </w:p>
    <w:tbl>
      <w:tblPr>
        <w:tblStyle w:val="4"/>
        <w:tblW w:w="10605" w:type="dxa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743"/>
        <w:gridCol w:w="2952"/>
        <w:gridCol w:w="4008"/>
        <w:gridCol w:w="2902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黑体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黑体" w:eastAsia="黑体"/>
                <w:b/>
                <w:bCs/>
                <w:lang w:val="en-US" w:eastAsia="zh-CN"/>
              </w:rPr>
              <w:t>验收结论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知识产权强县工程项目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海丰县市场监督管理局（知识产权局）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陆丰市市场监督管理局（知识产权局）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陆河县市场监督管理局（知识产权局）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汕尾市城区市场监督管理局（知识产权局）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商标培育指导站项目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4项）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海丰县市场监督管理局（知识产权局）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陆丰市市场监督管理局（知识产权局）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陆河县市场监督管理局（知识产权局）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汕尾市城区市场监督管理局（知识产权局）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广东省高校科研机构专利对接园区转化实施项目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2项）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陆河县产业转移工业园管理委员会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汕尾职业技术学院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汕尾高新技术产业开发区管理委员会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汕尾职业技术学院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汕尾市知识产权交易运营促进项目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1项）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广东群信软件科技有限公司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汕尾市知识产权金融创新促进计划项目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1项）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汕尾创联专利代理事务所（普通合伙）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汕尾市中小学知识产权宣传教育项目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1项）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陆河县陆河中学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6468"/>
    <w:rsid w:val="00D12D45"/>
    <w:rsid w:val="02EF605F"/>
    <w:rsid w:val="02F91E77"/>
    <w:rsid w:val="05436468"/>
    <w:rsid w:val="0569342B"/>
    <w:rsid w:val="084F3DE1"/>
    <w:rsid w:val="0DEE0B0D"/>
    <w:rsid w:val="0F0A1549"/>
    <w:rsid w:val="138E4A2B"/>
    <w:rsid w:val="1BC2129D"/>
    <w:rsid w:val="1EB86383"/>
    <w:rsid w:val="1F1A72B8"/>
    <w:rsid w:val="2207533F"/>
    <w:rsid w:val="23547BA5"/>
    <w:rsid w:val="2600434D"/>
    <w:rsid w:val="26653A84"/>
    <w:rsid w:val="2AA45388"/>
    <w:rsid w:val="2F237CCC"/>
    <w:rsid w:val="2F583FEC"/>
    <w:rsid w:val="336D4FDC"/>
    <w:rsid w:val="37F24E0B"/>
    <w:rsid w:val="380D086F"/>
    <w:rsid w:val="3B022C82"/>
    <w:rsid w:val="3B9D42B7"/>
    <w:rsid w:val="412703C4"/>
    <w:rsid w:val="425A32F6"/>
    <w:rsid w:val="45531D3B"/>
    <w:rsid w:val="457C5A3A"/>
    <w:rsid w:val="49D807F6"/>
    <w:rsid w:val="4C1B7277"/>
    <w:rsid w:val="4C3940A7"/>
    <w:rsid w:val="4D010FEF"/>
    <w:rsid w:val="4D5C7A88"/>
    <w:rsid w:val="4EB06E66"/>
    <w:rsid w:val="4FF53FDA"/>
    <w:rsid w:val="5211284E"/>
    <w:rsid w:val="52F864E9"/>
    <w:rsid w:val="53A47648"/>
    <w:rsid w:val="5AE26B84"/>
    <w:rsid w:val="5B2D3139"/>
    <w:rsid w:val="5BF968F5"/>
    <w:rsid w:val="5DF550A7"/>
    <w:rsid w:val="5EAB22B4"/>
    <w:rsid w:val="5EE665B9"/>
    <w:rsid w:val="62B03B16"/>
    <w:rsid w:val="63186189"/>
    <w:rsid w:val="66717EC0"/>
    <w:rsid w:val="67B44292"/>
    <w:rsid w:val="685B731A"/>
    <w:rsid w:val="688271C9"/>
    <w:rsid w:val="68BB6DAD"/>
    <w:rsid w:val="696F1402"/>
    <w:rsid w:val="69A9081F"/>
    <w:rsid w:val="6B0B011A"/>
    <w:rsid w:val="75D92890"/>
    <w:rsid w:val="76D23FB5"/>
    <w:rsid w:val="774C6D4C"/>
    <w:rsid w:val="7B3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2021-01-15T08:42:00Z</dcterms:created>
  <dc:creator>汪颖</dc:creator>
  <cp:lastModifiedBy>Administrator</cp:lastModifiedBy>
  <dcterms:modified xsi:type="dcterms:W3CDTF">2021-06-29T08:53:14Z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