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val="0"/>
        <w:bidi w:val="0"/>
        <w:snapToGrid/>
        <w:spacing w:line="600" w:lineRule="exact"/>
        <w:textAlignment w:val="auto"/>
        <w:rPr>
          <w:rFonts w:hint="default"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eastAsia="zh-CN"/>
        </w:rPr>
        <w:t>附件</w:t>
      </w:r>
      <w:r>
        <w:rPr>
          <w:rFonts w:hint="eastAsia" w:ascii="仿宋" w:hAnsi="仿宋" w:eastAsia="仿宋" w:cs="Times New Roman"/>
          <w:color w:val="000000"/>
          <w:sz w:val="32"/>
          <w:szCs w:val="32"/>
          <w:lang w:val="en-US" w:eastAsia="zh-CN"/>
        </w:rPr>
        <w:t>1</w:t>
      </w:r>
    </w:p>
    <w:p>
      <w:pPr>
        <w:keepNext w:val="0"/>
        <w:keepLines w:val="0"/>
        <w:pageBreakBefore w:val="0"/>
        <w:kinsoku/>
        <w:wordWrap/>
        <w:overflowPunct/>
        <w:topLinePunct w:val="0"/>
        <w:autoSpaceDN w:val="0"/>
        <w:bidi w:val="0"/>
        <w:snapToGrid/>
        <w:spacing w:line="600" w:lineRule="exact"/>
        <w:jc w:val="center"/>
        <w:textAlignment w:val="auto"/>
        <w:rPr>
          <w:rFonts w:ascii="方正小标宋简体" w:hAnsi="Times New Roman" w:eastAsia="宋体" w:cs="Times New Roman"/>
          <w:b/>
          <w:color w:val="000000"/>
          <w:sz w:val="44"/>
          <w:szCs w:val="20"/>
        </w:rPr>
      </w:pPr>
      <w:r>
        <w:rPr>
          <w:rFonts w:hint="eastAsia" w:ascii="方正小标宋简体" w:hAnsi="Times New Roman" w:eastAsia="宋体" w:cs="Times New Roman"/>
          <w:b/>
          <w:color w:val="000000"/>
          <w:sz w:val="44"/>
          <w:szCs w:val="20"/>
          <w:lang w:eastAsia="zh-CN"/>
        </w:rPr>
        <w:t>汕尾</w:t>
      </w:r>
      <w:r>
        <w:rPr>
          <w:rFonts w:ascii="方正小标宋简体" w:hAnsi="Times New Roman" w:eastAsia="宋体" w:cs="Times New Roman"/>
          <w:b/>
          <w:color w:val="000000"/>
          <w:sz w:val="44"/>
          <w:szCs w:val="20"/>
        </w:rPr>
        <w:t>市</w:t>
      </w:r>
      <w:r>
        <w:rPr>
          <w:rFonts w:hint="eastAsia" w:ascii="方正小标宋简体" w:hAnsi="Times New Roman" w:eastAsia="宋体" w:cs="Times New Roman"/>
          <w:b/>
          <w:color w:val="000000"/>
          <w:sz w:val="44"/>
          <w:szCs w:val="20"/>
          <w:lang w:eastAsia="zh-CN"/>
        </w:rPr>
        <w:t>进一步</w:t>
      </w:r>
      <w:r>
        <w:rPr>
          <w:rFonts w:hint="eastAsia" w:ascii="方正小标宋简体" w:hAnsi="Times New Roman" w:eastAsia="宋体" w:cs="Times New Roman"/>
          <w:b/>
          <w:color w:val="000000"/>
          <w:sz w:val="44"/>
          <w:szCs w:val="20"/>
        </w:rPr>
        <w:t>优化企业开办服务</w:t>
      </w:r>
      <w:r>
        <w:rPr>
          <w:rFonts w:ascii="方正小标宋简体" w:hAnsi="Times New Roman" w:eastAsia="宋体" w:cs="Times New Roman"/>
          <w:b/>
          <w:color w:val="000000"/>
          <w:sz w:val="44"/>
          <w:szCs w:val="20"/>
        </w:rPr>
        <w:t>实施方案</w:t>
      </w:r>
    </w:p>
    <w:p>
      <w:pPr>
        <w:pStyle w:val="2"/>
        <w:keepNext w:val="0"/>
        <w:keepLines w:val="0"/>
        <w:pageBreakBefore w:val="0"/>
        <w:kinsoku/>
        <w:wordWrap/>
        <w:overflowPunct/>
        <w:topLinePunct w:val="0"/>
        <w:bidi w:val="0"/>
        <w:snapToGrid/>
        <w:spacing w:line="600" w:lineRule="exact"/>
        <w:jc w:val="center"/>
        <w:textAlignment w:val="auto"/>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（征求意见稿）</w:t>
      </w:r>
    </w:p>
    <w:p>
      <w:pPr>
        <w:keepNext w:val="0"/>
        <w:keepLines w:val="0"/>
        <w:pageBreakBefore w:val="0"/>
        <w:kinsoku/>
        <w:wordWrap/>
        <w:overflowPunct/>
        <w:topLinePunct w:val="0"/>
        <w:autoSpaceDN w:val="0"/>
        <w:bidi w:val="0"/>
        <w:snapToGrid/>
        <w:spacing w:line="600" w:lineRule="exact"/>
        <w:jc w:val="center"/>
        <w:textAlignment w:val="auto"/>
        <w:rPr>
          <w:rFonts w:ascii="Times New Roman" w:hAnsi="Times New Roman" w:eastAsia="宋体" w:cs="Times New Roman"/>
          <w:b/>
          <w:szCs w:val="20"/>
        </w:rPr>
      </w:pPr>
    </w:p>
    <w:p>
      <w:pPr>
        <w:keepNext w:val="0"/>
        <w:keepLines w:val="0"/>
        <w:pageBreakBefore w:val="0"/>
        <w:kinsoku/>
        <w:wordWrap/>
        <w:overflowPunct/>
        <w:topLinePunct w:val="0"/>
        <w:autoSpaceDN w:val="0"/>
        <w:bidi w:val="0"/>
        <w:snapToGrid/>
        <w:spacing w:line="600" w:lineRule="exact"/>
        <w:ind w:firstLine="660"/>
        <w:textAlignment w:val="auto"/>
        <w:rPr>
          <w:rFonts w:ascii="黑体" w:hAnsi="黑体" w:eastAsia="黑体" w:cs="Times New Roman"/>
          <w:color w:val="000000"/>
          <w:sz w:val="32"/>
          <w:szCs w:val="32"/>
        </w:rPr>
      </w:pPr>
      <w:r>
        <w:rPr>
          <w:rFonts w:ascii="仿宋" w:hAnsi="仿宋" w:eastAsia="仿宋" w:cs="Times New Roman"/>
          <w:color w:val="000000"/>
          <w:sz w:val="32"/>
          <w:szCs w:val="32"/>
        </w:rPr>
        <w:t>为深入贯彻</w:t>
      </w:r>
      <w:r>
        <w:rPr>
          <w:rFonts w:hint="eastAsia" w:ascii="仿宋" w:hAnsi="仿宋" w:eastAsia="仿宋" w:cs="Times New Roman"/>
          <w:color w:val="000000"/>
          <w:sz w:val="32"/>
          <w:szCs w:val="32"/>
        </w:rPr>
        <w:t>落实</w:t>
      </w:r>
      <w:r>
        <w:rPr>
          <w:rFonts w:ascii="仿宋" w:hAnsi="仿宋" w:eastAsia="仿宋" w:cs="Times New Roman"/>
          <w:color w:val="000000"/>
          <w:sz w:val="32"/>
          <w:szCs w:val="32"/>
        </w:rPr>
        <w:t>党中央、国务院</w:t>
      </w:r>
      <w:r>
        <w:rPr>
          <w:rFonts w:hint="eastAsia" w:ascii="仿宋" w:hAnsi="仿宋" w:eastAsia="仿宋" w:cs="Times New Roman"/>
          <w:color w:val="000000"/>
          <w:sz w:val="32"/>
          <w:szCs w:val="32"/>
        </w:rPr>
        <w:t>关于优化营商环境</w:t>
      </w:r>
      <w:r>
        <w:rPr>
          <w:rFonts w:ascii="仿宋" w:hAnsi="仿宋" w:eastAsia="仿宋" w:cs="Times New Roman"/>
          <w:color w:val="000000"/>
          <w:sz w:val="32"/>
          <w:szCs w:val="32"/>
        </w:rPr>
        <w:t>决策部署</w:t>
      </w:r>
      <w:r>
        <w:rPr>
          <w:rFonts w:hint="eastAsia" w:ascii="仿宋" w:hAnsi="仿宋" w:eastAsia="仿宋" w:cs="Times New Roman"/>
          <w:color w:val="000000"/>
          <w:sz w:val="32"/>
          <w:szCs w:val="32"/>
        </w:rPr>
        <w:t>，</w:t>
      </w:r>
      <w:r>
        <w:rPr>
          <w:rFonts w:hint="eastAsia" w:ascii="Times New Roman" w:hAnsi="Times New Roman" w:eastAsia="仿宋_GB2312" w:cs="Times New Roman"/>
          <w:color w:val="000000"/>
          <w:sz w:val="32"/>
          <w:szCs w:val="32"/>
          <w:lang w:val="en-US" w:eastAsia="zh-CN"/>
        </w:rPr>
        <w:t>全面接轨深圳、全力融入“双区”，根据汕尾市“营商环境优化年”行动有关要求，</w:t>
      </w:r>
      <w:r>
        <w:rPr>
          <w:rFonts w:ascii="仿宋" w:hAnsi="仿宋" w:eastAsia="仿宋" w:cs="Times New Roman"/>
          <w:color w:val="000000"/>
          <w:sz w:val="32"/>
          <w:szCs w:val="32"/>
        </w:rPr>
        <w:t>结合我市开办企业</w:t>
      </w:r>
      <w:r>
        <w:rPr>
          <w:rFonts w:hint="eastAsia" w:ascii="仿宋" w:hAnsi="仿宋" w:eastAsia="仿宋" w:cs="Times New Roman"/>
          <w:color w:val="000000"/>
          <w:sz w:val="32"/>
          <w:szCs w:val="32"/>
          <w:lang w:eastAsia="zh-CN"/>
        </w:rPr>
        <w:t>便利化</w:t>
      </w:r>
      <w:r>
        <w:rPr>
          <w:rFonts w:ascii="仿宋" w:hAnsi="仿宋" w:eastAsia="仿宋" w:cs="Times New Roman"/>
          <w:color w:val="000000"/>
          <w:sz w:val="32"/>
          <w:szCs w:val="32"/>
        </w:rPr>
        <w:t>改革工作，制定本实施方案。</w:t>
      </w:r>
      <w:r>
        <w:rPr>
          <w:rFonts w:ascii="仿宋" w:hAnsi="仿宋" w:eastAsia="仿宋" w:cs="Times New Roman"/>
          <w:color w:val="000000"/>
          <w:sz w:val="32"/>
          <w:szCs w:val="32"/>
        </w:rPr>
        <w:br w:type="textWrapping"/>
      </w:r>
      <w:r>
        <w:rPr>
          <w:rFonts w:hint="eastAsia" w:ascii="仿宋" w:hAnsi="仿宋" w:eastAsia="仿宋" w:cs="Times New Roman"/>
          <w:color w:val="000000"/>
          <w:sz w:val="32"/>
          <w:szCs w:val="32"/>
        </w:rPr>
        <w:t xml:space="preserve">   </w:t>
      </w:r>
      <w:r>
        <w:rPr>
          <w:rFonts w:hint="eastAsia" w:ascii="黑体" w:hAnsi="黑体" w:eastAsia="黑体" w:cs="Times New Roman"/>
          <w:color w:val="000000"/>
          <w:sz w:val="32"/>
          <w:szCs w:val="32"/>
        </w:rPr>
        <w:t xml:space="preserve"> </w:t>
      </w:r>
      <w:r>
        <w:rPr>
          <w:rFonts w:ascii="黑体" w:hAnsi="黑体" w:eastAsia="黑体" w:cs="Times New Roman"/>
          <w:color w:val="000000"/>
          <w:sz w:val="32"/>
          <w:szCs w:val="32"/>
        </w:rPr>
        <w:t>一、指导思想</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rPr>
        <w:t>以习近平新时代中国特色社会主义思想为指导，深入贯彻落实党的十九大和十九届二中、三中、四中、五中全会</w:t>
      </w:r>
      <w:r>
        <w:rPr>
          <w:rFonts w:hint="eastAsia" w:ascii="Times New Roman" w:hAnsi="Times New Roman" w:eastAsia="仿宋_GB2312" w:cs="Times New Roman"/>
          <w:color w:val="000000"/>
          <w:sz w:val="32"/>
          <w:szCs w:val="32"/>
          <w:lang w:val="en-US" w:eastAsia="zh-CN"/>
        </w:rPr>
        <w:t>以及中央全面深化改革</w:t>
      </w:r>
      <w:r>
        <w:rPr>
          <w:rFonts w:hint="eastAsia" w:ascii="仿宋" w:hAnsi="仿宋" w:eastAsia="仿宋" w:cs="Times New Roman"/>
          <w:color w:val="000000"/>
          <w:sz w:val="32"/>
          <w:szCs w:val="32"/>
          <w:lang w:val="en-US" w:eastAsia="zh-CN"/>
        </w:rPr>
        <w:t>委员会议</w:t>
      </w:r>
      <w:r>
        <w:rPr>
          <w:rFonts w:hint="eastAsia" w:ascii="仿宋" w:hAnsi="仿宋" w:eastAsia="仿宋" w:cs="Times New Roman"/>
          <w:color w:val="000000"/>
          <w:sz w:val="32"/>
          <w:szCs w:val="32"/>
          <w:lang w:eastAsia="zh-CN"/>
        </w:rPr>
        <w:t>精神，按照党中央、国务院，省委、省政府及市委、市政府关于深化“放管服”改革决策部署，</w:t>
      </w:r>
      <w:r>
        <w:rPr>
          <w:rFonts w:hint="eastAsia" w:ascii="仿宋" w:hAnsi="仿宋" w:eastAsia="仿宋" w:cs="Times New Roman"/>
          <w:color w:val="000000"/>
          <w:sz w:val="32"/>
          <w:szCs w:val="32"/>
          <w:lang w:val="zh-CN" w:eastAsia="zh-CN"/>
        </w:rPr>
        <w:t>加快“数字政府”建设，</w:t>
      </w:r>
      <w:r>
        <w:rPr>
          <w:rFonts w:hint="eastAsia" w:ascii="仿宋" w:hAnsi="仿宋" w:eastAsia="仿宋" w:cs="Times New Roman"/>
          <w:color w:val="000000"/>
          <w:sz w:val="32"/>
          <w:szCs w:val="32"/>
          <w:lang w:eastAsia="zh-CN"/>
        </w:rPr>
        <w:t>深入推进“最多跑一次”改革，进一步压缩企业开办时间、环节及成本，拓展企业开办“一网通办”服务范围和服务方式，</w:t>
      </w:r>
      <w:r>
        <w:rPr>
          <w:rFonts w:hint="eastAsia" w:ascii="仿宋" w:hAnsi="仿宋" w:eastAsia="仿宋" w:cs="Times New Roman"/>
          <w:color w:val="000000"/>
          <w:sz w:val="32"/>
          <w:szCs w:val="32"/>
          <w:lang w:val="zh-CN" w:eastAsia="zh-CN"/>
        </w:rPr>
        <w:t>不断推动开办企业便利化改革纵深发展。</w:t>
      </w:r>
    </w:p>
    <w:p>
      <w:pPr>
        <w:keepNext w:val="0"/>
        <w:keepLines w:val="0"/>
        <w:pageBreakBefore w:val="0"/>
        <w:kinsoku/>
        <w:wordWrap/>
        <w:overflowPunct/>
        <w:topLinePunct w:val="0"/>
        <w:autoSpaceDN w:val="0"/>
        <w:bidi w:val="0"/>
        <w:snapToGrid/>
        <w:spacing w:line="600" w:lineRule="exact"/>
        <w:ind w:firstLine="660"/>
        <w:textAlignment w:val="auto"/>
        <w:rPr>
          <w:rFonts w:ascii="黑体" w:hAnsi="黑体" w:eastAsia="黑体" w:cs="Times New Roman"/>
          <w:color w:val="000000"/>
          <w:sz w:val="32"/>
          <w:szCs w:val="32"/>
        </w:rPr>
      </w:pPr>
      <w:r>
        <w:rPr>
          <w:rFonts w:hint="eastAsia" w:ascii="黑体" w:hAnsi="黑体" w:eastAsia="黑体" w:cs="Times New Roman"/>
          <w:color w:val="000000"/>
          <w:sz w:val="32"/>
          <w:szCs w:val="32"/>
        </w:rPr>
        <w:t>二、工作目标</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聚焦开办企业全链条企业设立登记、</w:t>
      </w:r>
      <w:r>
        <w:rPr>
          <w:rFonts w:hint="eastAsia" w:ascii="仿宋_GB2312" w:eastAsia="仿宋_GB2312" w:cs="仿宋_GB2312"/>
          <w:kern w:val="0"/>
          <w:sz w:val="32"/>
          <w:szCs w:val="32"/>
          <w:lang w:val="en-US" w:eastAsia="zh-CN"/>
        </w:rPr>
        <w:t>公</w:t>
      </w:r>
      <w:r>
        <w:rPr>
          <w:rFonts w:hint="eastAsia" w:ascii="仿宋_GB2312" w:eastAsia="仿宋_GB2312" w:cs="仿宋_GB2312"/>
          <w:kern w:val="0"/>
          <w:sz w:val="32"/>
          <w:szCs w:val="32"/>
          <w:lang w:val="zh-CN"/>
        </w:rPr>
        <w:t>章刻制、申领发票以</w:t>
      </w:r>
      <w:r>
        <w:rPr>
          <w:rFonts w:hint="eastAsia" w:ascii="Times New Roman" w:hAnsi="Times New Roman" w:eastAsia="仿宋_GB2312" w:cs="Times New Roman"/>
          <w:color w:val="000000"/>
          <w:sz w:val="32"/>
          <w:szCs w:val="32"/>
          <w:lang w:val="zh-CN" w:eastAsia="zh-CN"/>
        </w:rPr>
        <w:t>及员工参保缴费登记、住房公积金企业缴存登记等程序，按照“最多跑一次、实现零跑动”的目标要求，依托“广东省企业开办一网通办平台”（</w:t>
      </w:r>
      <w:r>
        <w:rPr>
          <w:rFonts w:hint="eastAsia" w:ascii="Times New Roman" w:hAnsi="Times New Roman" w:eastAsia="仿宋_GB2312" w:cs="Times New Roman"/>
          <w:color w:val="000000"/>
          <w:sz w:val="32"/>
          <w:szCs w:val="32"/>
          <w:lang w:val="en-US" w:eastAsia="zh-CN"/>
        </w:rPr>
        <w:t>网址：</w:t>
      </w:r>
      <w:bookmarkStart w:id="0" w:name="_GoBack"/>
      <w:bookmarkEnd w:id="0"/>
      <w:r>
        <w:rPr>
          <w:rFonts w:hint="eastAsia" w:ascii="Times New Roman" w:hAnsi="Times New Roman" w:eastAsia="仿宋_GB2312" w:cs="Times New Roman"/>
          <w:color w:val="000000"/>
          <w:sz w:val="32"/>
          <w:szCs w:val="32"/>
          <w:lang w:val="zh-CN" w:eastAsia="zh-CN"/>
        </w:rPr>
        <w:t>https://qykb.gdzwfw.gov.cn/qcdzhdj/）</w:t>
      </w:r>
      <w:r>
        <w:rPr>
          <w:rFonts w:hint="eastAsia" w:ascii="仿宋_GB2312" w:eastAsia="仿宋_GB2312" w:cs="仿宋_GB2312"/>
          <w:kern w:val="0"/>
          <w:sz w:val="32"/>
          <w:szCs w:val="32"/>
          <w:lang w:val="zh-CN" w:eastAsia="zh-CN"/>
        </w:rPr>
        <w:t>和汕尾“粤商通”企业开办</w:t>
      </w:r>
      <w:r>
        <w:rPr>
          <w:rFonts w:hint="eastAsia" w:ascii="仿宋_GB2312" w:eastAsia="仿宋_GB2312" w:cs="仿宋_GB2312"/>
          <w:kern w:val="0"/>
          <w:sz w:val="32"/>
          <w:szCs w:val="32"/>
          <w:lang w:val="en-US" w:eastAsia="zh-CN"/>
        </w:rPr>
        <w:t>APP</w:t>
      </w:r>
      <w:r>
        <w:rPr>
          <w:rFonts w:hint="eastAsia" w:ascii="仿宋_GB2312" w:eastAsia="仿宋_GB2312" w:cs="仿宋_GB2312"/>
          <w:kern w:val="0"/>
          <w:sz w:val="32"/>
          <w:szCs w:val="32"/>
          <w:lang w:val="zh-CN" w:eastAsia="zh-CN"/>
        </w:rPr>
        <w:t>，坚持线上和线下相结合，全</w:t>
      </w:r>
      <w:r>
        <w:rPr>
          <w:rFonts w:hint="eastAsia" w:ascii="仿宋_GB2312" w:eastAsia="仿宋_GB2312" w:cs="仿宋_GB2312"/>
          <w:kern w:val="0"/>
          <w:sz w:val="32"/>
          <w:szCs w:val="32"/>
          <w:lang w:val="zh-CN"/>
        </w:rPr>
        <w:t>面落实企业开办“一门进出、一窗</w:t>
      </w:r>
      <w:r>
        <w:rPr>
          <w:rFonts w:hint="eastAsia" w:ascii="仿宋_GB2312" w:eastAsia="仿宋_GB2312" w:cs="仿宋_GB2312"/>
          <w:kern w:val="0"/>
          <w:sz w:val="32"/>
          <w:szCs w:val="32"/>
          <w:lang w:val="en-US" w:eastAsia="zh-CN"/>
        </w:rPr>
        <w:t>通办</w:t>
      </w:r>
      <w:r>
        <w:rPr>
          <w:rFonts w:hint="eastAsia" w:ascii="仿宋_GB2312" w:eastAsia="仿宋_GB2312" w:cs="仿宋_GB2312"/>
          <w:kern w:val="0"/>
          <w:sz w:val="32"/>
          <w:szCs w:val="32"/>
          <w:lang w:val="zh-CN"/>
        </w:rPr>
        <w:t>、一套材料、一次采集、一网通办、一日办结”服务，持续提升企业办事体验，推动实现我市企业开办时间压缩在1个工作日内（企业设立登记平均在0.5个工作日内完成，公章刻制、申领发票、员工参保缴费登记和住房公积金企业缴存登记并行办理，其中，公章刻制不超过1个小时，申领发票、员工参保缴费登记和住房公积金企业缴存登记不超过0.5个工作日），推行“互联网+政务服务”模式与实体大厅传统模式高度融合的开办企业新模式，提升企业和群众的满意度和获得感。</w:t>
      </w:r>
    </w:p>
    <w:p>
      <w:pPr>
        <w:keepNext w:val="0"/>
        <w:keepLines w:val="0"/>
        <w:pageBreakBefore w:val="0"/>
        <w:kinsoku/>
        <w:wordWrap/>
        <w:overflowPunct/>
        <w:topLinePunct w:val="0"/>
        <w:autoSpaceDN w:val="0"/>
        <w:bidi w:val="0"/>
        <w:snapToGrid/>
        <w:spacing w:line="600" w:lineRule="exact"/>
        <w:ind w:firstLine="640" w:firstLineChars="200"/>
        <w:textAlignment w:val="auto"/>
        <w:rPr>
          <w:rFonts w:ascii="黑体" w:hAnsi="黑体" w:eastAsia="黑体" w:cs="Times New Roman"/>
          <w:color w:val="000000"/>
          <w:sz w:val="32"/>
          <w:szCs w:val="32"/>
        </w:rPr>
      </w:pPr>
      <w:r>
        <w:rPr>
          <w:rFonts w:hint="eastAsia" w:ascii="黑体" w:hAnsi="黑体" w:eastAsia="黑体" w:cs="Times New Roman"/>
          <w:color w:val="000000"/>
          <w:sz w:val="32"/>
          <w:szCs w:val="32"/>
        </w:rPr>
        <w:t>三</w:t>
      </w:r>
      <w:r>
        <w:rPr>
          <w:rFonts w:ascii="黑体" w:hAnsi="黑体" w:eastAsia="黑体" w:cs="Times New Roman"/>
          <w:color w:val="000000"/>
          <w:sz w:val="32"/>
          <w:szCs w:val="32"/>
        </w:rPr>
        <w:t>、工作措施</w:t>
      </w:r>
    </w:p>
    <w:p>
      <w:pPr>
        <w:keepNext w:val="0"/>
        <w:keepLines w:val="0"/>
        <w:pageBreakBefore w:val="0"/>
        <w:widowControl/>
        <w:kinsoku/>
        <w:wordWrap/>
        <w:overflowPunct/>
        <w:topLinePunct w:val="0"/>
        <w:bidi w:val="0"/>
        <w:snapToGrid/>
        <w:spacing w:line="600" w:lineRule="exact"/>
        <w:ind w:firstLine="630" w:firstLineChars="196"/>
        <w:textAlignment w:val="auto"/>
        <w:rPr>
          <w:rFonts w:hint="eastAsia" w:ascii="楷体" w:hAnsi="楷体" w:eastAsia="楷体" w:cs="楷体"/>
          <w:b/>
          <w:color w:val="000000"/>
          <w:kern w:val="0"/>
          <w:sz w:val="32"/>
          <w:szCs w:val="32"/>
          <w:lang w:eastAsia="zh-CN"/>
        </w:rPr>
      </w:pPr>
      <w:r>
        <w:rPr>
          <w:rFonts w:hint="eastAsia" w:ascii="楷体" w:hAnsi="楷体" w:eastAsia="楷体" w:cs="楷体"/>
          <w:b/>
          <w:color w:val="000000"/>
          <w:kern w:val="0"/>
          <w:sz w:val="32"/>
          <w:szCs w:val="32"/>
        </w:rPr>
        <w:t>（一）</w:t>
      </w:r>
      <w:r>
        <w:rPr>
          <w:rFonts w:hint="eastAsia" w:ascii="楷体" w:hAnsi="楷体" w:eastAsia="楷体" w:cs="楷体"/>
          <w:b/>
          <w:color w:val="000000"/>
          <w:kern w:val="0"/>
          <w:sz w:val="32"/>
          <w:szCs w:val="32"/>
          <w:lang w:eastAsia="zh-CN"/>
        </w:rPr>
        <w:t>全面推广企业开办“一网通办”服务</w:t>
      </w:r>
    </w:p>
    <w:p>
      <w:pPr>
        <w:keepNext w:val="0"/>
        <w:keepLines w:val="0"/>
        <w:pageBreakBefore w:val="0"/>
        <w:widowControl/>
        <w:kinsoku/>
        <w:wordWrap/>
        <w:overflowPunct/>
        <w:topLinePunct w:val="0"/>
        <w:bidi w:val="0"/>
        <w:snapToGrid/>
        <w:spacing w:line="600" w:lineRule="exact"/>
        <w:ind w:firstLine="630" w:firstLineChars="196"/>
        <w:textAlignment w:val="auto"/>
        <w:rPr>
          <w:rFonts w:hint="eastAsia" w:ascii="仿宋" w:hAnsi="仿宋" w:eastAsia="仿宋" w:cs="宋体"/>
          <w:color w:val="000000"/>
          <w:kern w:val="0"/>
          <w:sz w:val="32"/>
          <w:szCs w:val="32"/>
        </w:rPr>
      </w:pPr>
      <w:r>
        <w:rPr>
          <w:rFonts w:hint="eastAsia" w:ascii="仿宋" w:hAnsi="仿宋" w:eastAsia="仿宋" w:cs="宋体"/>
          <w:b/>
          <w:color w:val="000000"/>
          <w:kern w:val="0"/>
          <w:sz w:val="32"/>
          <w:szCs w:val="32"/>
          <w:lang w:val="en-US" w:eastAsia="zh-CN"/>
        </w:rPr>
        <w:t>1.</w:t>
      </w:r>
      <w:r>
        <w:rPr>
          <w:rFonts w:hint="eastAsia" w:ascii="仿宋" w:hAnsi="仿宋" w:eastAsia="仿宋" w:cs="宋体"/>
          <w:b/>
          <w:color w:val="000000"/>
          <w:kern w:val="0"/>
          <w:sz w:val="32"/>
          <w:szCs w:val="32"/>
        </w:rPr>
        <w:t>拓展“一网通办”服务范围。</w:t>
      </w:r>
      <w:r>
        <w:rPr>
          <w:rFonts w:hint="eastAsia" w:ascii="仿宋" w:hAnsi="仿宋" w:eastAsia="仿宋" w:cs="宋体"/>
          <w:color w:val="000000"/>
          <w:kern w:val="0"/>
          <w:sz w:val="32"/>
          <w:szCs w:val="32"/>
        </w:rPr>
        <w:t>将</w:t>
      </w:r>
      <w:r>
        <w:rPr>
          <w:rFonts w:hint="eastAsia" w:ascii="仿宋_GB2312" w:eastAsia="仿宋_GB2312" w:cs="仿宋_GB2312"/>
          <w:kern w:val="0"/>
          <w:sz w:val="32"/>
          <w:szCs w:val="32"/>
          <w:lang w:val="zh-CN"/>
        </w:rPr>
        <w:t>员工参保缴费登记</w:t>
      </w:r>
      <w:r>
        <w:rPr>
          <w:rFonts w:hint="eastAsia" w:ascii="仿宋" w:hAnsi="仿宋" w:eastAsia="仿宋" w:cs="宋体"/>
          <w:color w:val="000000"/>
          <w:kern w:val="0"/>
          <w:sz w:val="32"/>
          <w:szCs w:val="32"/>
        </w:rPr>
        <w:t>、住房公积金缴存登记纳入一网通办范畴。申请人在“广东省企业开办一网通办平台”</w:t>
      </w:r>
      <w:r>
        <w:rPr>
          <w:rFonts w:hint="eastAsia" w:ascii="仿宋" w:hAnsi="仿宋" w:eastAsia="仿宋" w:cs="宋体"/>
          <w:color w:val="000000"/>
          <w:kern w:val="0"/>
          <w:sz w:val="32"/>
          <w:szCs w:val="32"/>
          <w:lang w:eastAsia="zh-CN"/>
        </w:rPr>
        <w:t>或</w:t>
      </w:r>
      <w:r>
        <w:rPr>
          <w:rFonts w:hint="eastAsia" w:ascii="仿宋_GB2312" w:eastAsia="仿宋_GB2312" w:cs="仿宋_GB2312"/>
          <w:kern w:val="0"/>
          <w:sz w:val="32"/>
          <w:szCs w:val="32"/>
          <w:lang w:val="zh-CN"/>
        </w:rPr>
        <w:t>汕尾“粤商通”企业开办</w:t>
      </w:r>
      <w:r>
        <w:rPr>
          <w:rFonts w:hint="eastAsia" w:ascii="仿宋_GB2312" w:eastAsia="仿宋_GB2312" w:cs="仿宋_GB2312"/>
          <w:kern w:val="0"/>
          <w:sz w:val="32"/>
          <w:szCs w:val="32"/>
          <w:lang w:val="en-US" w:eastAsia="zh-CN"/>
        </w:rPr>
        <w:t>APP</w:t>
      </w:r>
      <w:r>
        <w:rPr>
          <w:rFonts w:hint="eastAsia" w:ascii="仿宋" w:hAnsi="仿宋" w:eastAsia="仿宋" w:cs="宋体"/>
          <w:color w:val="000000"/>
          <w:kern w:val="0"/>
          <w:sz w:val="32"/>
          <w:szCs w:val="32"/>
        </w:rPr>
        <w:t>办理企业设立登记、公章刻制、申领发票等服务事项时，可同步办理</w:t>
      </w:r>
      <w:r>
        <w:rPr>
          <w:rFonts w:hint="eastAsia" w:ascii="仿宋_GB2312" w:eastAsia="仿宋_GB2312" w:cs="仿宋_GB2312"/>
          <w:kern w:val="0"/>
          <w:sz w:val="32"/>
          <w:szCs w:val="32"/>
          <w:lang w:val="zh-CN"/>
        </w:rPr>
        <w:t>员工参保缴费登记和住房公积金企业缴存登记</w:t>
      </w:r>
      <w:r>
        <w:rPr>
          <w:rFonts w:hint="eastAsia" w:ascii="仿宋" w:hAnsi="仿宋" w:eastAsia="仿宋" w:cs="宋体"/>
          <w:color w:val="000000"/>
          <w:kern w:val="0"/>
          <w:sz w:val="32"/>
          <w:szCs w:val="32"/>
        </w:rPr>
        <w:t>，平台将相关信息实时共享推送至税务部门及住房公积金管理部门，完成登记备案。（</w:t>
      </w:r>
      <w:r>
        <w:rPr>
          <w:rFonts w:hint="eastAsia" w:ascii="仿宋" w:hAnsi="仿宋" w:eastAsia="仿宋" w:cs="宋体"/>
          <w:color w:val="000000"/>
          <w:kern w:val="0"/>
          <w:sz w:val="32"/>
          <w:szCs w:val="32"/>
          <w:lang w:eastAsia="zh-CN"/>
        </w:rPr>
        <w:t>牵头</w:t>
      </w:r>
      <w:r>
        <w:rPr>
          <w:rFonts w:hint="eastAsia" w:ascii="仿宋" w:hAnsi="仿宋" w:eastAsia="仿宋" w:cs="宋体"/>
          <w:color w:val="000000"/>
          <w:kern w:val="0"/>
          <w:sz w:val="32"/>
          <w:szCs w:val="32"/>
        </w:rPr>
        <w:t>单位：市市场监管局</w:t>
      </w:r>
      <w:r>
        <w:rPr>
          <w:rFonts w:hint="eastAsia" w:ascii="仿宋" w:hAnsi="仿宋" w:eastAsia="仿宋" w:cs="宋体"/>
          <w:color w:val="000000"/>
          <w:kern w:val="0"/>
          <w:sz w:val="32"/>
          <w:szCs w:val="32"/>
          <w:lang w:eastAsia="zh-CN"/>
        </w:rPr>
        <w:t>，责任单位：</w:t>
      </w:r>
      <w:r>
        <w:rPr>
          <w:rFonts w:hint="eastAsia" w:ascii="仿宋" w:hAnsi="仿宋" w:eastAsia="仿宋" w:cs="宋体"/>
          <w:color w:val="000000"/>
          <w:kern w:val="0"/>
          <w:sz w:val="32"/>
          <w:szCs w:val="32"/>
        </w:rPr>
        <w:t>市公安局、市税务局</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市住房城乡建设局、市政务服务数据管理局；完成时限：2021年</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底前）</w:t>
      </w:r>
    </w:p>
    <w:p>
      <w:pPr>
        <w:keepNext w:val="0"/>
        <w:keepLines w:val="0"/>
        <w:pageBreakBefore w:val="0"/>
        <w:widowControl/>
        <w:kinsoku/>
        <w:wordWrap/>
        <w:overflowPunct/>
        <w:topLinePunct w:val="0"/>
        <w:bidi w:val="0"/>
        <w:snapToGrid/>
        <w:spacing w:line="600" w:lineRule="exact"/>
        <w:ind w:firstLine="630" w:firstLineChars="196"/>
        <w:textAlignment w:val="auto"/>
        <w:rPr>
          <w:rFonts w:hint="eastAsia" w:ascii="仿宋" w:hAnsi="仿宋" w:eastAsia="仿宋" w:cs="宋体"/>
          <w:color w:val="000000"/>
          <w:kern w:val="0"/>
          <w:sz w:val="32"/>
          <w:szCs w:val="32"/>
        </w:rPr>
      </w:pPr>
      <w:r>
        <w:rPr>
          <w:rFonts w:hint="eastAsia" w:ascii="仿宋" w:hAnsi="仿宋" w:eastAsia="仿宋" w:cs="宋体"/>
          <w:b/>
          <w:color w:val="000000"/>
          <w:kern w:val="0"/>
          <w:sz w:val="32"/>
          <w:szCs w:val="32"/>
          <w:lang w:val="en-US" w:eastAsia="zh-CN"/>
        </w:rPr>
        <w:t>2.</w:t>
      </w:r>
      <w:r>
        <w:rPr>
          <w:rFonts w:hint="eastAsia" w:ascii="仿宋" w:hAnsi="仿宋" w:eastAsia="仿宋" w:cs="宋体"/>
          <w:b/>
          <w:color w:val="000000"/>
          <w:kern w:val="0"/>
          <w:sz w:val="32"/>
          <w:szCs w:val="32"/>
        </w:rPr>
        <w:t>提升“一网通办”服务深度。</w:t>
      </w:r>
      <w:r>
        <w:rPr>
          <w:rFonts w:hint="eastAsia" w:ascii="仿宋" w:hAnsi="仿宋" w:eastAsia="仿宋" w:cs="宋体"/>
          <w:color w:val="000000"/>
          <w:kern w:val="0"/>
          <w:sz w:val="32"/>
          <w:szCs w:val="32"/>
        </w:rPr>
        <w:t>依托“广东省企业开办一网通办平台”</w:t>
      </w:r>
      <w:r>
        <w:rPr>
          <w:rFonts w:hint="eastAsia" w:ascii="仿宋_GB2312" w:eastAsia="仿宋_GB2312" w:cs="仿宋_GB2312"/>
          <w:kern w:val="0"/>
          <w:sz w:val="32"/>
          <w:szCs w:val="32"/>
          <w:lang w:val="zh-CN"/>
        </w:rPr>
        <w:t>汕尾“粤商通”企业开办</w:t>
      </w:r>
      <w:r>
        <w:rPr>
          <w:rFonts w:hint="eastAsia" w:ascii="仿宋_GB2312" w:eastAsia="仿宋_GB2312" w:cs="仿宋_GB2312"/>
          <w:kern w:val="0"/>
          <w:sz w:val="32"/>
          <w:szCs w:val="32"/>
          <w:lang w:val="en-US" w:eastAsia="zh-CN"/>
        </w:rPr>
        <w:t>APP</w:t>
      </w:r>
      <w:r>
        <w:rPr>
          <w:rFonts w:hint="eastAsia" w:ascii="仿宋" w:hAnsi="仿宋" w:eastAsia="仿宋" w:cs="宋体"/>
          <w:color w:val="000000"/>
          <w:kern w:val="0"/>
          <w:sz w:val="32"/>
          <w:szCs w:val="32"/>
        </w:rPr>
        <w:t>，实现企业</w:t>
      </w:r>
      <w:r>
        <w:rPr>
          <w:rFonts w:hint="eastAsia" w:ascii="仿宋" w:hAnsi="仿宋" w:eastAsia="仿宋" w:cs="宋体"/>
          <w:color w:val="000000"/>
          <w:kern w:val="0"/>
          <w:sz w:val="32"/>
          <w:szCs w:val="32"/>
          <w:lang w:val="en-US" w:eastAsia="zh-CN"/>
        </w:rPr>
        <w:t>设立</w:t>
      </w:r>
      <w:r>
        <w:rPr>
          <w:rFonts w:hint="eastAsia" w:ascii="仿宋" w:hAnsi="仿宋" w:eastAsia="仿宋" w:cs="宋体"/>
          <w:color w:val="000000"/>
          <w:kern w:val="0"/>
          <w:sz w:val="32"/>
          <w:szCs w:val="32"/>
        </w:rPr>
        <w:t>登记、公章刻制、申领发票、</w:t>
      </w:r>
      <w:r>
        <w:rPr>
          <w:rFonts w:hint="eastAsia" w:ascii="仿宋_GB2312" w:eastAsia="仿宋_GB2312" w:cs="仿宋_GB2312"/>
          <w:kern w:val="0"/>
          <w:sz w:val="32"/>
          <w:szCs w:val="32"/>
          <w:lang w:val="zh-CN"/>
        </w:rPr>
        <w:t>员工参保缴费登记和住房公积金企业缴存登记</w:t>
      </w:r>
      <w:r>
        <w:rPr>
          <w:rFonts w:hint="eastAsia" w:ascii="仿宋" w:hAnsi="仿宋" w:eastAsia="仿宋" w:cs="宋体"/>
          <w:color w:val="000000"/>
          <w:kern w:val="0"/>
          <w:sz w:val="32"/>
          <w:szCs w:val="32"/>
        </w:rPr>
        <w:t>在线上“一次录入、一表填报”，平台同步采集数据、实时共享信息，各部门通过平台同步联办相关业务。（</w:t>
      </w:r>
      <w:r>
        <w:rPr>
          <w:rFonts w:hint="eastAsia" w:ascii="仿宋" w:hAnsi="仿宋" w:eastAsia="仿宋" w:cs="宋体"/>
          <w:color w:val="000000"/>
          <w:kern w:val="0"/>
          <w:sz w:val="32"/>
          <w:szCs w:val="32"/>
          <w:lang w:eastAsia="zh-CN"/>
        </w:rPr>
        <w:t>牵头</w:t>
      </w:r>
      <w:r>
        <w:rPr>
          <w:rFonts w:hint="eastAsia" w:ascii="仿宋" w:hAnsi="仿宋" w:eastAsia="仿宋" w:cs="宋体"/>
          <w:color w:val="000000"/>
          <w:kern w:val="0"/>
          <w:sz w:val="32"/>
          <w:szCs w:val="32"/>
        </w:rPr>
        <w:t>单位：市市场监管局</w:t>
      </w:r>
      <w:r>
        <w:rPr>
          <w:rFonts w:hint="eastAsia" w:ascii="仿宋" w:hAnsi="仿宋" w:eastAsia="仿宋" w:cs="宋体"/>
          <w:color w:val="000000"/>
          <w:kern w:val="0"/>
          <w:sz w:val="32"/>
          <w:szCs w:val="32"/>
          <w:lang w:eastAsia="zh-CN"/>
        </w:rPr>
        <w:t>，责任单位：</w:t>
      </w:r>
      <w:r>
        <w:rPr>
          <w:rFonts w:hint="eastAsia" w:ascii="仿宋" w:hAnsi="仿宋" w:eastAsia="仿宋" w:cs="宋体"/>
          <w:color w:val="000000"/>
          <w:kern w:val="0"/>
          <w:sz w:val="32"/>
          <w:szCs w:val="32"/>
        </w:rPr>
        <w:t>市公安局、市税务局</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市住房城乡建设局、市政务服务数据管理局</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完成时限：2021年</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月底前）</w:t>
      </w:r>
    </w:p>
    <w:p>
      <w:pPr>
        <w:keepNext w:val="0"/>
        <w:keepLines w:val="0"/>
        <w:pageBreakBefore w:val="0"/>
        <w:kinsoku/>
        <w:wordWrap/>
        <w:overflowPunct/>
        <w:topLinePunct w:val="0"/>
        <w:autoSpaceDN w:val="0"/>
        <w:bidi w:val="0"/>
        <w:snapToGrid/>
        <w:spacing w:line="600" w:lineRule="exact"/>
        <w:ind w:firstLine="660"/>
        <w:textAlignment w:val="auto"/>
        <w:rPr>
          <w:rFonts w:hint="eastAsia" w:ascii="楷体" w:hAnsi="楷体" w:eastAsia="楷体" w:cs="楷体"/>
          <w:b/>
          <w:color w:val="000000"/>
          <w:sz w:val="32"/>
          <w:szCs w:val="32"/>
        </w:rPr>
      </w:pPr>
      <w:r>
        <w:rPr>
          <w:rFonts w:hint="eastAsia" w:ascii="楷体" w:hAnsi="楷体" w:eastAsia="楷体" w:cs="楷体"/>
          <w:b/>
          <w:color w:val="000000"/>
          <w:sz w:val="32"/>
          <w:szCs w:val="32"/>
        </w:rPr>
        <w:t>（</w:t>
      </w:r>
      <w:r>
        <w:rPr>
          <w:rFonts w:hint="eastAsia" w:ascii="楷体" w:hAnsi="楷体" w:eastAsia="楷体" w:cs="楷体"/>
          <w:b/>
          <w:color w:val="000000"/>
          <w:sz w:val="32"/>
          <w:szCs w:val="32"/>
          <w:lang w:eastAsia="zh-CN"/>
        </w:rPr>
        <w:t>二</w:t>
      </w:r>
      <w:r>
        <w:rPr>
          <w:rFonts w:hint="eastAsia" w:ascii="楷体" w:hAnsi="楷体" w:eastAsia="楷体" w:cs="楷体"/>
          <w:b/>
          <w:color w:val="000000"/>
          <w:sz w:val="32"/>
          <w:szCs w:val="32"/>
        </w:rPr>
        <w:t>）</w:t>
      </w:r>
      <w:r>
        <w:rPr>
          <w:rFonts w:hint="eastAsia" w:ascii="楷体" w:hAnsi="楷体" w:eastAsia="楷体" w:cs="楷体"/>
          <w:b/>
          <w:color w:val="000000"/>
          <w:sz w:val="32"/>
          <w:szCs w:val="32"/>
          <w:lang w:eastAsia="zh-CN"/>
        </w:rPr>
        <w:t>全面</w:t>
      </w:r>
      <w:r>
        <w:rPr>
          <w:rFonts w:hint="eastAsia" w:ascii="楷体" w:hAnsi="楷体" w:eastAsia="楷体" w:cs="楷体"/>
          <w:b/>
          <w:bCs/>
          <w:kern w:val="0"/>
          <w:sz w:val="32"/>
          <w:szCs w:val="32"/>
          <w:lang w:val="zh-CN"/>
        </w:rPr>
        <w:t>实现企业开办“一窗通办”“一窗通取”</w:t>
      </w:r>
    </w:p>
    <w:p>
      <w:pPr>
        <w:keepNext w:val="0"/>
        <w:keepLines w:val="0"/>
        <w:pageBreakBefore w:val="0"/>
        <w:kinsoku/>
        <w:wordWrap/>
        <w:overflowPunct/>
        <w:topLinePunct w:val="0"/>
        <w:autoSpaceDN w:val="0"/>
        <w:bidi w:val="0"/>
        <w:snapToGrid/>
        <w:spacing w:line="600" w:lineRule="exact"/>
        <w:ind w:firstLine="660"/>
        <w:textAlignment w:val="auto"/>
        <w:rPr>
          <w:rFonts w:ascii="仿宋" w:hAnsi="仿宋" w:eastAsia="仿宋" w:cs="Times New Roman"/>
          <w:color w:val="000000"/>
          <w:sz w:val="32"/>
          <w:szCs w:val="32"/>
        </w:rPr>
      </w:pPr>
      <w:r>
        <w:rPr>
          <w:rFonts w:hint="eastAsia" w:ascii="仿宋" w:hAnsi="仿宋" w:eastAsia="仿宋" w:cs="Times New Roman"/>
          <w:b/>
          <w:color w:val="000000"/>
          <w:sz w:val="32"/>
          <w:szCs w:val="32"/>
          <w:lang w:val="en-US" w:eastAsia="zh-CN"/>
        </w:rPr>
        <w:t>1.</w:t>
      </w:r>
      <w:r>
        <w:rPr>
          <w:rFonts w:hint="eastAsia" w:ascii="仿宋" w:hAnsi="仿宋" w:eastAsia="仿宋" w:cs="Times New Roman"/>
          <w:b/>
          <w:color w:val="000000"/>
          <w:sz w:val="32"/>
          <w:szCs w:val="32"/>
        </w:rPr>
        <w:t>深化“一窗通办”服务。</w:t>
      </w:r>
      <w:r>
        <w:rPr>
          <w:rFonts w:hint="eastAsia" w:ascii="仿宋" w:hAnsi="仿宋" w:eastAsia="仿宋" w:cs="Times New Roman"/>
          <w:color w:val="000000"/>
          <w:sz w:val="32"/>
          <w:szCs w:val="32"/>
        </w:rPr>
        <w:t>升级</w:t>
      </w:r>
      <w:r>
        <w:rPr>
          <w:rFonts w:hint="eastAsia" w:ascii="仿宋" w:hAnsi="仿宋" w:eastAsia="仿宋" w:cs="Times New Roman"/>
          <w:color w:val="000000"/>
          <w:sz w:val="32"/>
          <w:szCs w:val="32"/>
          <w:lang w:eastAsia="zh-CN"/>
        </w:rPr>
        <w:t>整合</w:t>
      </w:r>
      <w:r>
        <w:rPr>
          <w:rFonts w:hint="eastAsia" w:ascii="仿宋" w:hAnsi="仿宋" w:eastAsia="仿宋" w:cs="Times New Roman"/>
          <w:color w:val="000000"/>
          <w:sz w:val="32"/>
          <w:szCs w:val="32"/>
        </w:rPr>
        <w:t>企业开办全流程“一窗通办”窗口，窗口人员依托“广东省企业开办一网通办平台”受理企业</w:t>
      </w:r>
      <w:r>
        <w:rPr>
          <w:rFonts w:hint="eastAsia" w:ascii="仿宋" w:hAnsi="仿宋" w:eastAsia="仿宋" w:cs="Times New Roman"/>
          <w:color w:val="000000"/>
          <w:sz w:val="32"/>
          <w:szCs w:val="32"/>
          <w:lang w:val="en-US" w:eastAsia="zh-CN"/>
        </w:rPr>
        <w:t>设立</w:t>
      </w:r>
      <w:r>
        <w:rPr>
          <w:rFonts w:hint="eastAsia" w:ascii="仿宋" w:hAnsi="仿宋" w:eastAsia="仿宋" w:cs="Times New Roman"/>
          <w:color w:val="000000"/>
          <w:sz w:val="32"/>
          <w:szCs w:val="32"/>
        </w:rPr>
        <w:t>登记、公章刻制、申领发票</w:t>
      </w:r>
      <w:r>
        <w:rPr>
          <w:rFonts w:hint="eastAsia" w:ascii="仿宋" w:hAnsi="仿宋" w:eastAsia="仿宋" w:cs="Times New Roman"/>
          <w:color w:val="000000"/>
          <w:sz w:val="32"/>
          <w:szCs w:val="32"/>
          <w:lang w:eastAsia="zh-CN"/>
        </w:rPr>
        <w:t>和税控设备、</w:t>
      </w:r>
      <w:r>
        <w:rPr>
          <w:rFonts w:hint="eastAsia" w:ascii="仿宋_GB2312" w:eastAsia="仿宋_GB2312" w:cs="仿宋_GB2312"/>
          <w:kern w:val="0"/>
          <w:sz w:val="32"/>
          <w:szCs w:val="32"/>
          <w:lang w:val="zh-CN"/>
        </w:rPr>
        <w:t>员工参保缴费登记和住房公积金企业缴存登记</w:t>
      </w:r>
      <w:r>
        <w:rPr>
          <w:rFonts w:hint="eastAsia" w:ascii="仿宋" w:hAnsi="仿宋" w:eastAsia="仿宋" w:cs="Times New Roman"/>
          <w:color w:val="000000"/>
          <w:sz w:val="32"/>
          <w:szCs w:val="32"/>
        </w:rPr>
        <w:t>等事项，</w:t>
      </w:r>
      <w:r>
        <w:rPr>
          <w:rFonts w:hint="eastAsia" w:ascii="仿宋" w:hAnsi="仿宋" w:eastAsia="仿宋" w:cs="Times New Roman"/>
          <w:color w:val="000000"/>
          <w:sz w:val="32"/>
          <w:szCs w:val="32"/>
          <w:lang w:eastAsia="zh-CN"/>
        </w:rPr>
        <w:t>实现</w:t>
      </w:r>
      <w:r>
        <w:rPr>
          <w:rFonts w:hint="eastAsia" w:ascii="仿宋" w:hAnsi="仿宋" w:eastAsia="仿宋" w:cs="Times New Roman"/>
          <w:color w:val="000000"/>
          <w:sz w:val="32"/>
          <w:szCs w:val="32"/>
        </w:rPr>
        <w:t>企业只需到一个窗口即可办完企业开办业务。（</w:t>
      </w:r>
      <w:r>
        <w:rPr>
          <w:rFonts w:hint="eastAsia" w:ascii="仿宋" w:hAnsi="仿宋" w:eastAsia="仿宋" w:cs="Times New Roman"/>
          <w:color w:val="000000"/>
          <w:sz w:val="32"/>
          <w:szCs w:val="32"/>
          <w:lang w:eastAsia="zh-CN"/>
        </w:rPr>
        <w:t>牵头</w:t>
      </w:r>
      <w:r>
        <w:rPr>
          <w:rFonts w:hint="eastAsia" w:ascii="仿宋" w:hAnsi="仿宋" w:eastAsia="仿宋" w:cs="Times New Roman"/>
          <w:color w:val="000000"/>
          <w:sz w:val="32"/>
          <w:szCs w:val="32"/>
        </w:rPr>
        <w:t>单位：市政务服务数据管理局</w:t>
      </w:r>
      <w:r>
        <w:rPr>
          <w:rFonts w:hint="eastAsia" w:ascii="仿宋" w:hAnsi="仿宋" w:eastAsia="仿宋" w:cs="Times New Roman"/>
          <w:color w:val="000000"/>
          <w:sz w:val="32"/>
          <w:szCs w:val="32"/>
          <w:lang w:eastAsia="zh-CN"/>
        </w:rPr>
        <w:t>，责任单位：</w:t>
      </w:r>
      <w:r>
        <w:rPr>
          <w:rFonts w:hint="eastAsia" w:ascii="仿宋" w:hAnsi="仿宋" w:eastAsia="仿宋" w:cs="Times New Roman"/>
          <w:color w:val="000000"/>
          <w:sz w:val="32"/>
          <w:szCs w:val="32"/>
        </w:rPr>
        <w:t>市市场监管局、市公安局、市住房城乡建设局、市税务局</w:t>
      </w:r>
      <w:r>
        <w:rPr>
          <w:rFonts w:hint="eastAsia" w:ascii="仿宋" w:hAnsi="仿宋" w:eastAsia="仿宋" w:cs="宋体"/>
          <w:color w:val="000000"/>
          <w:kern w:val="0"/>
          <w:sz w:val="32"/>
          <w:szCs w:val="32"/>
        </w:rPr>
        <w:t>、各市（区）人民政府；</w:t>
      </w:r>
      <w:r>
        <w:rPr>
          <w:rFonts w:hint="eastAsia" w:ascii="仿宋" w:hAnsi="仿宋" w:eastAsia="仿宋" w:cs="Times New Roman"/>
          <w:color w:val="000000"/>
          <w:sz w:val="32"/>
          <w:szCs w:val="32"/>
        </w:rPr>
        <w:t>完成时限：2021年</w:t>
      </w:r>
      <w:r>
        <w:rPr>
          <w:rFonts w:hint="eastAsia" w:ascii="仿宋" w:hAnsi="仿宋" w:eastAsia="仿宋" w:cs="Times New Roman"/>
          <w:color w:val="000000"/>
          <w:sz w:val="32"/>
          <w:szCs w:val="32"/>
          <w:lang w:val="en-US" w:eastAsia="zh-CN"/>
        </w:rPr>
        <w:t>4</w:t>
      </w:r>
      <w:r>
        <w:rPr>
          <w:rFonts w:hint="eastAsia" w:ascii="仿宋" w:hAnsi="仿宋" w:eastAsia="仿宋" w:cs="Times New Roman"/>
          <w:color w:val="000000"/>
          <w:sz w:val="32"/>
          <w:szCs w:val="32"/>
        </w:rPr>
        <w:t>月底前）</w:t>
      </w:r>
    </w:p>
    <w:p>
      <w:pPr>
        <w:keepNext w:val="0"/>
        <w:keepLines w:val="0"/>
        <w:pageBreakBefore w:val="0"/>
        <w:widowControl/>
        <w:kinsoku/>
        <w:wordWrap/>
        <w:overflowPunct/>
        <w:topLinePunct w:val="0"/>
        <w:bidi w:val="0"/>
        <w:snapToGrid/>
        <w:spacing w:line="600" w:lineRule="exact"/>
        <w:ind w:firstLine="630" w:firstLineChars="196"/>
        <w:textAlignment w:val="auto"/>
        <w:rPr>
          <w:rFonts w:ascii="仿宋" w:hAnsi="仿宋" w:eastAsia="仿宋" w:cs="宋体"/>
          <w:color w:val="000000"/>
          <w:kern w:val="0"/>
          <w:sz w:val="32"/>
          <w:szCs w:val="32"/>
        </w:rPr>
      </w:pPr>
      <w:r>
        <w:rPr>
          <w:rFonts w:hint="eastAsia" w:ascii="仿宋" w:hAnsi="仿宋" w:eastAsia="仿宋" w:cs="宋体"/>
          <w:b/>
          <w:color w:val="000000"/>
          <w:kern w:val="0"/>
          <w:sz w:val="32"/>
          <w:szCs w:val="32"/>
          <w:lang w:val="en-US" w:eastAsia="zh-CN"/>
        </w:rPr>
        <w:t>2.</w:t>
      </w:r>
      <w:r>
        <w:rPr>
          <w:rFonts w:hint="eastAsia" w:ascii="仿宋" w:hAnsi="仿宋" w:eastAsia="仿宋" w:cs="宋体"/>
          <w:b/>
          <w:color w:val="000000"/>
          <w:kern w:val="0"/>
          <w:sz w:val="32"/>
          <w:szCs w:val="32"/>
        </w:rPr>
        <w:t>设置“一窗通取”专窗。</w:t>
      </w:r>
      <w:r>
        <w:rPr>
          <w:rFonts w:hint="eastAsia" w:ascii="仿宋" w:hAnsi="仿宋" w:eastAsia="仿宋" w:cs="宋体"/>
          <w:color w:val="000000"/>
          <w:kern w:val="0"/>
          <w:sz w:val="32"/>
          <w:szCs w:val="32"/>
        </w:rPr>
        <w:t>各级政务服务中心统一设置“一窗通取”专窗，</w:t>
      </w:r>
      <w:r>
        <w:rPr>
          <w:rFonts w:hint="eastAsia" w:ascii="仿宋_GB2312" w:eastAsia="仿宋_GB2312" w:cs="仿宋_GB2312"/>
          <w:kern w:val="0"/>
          <w:sz w:val="32"/>
          <w:szCs w:val="32"/>
          <w:lang w:val="zh-CN"/>
        </w:rPr>
        <w:t>各部门按规定职责和时限，分别将纸质营业执照、印章、纸质发票和税控设备送至专窗发放，</w:t>
      </w:r>
      <w:r>
        <w:rPr>
          <w:rFonts w:hint="eastAsia" w:ascii="仿宋" w:hAnsi="仿宋" w:eastAsia="仿宋" w:cs="宋体"/>
          <w:color w:val="000000"/>
          <w:kern w:val="0"/>
          <w:sz w:val="32"/>
          <w:szCs w:val="32"/>
        </w:rPr>
        <w:t>专窗配备专人负责纸质营业执照、印章、</w:t>
      </w:r>
      <w:r>
        <w:rPr>
          <w:rFonts w:hint="eastAsia" w:ascii="仿宋" w:hAnsi="仿宋" w:eastAsia="仿宋" w:cs="宋体"/>
          <w:color w:val="000000"/>
          <w:kern w:val="0"/>
          <w:sz w:val="32"/>
          <w:szCs w:val="32"/>
          <w:lang w:eastAsia="zh-CN"/>
        </w:rPr>
        <w:t>纸质</w:t>
      </w:r>
      <w:r>
        <w:rPr>
          <w:rFonts w:hint="eastAsia" w:ascii="仿宋" w:hAnsi="仿宋" w:eastAsia="仿宋" w:cs="宋体"/>
          <w:color w:val="000000"/>
          <w:kern w:val="0"/>
          <w:sz w:val="32"/>
          <w:szCs w:val="32"/>
        </w:rPr>
        <w:t>发票和税控设备的签领、保管、发放、签收工作，</w:t>
      </w:r>
      <w:r>
        <w:rPr>
          <w:rFonts w:hint="eastAsia" w:ascii="仿宋_GB2312" w:eastAsia="仿宋_GB2312" w:cs="仿宋_GB2312"/>
          <w:kern w:val="0"/>
          <w:sz w:val="32"/>
          <w:szCs w:val="32"/>
          <w:lang w:val="zh-CN"/>
        </w:rPr>
        <w:t>申请人在专窗一次性领取</w:t>
      </w:r>
      <w:r>
        <w:rPr>
          <w:rFonts w:hint="eastAsia" w:ascii="仿宋" w:hAnsi="仿宋" w:eastAsia="仿宋" w:cs="宋体"/>
          <w:color w:val="000000"/>
          <w:kern w:val="0"/>
          <w:sz w:val="32"/>
          <w:szCs w:val="32"/>
          <w:lang w:eastAsia="zh-CN"/>
        </w:rPr>
        <w:t>企业开办“大礼包”</w:t>
      </w:r>
      <w:r>
        <w:rPr>
          <w:rFonts w:hint="eastAsia" w:ascii="仿宋_GB2312" w:eastAsia="仿宋_GB2312" w:cs="仿宋_GB2312"/>
          <w:kern w:val="0"/>
          <w:sz w:val="32"/>
          <w:szCs w:val="32"/>
          <w:lang w:val="zh-CN"/>
        </w:rPr>
        <w:t>。各级政务服务中心设置网上申办自助服务区，做好开办企业全程帮办服务和导办工作，促进线上、线下政务服务相融合。</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牵头</w:t>
      </w:r>
      <w:r>
        <w:rPr>
          <w:rFonts w:hint="eastAsia" w:ascii="仿宋" w:hAnsi="仿宋" w:eastAsia="仿宋" w:cs="宋体"/>
          <w:color w:val="000000"/>
          <w:kern w:val="0"/>
          <w:sz w:val="32"/>
          <w:szCs w:val="32"/>
        </w:rPr>
        <w:t>单位：市政务服务数据管理局</w:t>
      </w:r>
      <w:r>
        <w:rPr>
          <w:rFonts w:hint="eastAsia" w:ascii="仿宋" w:hAnsi="仿宋" w:eastAsia="仿宋" w:cs="宋体"/>
          <w:color w:val="000000"/>
          <w:kern w:val="0"/>
          <w:sz w:val="32"/>
          <w:szCs w:val="32"/>
          <w:lang w:eastAsia="zh-CN"/>
        </w:rPr>
        <w:t>，责任单位：</w:t>
      </w:r>
      <w:r>
        <w:rPr>
          <w:rFonts w:hint="eastAsia" w:ascii="仿宋" w:hAnsi="仿宋" w:eastAsia="仿宋" w:cs="宋体"/>
          <w:color w:val="000000"/>
          <w:kern w:val="0"/>
          <w:sz w:val="32"/>
          <w:szCs w:val="32"/>
        </w:rPr>
        <w:t>市市场监管局、市公安局、市税务局、各市（区）人民政府；完成时限：2021年</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月底前）</w:t>
      </w:r>
    </w:p>
    <w:p>
      <w:pPr>
        <w:keepNext w:val="0"/>
        <w:keepLines w:val="0"/>
        <w:pageBreakBefore w:val="0"/>
        <w:kinsoku/>
        <w:wordWrap/>
        <w:overflowPunct/>
        <w:topLinePunct w:val="0"/>
        <w:autoSpaceDN w:val="0"/>
        <w:bidi w:val="0"/>
        <w:snapToGrid/>
        <w:spacing w:line="600" w:lineRule="exact"/>
        <w:ind w:firstLine="660"/>
        <w:textAlignment w:val="auto"/>
        <w:rPr>
          <w:rFonts w:hint="eastAsia" w:ascii="楷体" w:hAnsi="楷体" w:eastAsia="楷体" w:cs="楷体"/>
          <w:b/>
          <w:bCs/>
          <w:kern w:val="0"/>
          <w:sz w:val="32"/>
          <w:szCs w:val="32"/>
          <w:lang w:val="zh-CN"/>
        </w:rPr>
      </w:pPr>
      <w:r>
        <w:rPr>
          <w:rFonts w:hint="eastAsia" w:ascii="楷体" w:hAnsi="楷体" w:eastAsia="楷体" w:cs="楷体"/>
          <w:b/>
          <w:bCs/>
          <w:kern w:val="0"/>
          <w:sz w:val="32"/>
          <w:szCs w:val="32"/>
          <w:lang w:val="zh-CN"/>
        </w:rPr>
        <w:t>（</w:t>
      </w:r>
      <w:r>
        <w:rPr>
          <w:rFonts w:hint="eastAsia" w:ascii="楷体" w:hAnsi="楷体" w:eastAsia="楷体" w:cs="楷体"/>
          <w:b/>
          <w:bCs/>
          <w:kern w:val="0"/>
          <w:sz w:val="32"/>
          <w:szCs w:val="32"/>
          <w:lang w:val="zh-CN" w:eastAsia="zh-CN"/>
        </w:rPr>
        <w:t>三</w:t>
      </w:r>
      <w:r>
        <w:rPr>
          <w:rFonts w:hint="eastAsia" w:ascii="楷体" w:hAnsi="楷体" w:eastAsia="楷体" w:cs="楷体"/>
          <w:b/>
          <w:bCs/>
          <w:kern w:val="0"/>
          <w:sz w:val="32"/>
          <w:szCs w:val="32"/>
          <w:lang w:val="zh-CN"/>
        </w:rPr>
        <w:t>）</w:t>
      </w:r>
      <w:r>
        <w:rPr>
          <w:rFonts w:hint="eastAsia" w:ascii="楷体" w:hAnsi="楷体" w:eastAsia="楷体" w:cs="楷体"/>
          <w:b/>
          <w:bCs/>
          <w:kern w:val="0"/>
          <w:sz w:val="32"/>
          <w:szCs w:val="32"/>
          <w:lang w:val="zh-CN" w:eastAsia="zh-CN"/>
        </w:rPr>
        <w:t>全面</w:t>
      </w:r>
      <w:r>
        <w:rPr>
          <w:rFonts w:hint="eastAsia" w:ascii="楷体" w:hAnsi="楷体" w:eastAsia="楷体" w:cs="楷体"/>
          <w:b/>
          <w:bCs/>
          <w:kern w:val="0"/>
          <w:sz w:val="32"/>
          <w:szCs w:val="32"/>
          <w:lang w:val="zh-CN"/>
        </w:rPr>
        <w:t>巩固企业开办“一</w:t>
      </w:r>
      <w:r>
        <w:rPr>
          <w:rFonts w:hint="eastAsia" w:ascii="楷体" w:hAnsi="楷体" w:eastAsia="楷体" w:cs="楷体"/>
          <w:b/>
          <w:bCs/>
          <w:kern w:val="0"/>
          <w:sz w:val="32"/>
          <w:szCs w:val="32"/>
          <w:lang w:val="zh-CN" w:eastAsia="zh-CN"/>
        </w:rPr>
        <w:t>日</w:t>
      </w:r>
      <w:r>
        <w:rPr>
          <w:rFonts w:hint="eastAsia" w:ascii="楷体" w:hAnsi="楷体" w:eastAsia="楷体" w:cs="楷体"/>
          <w:b/>
          <w:bCs/>
          <w:kern w:val="0"/>
          <w:sz w:val="32"/>
          <w:szCs w:val="32"/>
          <w:lang w:val="zh-CN"/>
        </w:rPr>
        <w:t>办结”改革成果</w:t>
      </w:r>
    </w:p>
    <w:p>
      <w:pPr>
        <w:keepNext w:val="0"/>
        <w:keepLines w:val="0"/>
        <w:pageBreakBefore w:val="0"/>
        <w:widowControl/>
        <w:kinsoku/>
        <w:wordWrap/>
        <w:overflowPunct/>
        <w:topLinePunct w:val="0"/>
        <w:bidi w:val="0"/>
        <w:snapToGrid/>
        <w:spacing w:line="600" w:lineRule="exact"/>
        <w:ind w:firstLine="627" w:firstLineChars="196"/>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实现企业</w:t>
      </w:r>
      <w:r>
        <w:rPr>
          <w:rFonts w:hint="eastAsia" w:ascii="仿宋" w:hAnsi="仿宋" w:eastAsia="仿宋" w:cs="宋体"/>
          <w:color w:val="000000"/>
          <w:kern w:val="0"/>
          <w:sz w:val="32"/>
          <w:szCs w:val="32"/>
          <w:lang w:eastAsia="zh-CN"/>
        </w:rPr>
        <w:t>设立</w:t>
      </w:r>
      <w:r>
        <w:rPr>
          <w:rFonts w:hint="eastAsia" w:ascii="仿宋" w:hAnsi="仿宋" w:eastAsia="仿宋" w:cs="宋体"/>
          <w:color w:val="000000"/>
          <w:kern w:val="0"/>
          <w:sz w:val="32"/>
          <w:szCs w:val="32"/>
        </w:rPr>
        <w:t>登记、公章刻制、申领发票和税控设备、</w:t>
      </w:r>
      <w:r>
        <w:rPr>
          <w:rFonts w:hint="eastAsia" w:ascii="仿宋_GB2312" w:eastAsia="仿宋_GB2312" w:cs="仿宋_GB2312"/>
          <w:kern w:val="0"/>
          <w:sz w:val="32"/>
          <w:szCs w:val="32"/>
          <w:lang w:val="zh-CN"/>
        </w:rPr>
        <w:t>员工参保缴费登记以及住房公积金企业缴存登记</w:t>
      </w:r>
      <w:r>
        <w:rPr>
          <w:rFonts w:hint="eastAsia" w:ascii="仿宋" w:hAnsi="仿宋" w:eastAsia="仿宋" w:cs="宋体"/>
          <w:color w:val="000000"/>
          <w:kern w:val="0"/>
          <w:sz w:val="32"/>
          <w:szCs w:val="32"/>
        </w:rPr>
        <w:t>5个事项</w:t>
      </w:r>
      <w:r>
        <w:rPr>
          <w:rFonts w:hint="eastAsia" w:ascii="仿宋" w:hAnsi="仿宋" w:eastAsia="仿宋" w:cs="宋体"/>
          <w:color w:val="000000"/>
          <w:kern w:val="0"/>
          <w:sz w:val="32"/>
          <w:szCs w:val="32"/>
          <w:lang w:val="en-US" w:eastAsia="zh-CN"/>
        </w:rPr>
        <w:t>1个环节</w:t>
      </w:r>
      <w:r>
        <w:rPr>
          <w:rFonts w:hint="eastAsia" w:ascii="仿宋" w:hAnsi="仿宋" w:eastAsia="仿宋" w:cs="宋体"/>
          <w:color w:val="000000"/>
          <w:kern w:val="0"/>
          <w:sz w:val="32"/>
          <w:szCs w:val="32"/>
        </w:rPr>
        <w:t>1个工作日内办结，其中：企业</w:t>
      </w:r>
      <w:r>
        <w:rPr>
          <w:rFonts w:hint="eastAsia" w:ascii="仿宋" w:hAnsi="仿宋" w:eastAsia="仿宋" w:cs="宋体"/>
          <w:color w:val="000000"/>
          <w:kern w:val="0"/>
          <w:sz w:val="32"/>
          <w:szCs w:val="32"/>
          <w:lang w:eastAsia="zh-CN"/>
        </w:rPr>
        <w:t>设立</w:t>
      </w:r>
      <w:r>
        <w:rPr>
          <w:rFonts w:hint="eastAsia" w:ascii="仿宋" w:hAnsi="仿宋" w:eastAsia="仿宋" w:cs="宋体"/>
          <w:color w:val="000000"/>
          <w:kern w:val="0"/>
          <w:sz w:val="32"/>
          <w:szCs w:val="32"/>
        </w:rPr>
        <w:t>登记0.5个工作日内办结，公章刻制最快1小时内办结，符合条件的新办纳税人申领发票</w:t>
      </w:r>
      <w:r>
        <w:rPr>
          <w:rFonts w:hint="eastAsia" w:ascii="仿宋" w:hAnsi="仿宋" w:eastAsia="仿宋" w:cs="宋体"/>
          <w:color w:val="000000"/>
          <w:kern w:val="0"/>
          <w:sz w:val="32"/>
          <w:szCs w:val="32"/>
          <w:lang w:eastAsia="zh-CN"/>
        </w:rPr>
        <w:t>和税控设备</w:t>
      </w:r>
      <w:r>
        <w:rPr>
          <w:rFonts w:hint="eastAsia" w:ascii="仿宋" w:hAnsi="仿宋" w:eastAsia="仿宋" w:cs="宋体"/>
          <w:color w:val="000000"/>
          <w:kern w:val="0"/>
          <w:sz w:val="32"/>
          <w:szCs w:val="32"/>
        </w:rPr>
        <w:t>、</w:t>
      </w:r>
      <w:r>
        <w:rPr>
          <w:rFonts w:hint="eastAsia" w:ascii="仿宋_GB2312" w:eastAsia="仿宋_GB2312" w:cs="仿宋_GB2312"/>
          <w:kern w:val="0"/>
          <w:sz w:val="32"/>
          <w:szCs w:val="32"/>
          <w:lang w:val="zh-CN"/>
        </w:rPr>
        <w:t>员工参保缴费登记</w:t>
      </w:r>
      <w:r>
        <w:rPr>
          <w:rFonts w:hint="eastAsia" w:ascii="仿宋" w:hAnsi="仿宋" w:eastAsia="仿宋" w:cs="宋体"/>
          <w:color w:val="000000"/>
          <w:kern w:val="0"/>
          <w:sz w:val="32"/>
          <w:szCs w:val="32"/>
          <w:lang w:eastAsia="zh-CN"/>
        </w:rPr>
        <w:t>和</w:t>
      </w:r>
      <w:r>
        <w:rPr>
          <w:rFonts w:hint="eastAsia" w:ascii="仿宋" w:hAnsi="仿宋" w:eastAsia="仿宋" w:cs="宋体"/>
          <w:color w:val="000000"/>
          <w:kern w:val="0"/>
          <w:sz w:val="32"/>
          <w:szCs w:val="32"/>
        </w:rPr>
        <w:t>住房公积金缴存登记即时办结。（</w:t>
      </w:r>
      <w:r>
        <w:rPr>
          <w:rFonts w:hint="eastAsia" w:ascii="仿宋" w:hAnsi="仿宋" w:eastAsia="仿宋" w:cs="宋体"/>
          <w:color w:val="000000"/>
          <w:kern w:val="0"/>
          <w:sz w:val="32"/>
          <w:szCs w:val="32"/>
          <w:lang w:eastAsia="zh-CN"/>
        </w:rPr>
        <w:t>牵头</w:t>
      </w:r>
      <w:r>
        <w:rPr>
          <w:rFonts w:hint="eastAsia" w:ascii="仿宋" w:hAnsi="仿宋" w:eastAsia="仿宋" w:cs="宋体"/>
          <w:color w:val="000000"/>
          <w:kern w:val="0"/>
          <w:sz w:val="32"/>
          <w:szCs w:val="32"/>
        </w:rPr>
        <w:t>单位：市市场监管局</w:t>
      </w:r>
      <w:r>
        <w:rPr>
          <w:rFonts w:hint="eastAsia" w:ascii="仿宋" w:hAnsi="仿宋" w:eastAsia="仿宋" w:cs="宋体"/>
          <w:color w:val="000000"/>
          <w:kern w:val="0"/>
          <w:sz w:val="32"/>
          <w:szCs w:val="32"/>
          <w:lang w:eastAsia="zh-CN"/>
        </w:rPr>
        <w:t>，责任单位：</w:t>
      </w:r>
      <w:r>
        <w:rPr>
          <w:rFonts w:hint="eastAsia" w:ascii="仿宋" w:hAnsi="仿宋" w:eastAsia="仿宋" w:cs="宋体"/>
          <w:color w:val="000000"/>
          <w:kern w:val="0"/>
          <w:sz w:val="32"/>
          <w:szCs w:val="32"/>
        </w:rPr>
        <w:t>市公安局、市住房城乡建设局、市政务服务数据管理局、市税务局、各市（区）人民政府；完成时限：2021年6月底前）</w:t>
      </w:r>
    </w:p>
    <w:p>
      <w:pPr>
        <w:keepNext w:val="0"/>
        <w:keepLines w:val="0"/>
        <w:pageBreakBefore w:val="0"/>
        <w:kinsoku/>
        <w:wordWrap/>
        <w:overflowPunct/>
        <w:topLinePunct w:val="0"/>
        <w:autoSpaceDN w:val="0"/>
        <w:bidi w:val="0"/>
        <w:snapToGrid/>
        <w:spacing w:line="600" w:lineRule="exact"/>
        <w:ind w:firstLine="660"/>
        <w:textAlignment w:val="auto"/>
        <w:rPr>
          <w:rFonts w:hint="eastAsia" w:ascii="楷体" w:hAnsi="楷体" w:eastAsia="楷体" w:cs="楷体"/>
          <w:b/>
          <w:bCs/>
          <w:kern w:val="0"/>
          <w:sz w:val="32"/>
          <w:szCs w:val="32"/>
          <w:lang w:val="zh-CN" w:eastAsia="zh-CN"/>
        </w:rPr>
      </w:pPr>
      <w:r>
        <w:rPr>
          <w:rFonts w:hint="eastAsia" w:ascii="楷体" w:hAnsi="楷体" w:eastAsia="楷体" w:cs="楷体"/>
          <w:b/>
          <w:bCs/>
          <w:kern w:val="0"/>
          <w:sz w:val="32"/>
          <w:szCs w:val="32"/>
          <w:lang w:val="zh-CN" w:eastAsia="zh-CN"/>
        </w:rPr>
        <w:t>（四）全面降低企业开办成本</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jc w:val="left"/>
        <w:textAlignment w:val="auto"/>
        <w:rPr>
          <w:rFonts w:hint="eastAsia" w:ascii="仿宋" w:hAnsi="仿宋" w:eastAsia="仿宋" w:cs="宋体"/>
          <w:color w:val="000000"/>
          <w:kern w:val="0"/>
          <w:sz w:val="32"/>
          <w:szCs w:val="32"/>
          <w:lang w:val="zh-CN"/>
        </w:rPr>
      </w:pPr>
      <w:r>
        <w:rPr>
          <w:rFonts w:hint="eastAsia" w:ascii="仿宋_GB2312" w:eastAsia="仿宋_GB2312" w:cs="仿宋_GB2312"/>
          <w:b/>
          <w:bCs/>
          <w:kern w:val="0"/>
          <w:sz w:val="32"/>
          <w:szCs w:val="32"/>
          <w:lang w:val="en-US" w:eastAsia="zh-CN"/>
        </w:rPr>
        <w:t>1</w:t>
      </w:r>
      <w:r>
        <w:rPr>
          <w:rFonts w:ascii="仿宋_GB2312" w:eastAsia="仿宋_GB2312" w:cs="仿宋_GB2312"/>
          <w:b/>
          <w:bCs/>
          <w:kern w:val="0"/>
          <w:sz w:val="32"/>
          <w:szCs w:val="32"/>
          <w:lang w:val="zh-CN"/>
        </w:rPr>
        <w:t>.</w:t>
      </w:r>
      <w:r>
        <w:rPr>
          <w:rFonts w:hint="eastAsia" w:ascii="仿宋_GB2312" w:eastAsia="仿宋_GB2312" w:cs="仿宋_GB2312"/>
          <w:b/>
          <w:bCs/>
          <w:kern w:val="0"/>
          <w:sz w:val="32"/>
          <w:szCs w:val="32"/>
          <w:lang w:val="zh-CN"/>
        </w:rPr>
        <w:t>提供新开办企业免费刻章服务。</w:t>
      </w:r>
      <w:r>
        <w:rPr>
          <w:rFonts w:hint="eastAsia" w:ascii="仿宋" w:hAnsi="仿宋" w:eastAsia="仿宋" w:cs="宋体"/>
          <w:color w:val="000000"/>
          <w:kern w:val="0"/>
          <w:sz w:val="32"/>
          <w:szCs w:val="32"/>
          <w:lang w:val="zh-CN"/>
        </w:rPr>
        <w:t>进一步降低企业开办成本，实行市、县（市、区）政府属地负责，将开办企业刻章费用列入部门财政预算，为新开办企业提供免费刻制印章服务。印章刻制企业接收信息后，在1个小时内将刻制好的免费刻制印章送至我市各级政务服务中心“一窗通取”窗口，实现营业执照和印章同步发放。（牵头单位：市市场监管局、市公安局，责任单位：市财政局、市政务服务数据管理局、各县（市、区）人民政府；完成时限：2021年</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lang w:val="zh-CN"/>
        </w:rPr>
        <w:t>月底前）</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3" w:firstLineChars="200"/>
        <w:jc w:val="left"/>
        <w:textAlignment w:val="auto"/>
        <w:rPr>
          <w:rFonts w:hint="eastAsia" w:ascii="仿宋" w:hAnsi="仿宋" w:eastAsia="仿宋" w:cs="宋体"/>
          <w:color w:val="000000"/>
          <w:kern w:val="0"/>
          <w:sz w:val="32"/>
          <w:szCs w:val="32"/>
        </w:rPr>
      </w:pPr>
      <w:r>
        <w:rPr>
          <w:rFonts w:hint="eastAsia" w:ascii="仿宋_GB2312" w:eastAsia="仿宋_GB2312" w:cs="仿宋_GB2312"/>
          <w:b/>
          <w:bCs/>
          <w:kern w:val="0"/>
          <w:sz w:val="32"/>
          <w:szCs w:val="32"/>
          <w:lang w:val="en-US" w:eastAsia="zh-CN"/>
        </w:rPr>
        <w:t>2.</w:t>
      </w:r>
      <w:r>
        <w:rPr>
          <w:rFonts w:hint="eastAsia" w:ascii="仿宋_GB2312" w:eastAsia="仿宋_GB2312" w:cs="仿宋_GB2312"/>
          <w:b/>
          <w:bCs/>
          <w:kern w:val="0"/>
          <w:sz w:val="32"/>
          <w:szCs w:val="32"/>
          <w:lang w:val="zh-CN"/>
        </w:rPr>
        <w:t>提供税控设备免费申领。</w:t>
      </w:r>
      <w:r>
        <w:rPr>
          <w:rFonts w:hint="eastAsia" w:ascii="仿宋_GB2312" w:eastAsia="仿宋_GB2312" w:cs="仿宋_GB2312"/>
          <w:kern w:val="0"/>
          <w:sz w:val="32"/>
          <w:szCs w:val="32"/>
          <w:lang w:val="zh-CN"/>
        </w:rPr>
        <w:t>拓宽发票领用办理渠道，大力推行电子发票及免费邮寄配送发票。</w:t>
      </w:r>
      <w:r>
        <w:rPr>
          <w:rFonts w:hint="eastAsia" w:ascii="仿宋" w:hAnsi="仿宋" w:eastAsia="仿宋" w:cs="宋体"/>
          <w:color w:val="000000"/>
          <w:kern w:val="0"/>
          <w:sz w:val="32"/>
          <w:szCs w:val="32"/>
        </w:rPr>
        <w:t>减少企业群众办事成本</w:t>
      </w:r>
      <w:r>
        <w:rPr>
          <w:rFonts w:hint="eastAsia" w:ascii="仿宋" w:hAnsi="仿宋" w:eastAsia="仿宋" w:cs="宋体"/>
          <w:color w:val="000000"/>
          <w:kern w:val="0"/>
          <w:sz w:val="32"/>
          <w:szCs w:val="32"/>
          <w:lang w:eastAsia="zh-CN"/>
        </w:rPr>
        <w:t>，</w:t>
      </w:r>
      <w:r>
        <w:rPr>
          <w:rFonts w:hint="eastAsia" w:ascii="仿宋_GB2312" w:eastAsia="仿宋_GB2312" w:cs="仿宋_GB2312"/>
          <w:kern w:val="0"/>
          <w:sz w:val="32"/>
          <w:szCs w:val="32"/>
          <w:lang w:val="zh-CN"/>
        </w:rPr>
        <w:t>新办企业可向税务机关申请领用免费的税控设备。</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牵头</w:t>
      </w:r>
      <w:r>
        <w:rPr>
          <w:rFonts w:hint="eastAsia" w:ascii="仿宋" w:hAnsi="仿宋" w:eastAsia="仿宋" w:cs="宋体"/>
          <w:color w:val="000000"/>
          <w:kern w:val="0"/>
          <w:sz w:val="32"/>
          <w:szCs w:val="32"/>
        </w:rPr>
        <w:t>单位：市税务局</w:t>
      </w:r>
      <w:r>
        <w:rPr>
          <w:rFonts w:hint="eastAsia" w:ascii="仿宋" w:hAnsi="仿宋" w:eastAsia="仿宋" w:cs="宋体"/>
          <w:color w:val="000000"/>
          <w:kern w:val="0"/>
          <w:sz w:val="32"/>
          <w:szCs w:val="32"/>
          <w:lang w:eastAsia="zh-CN"/>
        </w:rPr>
        <w:t>，责任单位：</w:t>
      </w:r>
      <w:r>
        <w:rPr>
          <w:rFonts w:hint="eastAsia" w:ascii="仿宋" w:hAnsi="仿宋" w:eastAsia="仿宋" w:cs="宋体"/>
          <w:color w:val="000000"/>
          <w:kern w:val="0"/>
          <w:sz w:val="32"/>
          <w:szCs w:val="32"/>
        </w:rPr>
        <w:t>各市（区）人民政府；完成时限：2021年3月底前）</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textAlignment w:val="auto"/>
        <w:rPr>
          <w:rFonts w:hint="eastAsia" w:ascii="楷体" w:hAnsi="楷体" w:eastAsia="楷体" w:cs="楷体"/>
          <w:b/>
          <w:bCs/>
          <w:kern w:val="0"/>
          <w:sz w:val="32"/>
          <w:szCs w:val="32"/>
          <w:lang w:val="zh-CN" w:eastAsia="zh-CN" w:bidi="ar-SA"/>
        </w:rPr>
      </w:pPr>
      <w:r>
        <w:rPr>
          <w:rFonts w:hint="eastAsia" w:ascii="楷体" w:hAnsi="楷体" w:eastAsia="楷体" w:cs="楷体"/>
          <w:b/>
          <w:bCs/>
          <w:kern w:val="0"/>
          <w:sz w:val="32"/>
          <w:szCs w:val="32"/>
          <w:lang w:val="en-US" w:eastAsia="zh-CN" w:bidi="ar-SA"/>
        </w:rPr>
        <w:t>（五）全面</w:t>
      </w:r>
      <w:r>
        <w:rPr>
          <w:rFonts w:hint="eastAsia" w:ascii="楷体" w:hAnsi="楷体" w:eastAsia="楷体" w:cs="楷体"/>
          <w:b/>
          <w:bCs/>
          <w:kern w:val="0"/>
          <w:sz w:val="32"/>
          <w:szCs w:val="32"/>
          <w:lang w:val="zh-CN" w:eastAsia="zh-CN" w:bidi="ar-SA"/>
        </w:rPr>
        <w:t>推行商事登记“跨城（区）通办”</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jc w:val="left"/>
        <w:textAlignment w:val="auto"/>
        <w:rPr>
          <w:rFonts w:hint="eastAsia" w:ascii="仿宋" w:hAnsi="仿宋" w:eastAsia="仿宋" w:cs="宋体"/>
          <w:color w:val="000000"/>
          <w:kern w:val="0"/>
          <w:sz w:val="32"/>
          <w:szCs w:val="32"/>
          <w:lang w:val="zh-CN"/>
        </w:rPr>
      </w:pPr>
      <w:r>
        <w:rPr>
          <w:rFonts w:hint="eastAsia" w:ascii="仿宋" w:hAnsi="仿宋" w:eastAsia="仿宋" w:cs="宋体"/>
          <w:color w:val="000000"/>
          <w:kern w:val="0"/>
          <w:sz w:val="32"/>
          <w:szCs w:val="32"/>
          <w:lang w:val="zh-CN" w:eastAsia="zh-CN"/>
        </w:rPr>
        <w:t>深化</w:t>
      </w:r>
      <w:r>
        <w:rPr>
          <w:rFonts w:hint="eastAsia" w:ascii="仿宋" w:hAnsi="仿宋" w:eastAsia="仿宋" w:cs="宋体"/>
          <w:color w:val="000000"/>
          <w:kern w:val="0"/>
          <w:sz w:val="32"/>
          <w:szCs w:val="32"/>
          <w:lang w:val="zh-CN"/>
        </w:rPr>
        <w:t>政务服务“多点办”、“就近办”，打造异地间“窗口协助帮办、线上数据跑路、快递线下寄递”的</w:t>
      </w:r>
      <w:r>
        <w:rPr>
          <w:rFonts w:hint="eastAsia" w:ascii="仿宋" w:hAnsi="仿宋" w:eastAsia="仿宋" w:cs="宋体"/>
          <w:color w:val="000000"/>
          <w:kern w:val="0"/>
          <w:sz w:val="32"/>
          <w:szCs w:val="32"/>
          <w:lang w:val="zh-CN" w:eastAsia="zh-CN"/>
        </w:rPr>
        <w:t>企业开办</w:t>
      </w:r>
      <w:r>
        <w:rPr>
          <w:rFonts w:hint="eastAsia" w:ascii="仿宋" w:hAnsi="仿宋" w:eastAsia="仿宋" w:cs="宋体"/>
          <w:color w:val="000000"/>
          <w:kern w:val="0"/>
          <w:sz w:val="32"/>
          <w:szCs w:val="32"/>
          <w:lang w:val="zh-CN"/>
        </w:rPr>
        <w:t>模式，在统一审批流程的基础上，实现签订政务服务“跨城通办”合作协议的企业开办事项以及汕尾市辖区内办理市、县（市、区）两级权限范围内的国有、集体及其控股企业和私营企业等各类内资企业开办“全市通办、就近能办、跨城（区）可办”。在政务服务大厅设置“异地通办”窗口和</w:t>
      </w:r>
      <w:r>
        <w:rPr>
          <w:rFonts w:hint="eastAsia" w:ascii="仿宋" w:hAnsi="仿宋" w:eastAsia="仿宋" w:cs="宋体"/>
          <w:color w:val="000000"/>
          <w:kern w:val="0"/>
          <w:sz w:val="32"/>
          <w:szCs w:val="32"/>
          <w:lang w:val="zh-CN" w:eastAsia="zh-CN"/>
        </w:rPr>
        <w:t>配备帮办人员，</w:t>
      </w:r>
      <w:r>
        <w:rPr>
          <w:rFonts w:hint="eastAsia" w:ascii="仿宋" w:hAnsi="仿宋" w:eastAsia="仿宋" w:cs="宋体"/>
          <w:color w:val="000000"/>
          <w:kern w:val="0"/>
          <w:sz w:val="32"/>
          <w:szCs w:val="32"/>
          <w:lang w:val="zh-CN"/>
        </w:rPr>
        <w:t>实现</w:t>
      </w:r>
      <w:r>
        <w:rPr>
          <w:rFonts w:hint="eastAsia" w:ascii="仿宋" w:hAnsi="仿宋" w:eastAsia="仿宋" w:cs="宋体"/>
          <w:color w:val="000000"/>
          <w:kern w:val="0"/>
          <w:sz w:val="32"/>
          <w:szCs w:val="32"/>
          <w:lang w:val="zh-CN" w:eastAsia="zh-CN"/>
        </w:rPr>
        <w:t>申请</w:t>
      </w:r>
      <w:r>
        <w:rPr>
          <w:rFonts w:hint="eastAsia" w:ascii="仿宋" w:hAnsi="仿宋" w:eastAsia="仿宋" w:cs="宋体"/>
          <w:color w:val="000000"/>
          <w:kern w:val="0"/>
          <w:sz w:val="32"/>
          <w:szCs w:val="32"/>
          <w:lang w:val="zh-CN"/>
        </w:rPr>
        <w:t>地进行受理服务，企业住所所在地进行审核发照，同时为其提供公章刻制、申领发票和税控设备以及员工参保缴费登记、住房公积金企业缴存登记等全链条式延伸服务。（牵头单位：市政务服务数据管理局、市市场监管局，责任单位：各县（市、区）人民政府；完成时限：2021年</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lang w:val="zh-CN"/>
        </w:rPr>
        <w:t>月底前）</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firstLine="643"/>
        <w:textAlignment w:val="auto"/>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全面推行营业执照自助打印</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eastAsia="仿宋_GB2312" w:cs="仿宋_GB2312"/>
          <w:b w:val="0"/>
          <w:bCs w:val="0"/>
          <w:kern w:val="0"/>
          <w:sz w:val="32"/>
          <w:szCs w:val="32"/>
          <w:lang w:val="zh-CN"/>
        </w:rPr>
      </w:pPr>
      <w:r>
        <w:rPr>
          <w:rFonts w:hint="eastAsia" w:ascii="仿宋" w:hAnsi="仿宋" w:eastAsia="仿宋" w:cs="宋体"/>
          <w:color w:val="000000"/>
          <w:kern w:val="0"/>
          <w:sz w:val="32"/>
          <w:szCs w:val="32"/>
          <w:lang w:val="en-US" w:eastAsia="zh-CN"/>
        </w:rPr>
        <w:t>进一步加强政银合作，推行“政务服务+金融服务”模式，上线企业开办全流程智能服务一体机，</w:t>
      </w:r>
      <w:r>
        <w:rPr>
          <w:rFonts w:hint="default" w:ascii="仿宋" w:hAnsi="仿宋" w:eastAsia="仿宋" w:cs="宋体"/>
          <w:color w:val="000000"/>
          <w:kern w:val="0"/>
          <w:sz w:val="32"/>
          <w:szCs w:val="32"/>
          <w:lang w:val="zh-CN"/>
        </w:rPr>
        <w:t>一次性</w:t>
      </w:r>
      <w:r>
        <w:rPr>
          <w:rFonts w:hint="eastAsia" w:ascii="仿宋" w:hAnsi="仿宋" w:eastAsia="仿宋" w:cs="宋体"/>
          <w:color w:val="000000"/>
          <w:kern w:val="0"/>
          <w:sz w:val="32"/>
          <w:szCs w:val="32"/>
          <w:lang w:val="zh-CN"/>
        </w:rPr>
        <w:t>办理商事登记</w:t>
      </w:r>
      <w:r>
        <w:rPr>
          <w:rFonts w:hint="default" w:ascii="仿宋" w:hAnsi="仿宋" w:eastAsia="仿宋" w:cs="宋体"/>
          <w:color w:val="000000"/>
          <w:kern w:val="0"/>
          <w:sz w:val="32"/>
          <w:szCs w:val="32"/>
          <w:lang w:val="zh-CN"/>
        </w:rPr>
        <w:t>的全部手续和银行开户手续，即企业开办过程中的“</w:t>
      </w:r>
      <w:r>
        <w:rPr>
          <w:rFonts w:hint="eastAsia" w:ascii="仿宋" w:hAnsi="仿宋" w:eastAsia="仿宋" w:cs="宋体"/>
          <w:color w:val="000000"/>
          <w:kern w:val="0"/>
          <w:sz w:val="32"/>
          <w:szCs w:val="32"/>
          <w:lang w:val="zh-CN"/>
        </w:rPr>
        <w:t>名称</w:t>
      </w:r>
      <w:r>
        <w:rPr>
          <w:rFonts w:hint="default" w:ascii="仿宋" w:hAnsi="仿宋" w:eastAsia="仿宋" w:cs="宋体"/>
          <w:color w:val="000000"/>
          <w:kern w:val="0"/>
          <w:sz w:val="32"/>
          <w:szCs w:val="32"/>
          <w:lang w:val="zh-CN"/>
        </w:rPr>
        <w:t>自助申报—</w:t>
      </w:r>
      <w:r>
        <w:rPr>
          <w:rFonts w:hint="eastAsia" w:ascii="仿宋" w:hAnsi="仿宋" w:eastAsia="仿宋" w:cs="宋体"/>
          <w:color w:val="000000"/>
          <w:kern w:val="0"/>
          <w:sz w:val="32"/>
          <w:szCs w:val="32"/>
          <w:lang w:val="zh-CN"/>
        </w:rPr>
        <w:t>商事登记</w:t>
      </w:r>
      <w:r>
        <w:rPr>
          <w:rFonts w:hint="default" w:ascii="仿宋" w:hAnsi="仿宋" w:eastAsia="仿宋" w:cs="宋体"/>
          <w:color w:val="000000"/>
          <w:kern w:val="0"/>
          <w:sz w:val="32"/>
          <w:szCs w:val="32"/>
          <w:lang w:val="zh-CN"/>
        </w:rPr>
        <w:t>审批—自助</w:t>
      </w:r>
      <w:r>
        <w:rPr>
          <w:rFonts w:hint="eastAsia" w:ascii="仿宋" w:hAnsi="仿宋" w:eastAsia="仿宋" w:cs="宋体"/>
          <w:color w:val="000000"/>
          <w:kern w:val="0"/>
          <w:sz w:val="32"/>
          <w:szCs w:val="32"/>
          <w:lang w:val="zh-CN"/>
        </w:rPr>
        <w:t>打印执照</w:t>
      </w:r>
      <w:r>
        <w:rPr>
          <w:rFonts w:hint="default" w:ascii="仿宋" w:hAnsi="仿宋" w:eastAsia="仿宋" w:cs="宋体"/>
          <w:color w:val="000000"/>
          <w:kern w:val="0"/>
          <w:sz w:val="32"/>
          <w:szCs w:val="32"/>
          <w:lang w:val="zh-CN"/>
        </w:rPr>
        <w:t>—银行开户”等手续，为市场主体</w:t>
      </w:r>
      <w:r>
        <w:rPr>
          <w:rFonts w:hint="eastAsia" w:ascii="仿宋" w:hAnsi="仿宋" w:eastAsia="仿宋" w:cs="宋体"/>
          <w:color w:val="000000"/>
          <w:kern w:val="0"/>
          <w:sz w:val="32"/>
          <w:szCs w:val="32"/>
          <w:lang w:val="zh-CN"/>
        </w:rPr>
        <w:t>开办</w:t>
      </w:r>
      <w:r>
        <w:rPr>
          <w:rFonts w:hint="default" w:ascii="仿宋" w:hAnsi="仿宋" w:eastAsia="仿宋" w:cs="宋体"/>
          <w:color w:val="000000"/>
          <w:kern w:val="0"/>
          <w:sz w:val="32"/>
          <w:szCs w:val="32"/>
          <w:lang w:val="zh-CN"/>
        </w:rPr>
        <w:t>提供一站式、全流程服务，进一步提高企业开办效率，</w:t>
      </w:r>
      <w:r>
        <w:rPr>
          <w:rFonts w:hint="eastAsia" w:ascii="仿宋" w:hAnsi="仿宋" w:eastAsia="仿宋" w:cs="宋体"/>
          <w:color w:val="000000"/>
          <w:kern w:val="0"/>
          <w:sz w:val="32"/>
          <w:szCs w:val="32"/>
          <w:lang w:val="en-US" w:eastAsia="zh-CN"/>
        </w:rPr>
        <w:t>推动</w:t>
      </w:r>
      <w:r>
        <w:rPr>
          <w:rFonts w:hint="eastAsia" w:ascii="仿宋" w:hAnsi="仿宋" w:eastAsia="仿宋" w:cs="宋体"/>
          <w:color w:val="000000"/>
          <w:kern w:val="0"/>
          <w:sz w:val="32"/>
          <w:szCs w:val="32"/>
          <w:lang w:val="zh-CN"/>
        </w:rPr>
        <w:t>“</w:t>
      </w:r>
      <w:r>
        <w:rPr>
          <w:rFonts w:hint="default" w:ascii="仿宋" w:hAnsi="仿宋" w:eastAsia="仿宋" w:cs="宋体"/>
          <w:color w:val="000000"/>
          <w:kern w:val="0"/>
          <w:sz w:val="32"/>
          <w:szCs w:val="32"/>
          <w:lang w:val="zh-CN"/>
        </w:rPr>
        <w:t>最多跑一次</w:t>
      </w:r>
      <w:r>
        <w:rPr>
          <w:rFonts w:hint="eastAsia" w:ascii="仿宋" w:hAnsi="仿宋" w:eastAsia="仿宋" w:cs="宋体"/>
          <w:color w:val="000000"/>
          <w:kern w:val="0"/>
          <w:sz w:val="32"/>
          <w:szCs w:val="32"/>
          <w:lang w:val="zh-CN"/>
        </w:rPr>
        <w:t>”</w:t>
      </w:r>
      <w:r>
        <w:rPr>
          <w:rFonts w:hint="default" w:ascii="仿宋" w:hAnsi="仿宋" w:eastAsia="仿宋" w:cs="宋体"/>
          <w:color w:val="000000"/>
          <w:kern w:val="0"/>
          <w:sz w:val="32"/>
          <w:szCs w:val="32"/>
          <w:lang w:val="zh-CN"/>
        </w:rPr>
        <w:t>和</w:t>
      </w:r>
      <w:r>
        <w:rPr>
          <w:rFonts w:hint="eastAsia" w:ascii="仿宋" w:hAnsi="仿宋" w:eastAsia="仿宋" w:cs="宋体"/>
          <w:color w:val="000000"/>
          <w:kern w:val="0"/>
          <w:sz w:val="32"/>
          <w:szCs w:val="32"/>
          <w:lang w:val="zh-CN"/>
        </w:rPr>
        <w:t>“</w:t>
      </w:r>
      <w:r>
        <w:rPr>
          <w:rFonts w:hint="default" w:ascii="仿宋" w:hAnsi="仿宋" w:eastAsia="仿宋" w:cs="宋体"/>
          <w:color w:val="000000"/>
          <w:kern w:val="0"/>
          <w:sz w:val="32"/>
          <w:szCs w:val="32"/>
          <w:lang w:val="zh-CN"/>
        </w:rPr>
        <w:t>不见面审批</w:t>
      </w:r>
      <w:r>
        <w:rPr>
          <w:rFonts w:hint="eastAsia" w:ascii="仿宋" w:hAnsi="仿宋" w:eastAsia="仿宋" w:cs="宋体"/>
          <w:color w:val="000000"/>
          <w:kern w:val="0"/>
          <w:sz w:val="32"/>
          <w:szCs w:val="32"/>
          <w:lang w:val="zh-CN"/>
        </w:rPr>
        <w:t>”，</w:t>
      </w:r>
      <w:r>
        <w:rPr>
          <w:rFonts w:hint="eastAsia" w:ascii="仿宋" w:hAnsi="仿宋" w:eastAsia="仿宋" w:cs="宋体"/>
          <w:color w:val="000000"/>
          <w:kern w:val="0"/>
          <w:sz w:val="32"/>
          <w:szCs w:val="32"/>
          <w:lang w:val="zh-CN" w:eastAsia="zh-CN"/>
        </w:rPr>
        <w:t>实现自助终端机办理</w:t>
      </w:r>
      <w:r>
        <w:rPr>
          <w:rFonts w:hint="eastAsia" w:ascii="仿宋" w:hAnsi="仿宋" w:eastAsia="仿宋" w:cs="宋体"/>
          <w:color w:val="000000"/>
          <w:kern w:val="0"/>
          <w:sz w:val="32"/>
          <w:szCs w:val="32"/>
          <w:lang w:val="en-US" w:eastAsia="zh-CN"/>
        </w:rPr>
        <w:t>营业执照立等可取。</w:t>
      </w:r>
      <w:r>
        <w:rPr>
          <w:rFonts w:hint="eastAsia" w:ascii="仿宋" w:hAnsi="仿宋" w:eastAsia="仿宋" w:cs="宋体"/>
          <w:color w:val="000000"/>
          <w:kern w:val="0"/>
          <w:sz w:val="32"/>
          <w:szCs w:val="32"/>
          <w:lang w:val="zh-CN"/>
        </w:rPr>
        <w:t>（牵头单位：市市场监管局、中国人民银行汕尾中支，责任单位</w:t>
      </w:r>
      <w:r>
        <w:rPr>
          <w:rFonts w:hint="eastAsia" w:ascii="仿宋_GB2312" w:eastAsia="仿宋_GB2312" w:cs="仿宋_GB2312"/>
          <w:b w:val="0"/>
          <w:bCs w:val="0"/>
          <w:kern w:val="0"/>
          <w:sz w:val="32"/>
          <w:szCs w:val="32"/>
          <w:lang w:val="zh-CN"/>
        </w:rPr>
        <w:t>：各县（市、区）人民政府；完成时限：2021年</w:t>
      </w:r>
      <w:r>
        <w:rPr>
          <w:rFonts w:hint="eastAsia" w:ascii="仿宋_GB2312" w:eastAsia="仿宋_GB2312" w:cs="仿宋_GB2312"/>
          <w:b w:val="0"/>
          <w:bCs w:val="0"/>
          <w:kern w:val="0"/>
          <w:sz w:val="32"/>
          <w:szCs w:val="32"/>
          <w:lang w:val="en-US" w:eastAsia="zh-CN"/>
        </w:rPr>
        <w:t>9</w:t>
      </w:r>
      <w:r>
        <w:rPr>
          <w:rFonts w:hint="eastAsia" w:ascii="仿宋_GB2312" w:eastAsia="仿宋_GB2312" w:cs="仿宋_GB2312"/>
          <w:b w:val="0"/>
          <w:bCs w:val="0"/>
          <w:kern w:val="0"/>
          <w:sz w:val="32"/>
          <w:szCs w:val="32"/>
          <w:lang w:val="zh-CN"/>
        </w:rPr>
        <w:t>月底前）</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3" w:firstLineChars="200"/>
        <w:textAlignment w:val="auto"/>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（七）全面</w:t>
      </w:r>
      <w:r>
        <w:rPr>
          <w:rFonts w:hint="default" w:ascii="楷体" w:hAnsi="楷体" w:eastAsia="楷体" w:cs="楷体"/>
          <w:b/>
          <w:bCs/>
          <w:kern w:val="0"/>
          <w:sz w:val="32"/>
          <w:szCs w:val="32"/>
          <w:lang w:val="en-US" w:eastAsia="zh-CN" w:bidi="ar-SA"/>
        </w:rPr>
        <w:t>推行</w:t>
      </w:r>
      <w:r>
        <w:rPr>
          <w:rFonts w:hint="eastAsia" w:ascii="楷体" w:hAnsi="楷体" w:eastAsia="楷体" w:cs="楷体"/>
          <w:b/>
          <w:bCs/>
          <w:kern w:val="0"/>
          <w:sz w:val="32"/>
          <w:szCs w:val="32"/>
          <w:lang w:val="en-US" w:eastAsia="zh-CN" w:bidi="ar-SA"/>
        </w:rPr>
        <w:t>商事登记</w:t>
      </w:r>
      <w:r>
        <w:rPr>
          <w:rFonts w:hint="default" w:ascii="楷体" w:hAnsi="楷体" w:eastAsia="楷体" w:cs="楷体"/>
          <w:b/>
          <w:bCs/>
          <w:kern w:val="0"/>
          <w:sz w:val="32"/>
          <w:szCs w:val="32"/>
          <w:lang w:val="en-US" w:eastAsia="zh-CN" w:bidi="ar-SA"/>
        </w:rPr>
        <w:t>“容缺受理”机制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eastAsia="仿宋_GB2312" w:cs="仿宋_GB2312"/>
          <w:b w:val="0"/>
          <w:bCs w:val="0"/>
          <w:kern w:val="0"/>
          <w:sz w:val="32"/>
          <w:szCs w:val="32"/>
          <w:lang w:val="zh-CN"/>
        </w:rPr>
      </w:pPr>
      <w:r>
        <w:rPr>
          <w:rFonts w:hint="eastAsia" w:ascii="仿宋_GB2312" w:eastAsia="仿宋_GB2312" w:cs="仿宋_GB2312"/>
          <w:b w:val="0"/>
          <w:bCs w:val="0"/>
          <w:kern w:val="0"/>
          <w:sz w:val="32"/>
          <w:szCs w:val="32"/>
          <w:lang w:val="zh-CN"/>
        </w:rPr>
        <w:t>全面实施行政审批容缺受理，</w:t>
      </w:r>
      <w:r>
        <w:rPr>
          <w:rFonts w:hint="eastAsia" w:ascii="仿宋_GB2312" w:eastAsia="仿宋_GB2312" w:cs="仿宋_GB2312"/>
          <w:b w:val="0"/>
          <w:bCs w:val="0"/>
          <w:kern w:val="0"/>
          <w:sz w:val="32"/>
          <w:szCs w:val="32"/>
          <w:lang w:val="zh-CN" w:eastAsia="zh-CN"/>
        </w:rPr>
        <w:t>促进</w:t>
      </w:r>
      <w:r>
        <w:rPr>
          <w:rFonts w:hint="eastAsia" w:ascii="仿宋_GB2312" w:eastAsia="仿宋_GB2312" w:cs="仿宋_GB2312"/>
          <w:b w:val="0"/>
          <w:bCs w:val="0"/>
          <w:kern w:val="0"/>
          <w:sz w:val="32"/>
          <w:szCs w:val="32"/>
          <w:lang w:val="zh-CN"/>
        </w:rPr>
        <w:t>企业</w:t>
      </w:r>
      <w:r>
        <w:rPr>
          <w:rFonts w:hint="eastAsia" w:ascii="仿宋_GB2312" w:eastAsia="仿宋_GB2312" w:cs="仿宋_GB2312"/>
          <w:b w:val="0"/>
          <w:bCs w:val="0"/>
          <w:kern w:val="0"/>
          <w:sz w:val="32"/>
          <w:szCs w:val="32"/>
          <w:lang w:val="zh-CN" w:eastAsia="zh-CN"/>
        </w:rPr>
        <w:t>开办</w:t>
      </w:r>
      <w:r>
        <w:rPr>
          <w:rFonts w:hint="eastAsia" w:ascii="仿宋_GB2312" w:eastAsia="仿宋_GB2312" w:cs="仿宋_GB2312"/>
          <w:b w:val="0"/>
          <w:bCs w:val="0"/>
          <w:kern w:val="0"/>
          <w:sz w:val="32"/>
          <w:szCs w:val="32"/>
          <w:lang w:val="zh-CN"/>
        </w:rPr>
        <w:t>便利化、人性化。</w:t>
      </w:r>
      <w:r>
        <w:rPr>
          <w:rFonts w:hint="default" w:ascii="仿宋_GB2312" w:eastAsia="仿宋_GB2312" w:cs="仿宋_GB2312"/>
          <w:b w:val="0"/>
          <w:bCs w:val="0"/>
          <w:kern w:val="0"/>
          <w:sz w:val="32"/>
          <w:szCs w:val="32"/>
          <w:lang w:val="zh-CN"/>
        </w:rPr>
        <w:t>在</w:t>
      </w:r>
      <w:r>
        <w:rPr>
          <w:rFonts w:hint="eastAsia" w:ascii="仿宋_GB2312" w:eastAsia="仿宋_GB2312" w:cs="仿宋_GB2312"/>
          <w:b w:val="0"/>
          <w:bCs w:val="0"/>
          <w:kern w:val="0"/>
          <w:sz w:val="32"/>
          <w:szCs w:val="32"/>
          <w:lang w:val="zh-CN" w:eastAsia="zh-CN"/>
        </w:rPr>
        <w:t>我市辖区内申请</w:t>
      </w:r>
      <w:r>
        <w:rPr>
          <w:rFonts w:hint="default" w:ascii="仿宋_GB2312" w:eastAsia="仿宋_GB2312" w:cs="仿宋_GB2312"/>
          <w:b w:val="0"/>
          <w:bCs w:val="0"/>
          <w:kern w:val="0"/>
          <w:sz w:val="32"/>
          <w:szCs w:val="32"/>
          <w:lang w:val="zh-CN"/>
        </w:rPr>
        <w:t>登记注册的各类</w:t>
      </w:r>
      <w:r>
        <w:rPr>
          <w:rFonts w:hint="eastAsia" w:ascii="仿宋_GB2312" w:eastAsia="仿宋_GB2312" w:cs="仿宋_GB2312"/>
          <w:b w:val="0"/>
          <w:bCs w:val="0"/>
          <w:kern w:val="0"/>
          <w:sz w:val="32"/>
          <w:szCs w:val="32"/>
          <w:lang w:val="zh-CN" w:eastAsia="zh-CN"/>
        </w:rPr>
        <w:t>商事主体</w:t>
      </w:r>
      <w:r>
        <w:rPr>
          <w:rFonts w:hint="default" w:ascii="仿宋_GB2312" w:eastAsia="仿宋_GB2312" w:cs="仿宋_GB2312"/>
          <w:b w:val="0"/>
          <w:bCs w:val="0"/>
          <w:kern w:val="0"/>
          <w:sz w:val="32"/>
          <w:szCs w:val="32"/>
          <w:lang w:val="zh-CN"/>
        </w:rPr>
        <w:t>（包含内资有限公司及分支机构、</w:t>
      </w:r>
      <w:r>
        <w:rPr>
          <w:rFonts w:hint="eastAsia" w:ascii="仿宋_GB2312" w:eastAsia="仿宋_GB2312" w:cs="仿宋_GB2312"/>
          <w:b w:val="0"/>
          <w:bCs w:val="0"/>
          <w:kern w:val="0"/>
          <w:sz w:val="32"/>
          <w:szCs w:val="32"/>
          <w:lang w:val="zh-CN" w:eastAsia="zh-CN"/>
        </w:rPr>
        <w:t>外</w:t>
      </w:r>
      <w:r>
        <w:rPr>
          <w:rFonts w:hint="default" w:ascii="仿宋_GB2312" w:eastAsia="仿宋_GB2312" w:cs="仿宋_GB2312"/>
          <w:b w:val="0"/>
          <w:bCs w:val="0"/>
          <w:kern w:val="0"/>
          <w:sz w:val="32"/>
          <w:szCs w:val="32"/>
          <w:lang w:val="zh-CN"/>
        </w:rPr>
        <w:t>资有限公司及分支机构</w:t>
      </w:r>
      <w:r>
        <w:rPr>
          <w:rFonts w:hint="eastAsia" w:ascii="仿宋_GB2312" w:eastAsia="仿宋_GB2312" w:cs="仿宋_GB2312"/>
          <w:b w:val="0"/>
          <w:bCs w:val="0"/>
          <w:kern w:val="0"/>
          <w:sz w:val="32"/>
          <w:szCs w:val="32"/>
          <w:lang w:val="zh-CN"/>
        </w:rPr>
        <w:t>、</w:t>
      </w:r>
      <w:r>
        <w:rPr>
          <w:rFonts w:hint="default" w:ascii="仿宋_GB2312" w:eastAsia="仿宋_GB2312" w:cs="仿宋_GB2312"/>
          <w:b w:val="0"/>
          <w:bCs w:val="0"/>
          <w:kern w:val="0"/>
          <w:sz w:val="32"/>
          <w:szCs w:val="32"/>
          <w:lang w:val="zh-CN"/>
        </w:rPr>
        <w:t>个人独资企业及分支机构、合伙企业及分支机构</w:t>
      </w:r>
      <w:r>
        <w:rPr>
          <w:rFonts w:hint="eastAsia" w:ascii="仿宋_GB2312" w:eastAsia="仿宋_GB2312" w:cs="仿宋_GB2312"/>
          <w:b w:val="0"/>
          <w:bCs w:val="0"/>
          <w:kern w:val="0"/>
          <w:sz w:val="32"/>
          <w:szCs w:val="32"/>
          <w:lang w:val="zh-CN" w:eastAsia="zh-CN"/>
        </w:rPr>
        <w:t>、个体工商户</w:t>
      </w:r>
      <w:r>
        <w:rPr>
          <w:rFonts w:hint="default" w:ascii="仿宋_GB2312" w:eastAsia="仿宋_GB2312" w:cs="仿宋_GB2312"/>
          <w:b w:val="0"/>
          <w:bCs w:val="0"/>
          <w:kern w:val="0"/>
          <w:sz w:val="32"/>
          <w:szCs w:val="32"/>
          <w:lang w:val="zh-CN"/>
        </w:rPr>
        <w:t>）的设立、变更、注销等登记业务</w:t>
      </w:r>
      <w:r>
        <w:rPr>
          <w:rFonts w:hint="eastAsia" w:ascii="仿宋_GB2312" w:eastAsia="仿宋_GB2312" w:cs="仿宋_GB2312"/>
          <w:b w:val="0"/>
          <w:bCs w:val="0"/>
          <w:kern w:val="0"/>
          <w:sz w:val="32"/>
          <w:szCs w:val="32"/>
          <w:lang w:val="zh-CN" w:eastAsia="zh-CN"/>
        </w:rPr>
        <w:t>，</w:t>
      </w:r>
      <w:r>
        <w:rPr>
          <w:rFonts w:hint="eastAsia" w:ascii="仿宋_GB2312" w:eastAsia="仿宋_GB2312" w:cs="仿宋_GB2312"/>
          <w:b w:val="0"/>
          <w:bCs w:val="0"/>
          <w:kern w:val="0"/>
          <w:sz w:val="32"/>
          <w:szCs w:val="32"/>
          <w:lang w:val="zh-CN"/>
        </w:rPr>
        <w:t>申请人提交的主要申请材料齐全且符合法定形式，次要申请材料有欠缺或存在瑕疵但不影响实质性审核的，经申请人作出相应书面承诺后，窗口</w:t>
      </w:r>
      <w:r>
        <w:rPr>
          <w:rFonts w:hint="eastAsia" w:ascii="仿宋_GB2312" w:eastAsia="仿宋_GB2312" w:cs="仿宋_GB2312"/>
          <w:b w:val="0"/>
          <w:bCs w:val="0"/>
          <w:kern w:val="0"/>
          <w:sz w:val="32"/>
          <w:szCs w:val="32"/>
          <w:lang w:val="zh-CN" w:eastAsia="zh-CN"/>
        </w:rPr>
        <w:t>工作人员</w:t>
      </w:r>
      <w:r>
        <w:rPr>
          <w:rFonts w:hint="eastAsia" w:ascii="仿宋_GB2312" w:eastAsia="仿宋_GB2312" w:cs="仿宋_GB2312"/>
          <w:b w:val="0"/>
          <w:bCs w:val="0"/>
          <w:kern w:val="0"/>
          <w:sz w:val="32"/>
          <w:szCs w:val="32"/>
          <w:lang w:val="zh-CN"/>
        </w:rPr>
        <w:t>可先行受理，当场一次性告知需要补齐或补正的材料、形式、时限和超期处理办法，进入正常审批程序。</w:t>
      </w:r>
      <w:r>
        <w:rPr>
          <w:rFonts w:hint="default" w:ascii="仿宋_GB2312" w:eastAsia="仿宋_GB2312" w:cs="仿宋_GB2312"/>
          <w:b w:val="0"/>
          <w:bCs w:val="0"/>
          <w:kern w:val="0"/>
          <w:sz w:val="32"/>
          <w:szCs w:val="32"/>
          <w:lang w:val="zh-CN"/>
        </w:rPr>
        <w:t>通过</w:t>
      </w:r>
      <w:r>
        <w:rPr>
          <w:rFonts w:hint="eastAsia" w:ascii="仿宋_GB2312" w:eastAsia="仿宋_GB2312" w:cs="仿宋_GB2312"/>
          <w:b w:val="0"/>
          <w:bCs w:val="0"/>
          <w:kern w:val="0"/>
          <w:sz w:val="32"/>
          <w:szCs w:val="32"/>
          <w:lang w:val="zh-CN"/>
        </w:rPr>
        <w:t>“广东省企业开办一网通办平台”或“粤商通”企业开办</w:t>
      </w:r>
      <w:r>
        <w:rPr>
          <w:rFonts w:hint="eastAsia" w:ascii="仿宋_GB2312" w:eastAsia="仿宋_GB2312" w:cs="仿宋_GB2312"/>
          <w:b w:val="0"/>
          <w:bCs w:val="0"/>
          <w:kern w:val="0"/>
          <w:sz w:val="32"/>
          <w:szCs w:val="32"/>
          <w:lang w:val="en-US" w:eastAsia="zh-CN"/>
        </w:rPr>
        <w:t>APP</w:t>
      </w:r>
      <w:r>
        <w:rPr>
          <w:rFonts w:hint="default" w:ascii="仿宋_GB2312" w:eastAsia="仿宋_GB2312" w:cs="仿宋_GB2312"/>
          <w:b w:val="0"/>
          <w:bCs w:val="0"/>
          <w:kern w:val="0"/>
          <w:sz w:val="32"/>
          <w:szCs w:val="32"/>
          <w:lang w:val="zh-CN"/>
        </w:rPr>
        <w:t>申办的登记业务，暂不适用。</w:t>
      </w:r>
      <w:r>
        <w:rPr>
          <w:rFonts w:hint="eastAsia" w:ascii="仿宋" w:hAnsi="仿宋" w:eastAsia="仿宋" w:cs="宋体"/>
          <w:color w:val="000000"/>
          <w:kern w:val="0"/>
          <w:sz w:val="32"/>
          <w:szCs w:val="32"/>
          <w:lang w:val="zh-CN"/>
        </w:rPr>
        <w:t>（牵头单位：市市场监管局、市政务服务数据管理局，责任单位</w:t>
      </w:r>
      <w:r>
        <w:rPr>
          <w:rFonts w:hint="eastAsia" w:ascii="仿宋_GB2312" w:eastAsia="仿宋_GB2312" w:cs="仿宋_GB2312"/>
          <w:b w:val="0"/>
          <w:bCs w:val="0"/>
          <w:kern w:val="0"/>
          <w:sz w:val="32"/>
          <w:szCs w:val="32"/>
          <w:lang w:val="zh-CN"/>
        </w:rPr>
        <w:t>：各县（市、区）人民政府；完成时限：2021年</w:t>
      </w:r>
      <w:r>
        <w:rPr>
          <w:rFonts w:hint="eastAsia" w:ascii="仿宋_GB2312" w:eastAsia="仿宋_GB2312" w:cs="仿宋_GB2312"/>
          <w:b w:val="0"/>
          <w:bCs w:val="0"/>
          <w:kern w:val="0"/>
          <w:sz w:val="32"/>
          <w:szCs w:val="32"/>
          <w:lang w:val="en-US" w:eastAsia="zh-CN"/>
        </w:rPr>
        <w:t>4</w:t>
      </w:r>
      <w:r>
        <w:rPr>
          <w:rFonts w:hint="eastAsia" w:ascii="仿宋_GB2312" w:eastAsia="仿宋_GB2312" w:cs="仿宋_GB2312"/>
          <w:b w:val="0"/>
          <w:bCs w:val="0"/>
          <w:kern w:val="0"/>
          <w:sz w:val="32"/>
          <w:szCs w:val="32"/>
          <w:lang w:val="zh-CN"/>
        </w:rPr>
        <w:t>月底前）</w:t>
      </w:r>
    </w:p>
    <w:p>
      <w:pPr>
        <w:keepNext w:val="0"/>
        <w:keepLines w:val="0"/>
        <w:pageBreakBefore w:val="0"/>
        <w:widowControl/>
        <w:kinsoku/>
        <w:wordWrap/>
        <w:overflowPunct/>
        <w:topLinePunct w:val="0"/>
        <w:bidi w:val="0"/>
        <w:snapToGrid/>
        <w:spacing w:line="600" w:lineRule="exact"/>
        <w:ind w:firstLine="630" w:firstLineChars="196"/>
        <w:textAlignment w:val="auto"/>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（八）全面推进电子营业执照、电子发票、电子印章应用</w:t>
      </w:r>
    </w:p>
    <w:p>
      <w:pPr>
        <w:keepNext w:val="0"/>
        <w:keepLines w:val="0"/>
        <w:pageBreakBefore w:val="0"/>
        <w:widowControl/>
        <w:kinsoku/>
        <w:wordWrap/>
        <w:overflowPunct/>
        <w:topLinePunct w:val="0"/>
        <w:bidi w:val="0"/>
        <w:snapToGrid/>
        <w:spacing w:line="600" w:lineRule="exact"/>
        <w:ind w:firstLine="627" w:firstLineChars="196"/>
        <w:textAlignment w:val="auto"/>
        <w:rPr>
          <w:rFonts w:hint="eastAsia" w:ascii="仿宋" w:hAnsi="仿宋" w:eastAsia="仿宋" w:cs="宋体"/>
          <w:b w:val="0"/>
          <w:bCs w:val="0"/>
          <w:kern w:val="0"/>
          <w:sz w:val="32"/>
          <w:szCs w:val="32"/>
        </w:rPr>
      </w:pPr>
      <w:r>
        <w:rPr>
          <w:rFonts w:hint="eastAsia" w:ascii="仿宋" w:hAnsi="仿宋" w:eastAsia="仿宋" w:cs="宋体"/>
          <w:kern w:val="0"/>
          <w:sz w:val="32"/>
          <w:szCs w:val="32"/>
        </w:rPr>
        <w:t>支持社会公众应用电子营业执照办理有关行政许可业务，支持我市各部门对市场监管部门签发的电子营业执照进行共享应用。积极推进增值税专用发票电子化，推广电子印章应用。</w:t>
      </w:r>
      <w:r>
        <w:rPr>
          <w:rFonts w:hint="eastAsia" w:ascii="仿宋" w:hAnsi="仿宋" w:eastAsia="仿宋" w:cs="宋体"/>
          <w:b w:val="0"/>
          <w:bCs w:val="0"/>
          <w:kern w:val="0"/>
          <w:sz w:val="32"/>
          <w:szCs w:val="32"/>
        </w:rPr>
        <w:t>（</w:t>
      </w:r>
      <w:r>
        <w:rPr>
          <w:rFonts w:hint="eastAsia" w:ascii="仿宋" w:hAnsi="仿宋" w:eastAsia="仿宋" w:cs="宋体"/>
          <w:b w:val="0"/>
          <w:bCs w:val="0"/>
          <w:kern w:val="0"/>
          <w:sz w:val="32"/>
          <w:szCs w:val="32"/>
          <w:lang w:eastAsia="zh-CN"/>
        </w:rPr>
        <w:t>牵头</w:t>
      </w:r>
      <w:r>
        <w:rPr>
          <w:rFonts w:hint="eastAsia" w:ascii="仿宋" w:hAnsi="仿宋" w:eastAsia="仿宋" w:cs="宋体"/>
          <w:b w:val="0"/>
          <w:bCs w:val="0"/>
          <w:kern w:val="0"/>
          <w:sz w:val="32"/>
          <w:szCs w:val="32"/>
        </w:rPr>
        <w:t>单位：市市场监管局</w:t>
      </w:r>
      <w:r>
        <w:rPr>
          <w:rFonts w:hint="eastAsia" w:ascii="仿宋" w:hAnsi="仿宋" w:eastAsia="仿宋" w:cs="宋体"/>
          <w:b w:val="0"/>
          <w:bCs w:val="0"/>
          <w:kern w:val="0"/>
          <w:sz w:val="32"/>
          <w:szCs w:val="32"/>
          <w:lang w:eastAsia="zh-CN"/>
        </w:rPr>
        <w:t>，责任单位：</w:t>
      </w:r>
      <w:r>
        <w:rPr>
          <w:rFonts w:hint="eastAsia" w:ascii="仿宋" w:hAnsi="仿宋" w:eastAsia="仿宋" w:cs="宋体"/>
          <w:b w:val="0"/>
          <w:bCs w:val="0"/>
          <w:kern w:val="0"/>
          <w:sz w:val="32"/>
          <w:szCs w:val="32"/>
        </w:rPr>
        <w:t>市政务服务数据管理局、市公安局、市税务局、各市（区）人民政府；完成时限：2021年6月底前）</w:t>
      </w:r>
    </w:p>
    <w:p>
      <w:pPr>
        <w:pStyle w:val="2"/>
        <w:keepNext w:val="0"/>
        <w:keepLines w:val="0"/>
        <w:pageBreakBefore w:val="0"/>
        <w:kinsoku/>
        <w:wordWrap/>
        <w:overflowPunct/>
        <w:topLinePunct w:val="0"/>
        <w:autoSpaceDE/>
        <w:autoSpaceDN/>
        <w:bidi w:val="0"/>
        <w:adjustRightInd/>
        <w:snapToGrid/>
        <w:spacing w:after="0" w:line="600" w:lineRule="exact"/>
        <w:ind w:firstLine="420"/>
        <w:textAlignment w:val="auto"/>
        <w:rPr>
          <w:rFonts w:hint="eastAsia" w:ascii="仿宋" w:hAnsi="仿宋" w:eastAsia="仿宋"/>
          <w:b/>
          <w:sz w:val="32"/>
          <w:szCs w:val="32"/>
        </w:rPr>
      </w:pPr>
      <w:r>
        <w:rPr>
          <w:rFonts w:hint="eastAsia" w:ascii="楷体" w:hAnsi="楷体" w:eastAsia="楷体" w:cs="楷体"/>
          <w:b/>
          <w:bCs/>
          <w:kern w:val="0"/>
          <w:sz w:val="32"/>
          <w:szCs w:val="32"/>
          <w:lang w:val="en-US" w:eastAsia="zh-CN" w:bidi="ar-SA"/>
        </w:rPr>
        <w:t>（九）搭建市场监管一体化平台，推行“一照通”</w:t>
      </w:r>
    </w:p>
    <w:p>
      <w:pPr>
        <w:keepNext w:val="0"/>
        <w:keepLines w:val="0"/>
        <w:pageBreakBefore w:val="0"/>
        <w:widowControl/>
        <w:kinsoku/>
        <w:wordWrap/>
        <w:overflowPunct/>
        <w:topLinePunct w:val="0"/>
        <w:bidi w:val="0"/>
        <w:snapToGrid/>
        <w:spacing w:line="600" w:lineRule="exact"/>
        <w:ind w:firstLine="627" w:firstLineChars="196"/>
        <w:textAlignment w:val="auto"/>
        <w:rPr>
          <w:rFonts w:hint="eastAsia" w:ascii="仿宋" w:hAnsi="仿宋" w:eastAsia="仿宋" w:cs="宋体"/>
          <w:b w:val="0"/>
          <w:bCs w:val="0"/>
          <w:kern w:val="0"/>
          <w:sz w:val="32"/>
          <w:szCs w:val="32"/>
          <w:lang w:eastAsia="zh-CN"/>
        </w:rPr>
      </w:pPr>
      <w:r>
        <w:rPr>
          <w:rFonts w:hint="eastAsia" w:ascii="仿宋" w:hAnsi="仿宋" w:eastAsia="仿宋"/>
          <w:sz w:val="32"/>
          <w:szCs w:val="32"/>
        </w:rPr>
        <w:t>搭建汕尾市市场监管许可登记系统，按照“统一系统、一次告知、表单合一、告知承诺、限时审批、照后核查、审管衔接”的模式，将涉及市场监管领域的食品销售、特殊食品销售、小餐饮经营、三类医疗器械经营备案</w:t>
      </w:r>
      <w:r>
        <w:rPr>
          <w:rFonts w:hint="eastAsia" w:ascii="仿宋" w:hAnsi="仿宋" w:eastAsia="仿宋"/>
          <w:sz w:val="32"/>
          <w:szCs w:val="32"/>
          <w:lang w:eastAsia="zh-CN"/>
        </w:rPr>
        <w:t>等</w:t>
      </w:r>
      <w:r>
        <w:rPr>
          <w:rFonts w:hint="eastAsia" w:ascii="仿宋" w:hAnsi="仿宋" w:eastAsia="仿宋"/>
          <w:sz w:val="32"/>
          <w:szCs w:val="32"/>
        </w:rPr>
        <w:t>经营许可与营业执照合并办理</w:t>
      </w:r>
      <w:r>
        <w:rPr>
          <w:rFonts w:hint="eastAsia" w:ascii="仿宋" w:hAnsi="仿宋" w:eastAsia="仿宋"/>
          <w:sz w:val="32"/>
          <w:szCs w:val="32"/>
          <w:lang w:eastAsia="zh-CN"/>
        </w:rPr>
        <w:t>，推行</w:t>
      </w:r>
      <w:r>
        <w:rPr>
          <w:rFonts w:hint="eastAsia" w:ascii="仿宋" w:hAnsi="仿宋" w:eastAsia="仿宋"/>
          <w:sz w:val="32"/>
          <w:szCs w:val="32"/>
        </w:rPr>
        <w:t>“一照通”。通过采取“一次性告知、统一表格、限时审批、实行告知承诺制”，发放加载许可信息的营业执照。</w:t>
      </w:r>
      <w:r>
        <w:rPr>
          <w:rFonts w:hint="eastAsia" w:ascii="仿宋" w:hAnsi="仿宋" w:eastAsia="仿宋" w:cs="宋体"/>
          <w:b w:val="0"/>
          <w:bCs w:val="0"/>
          <w:kern w:val="0"/>
          <w:sz w:val="32"/>
          <w:szCs w:val="32"/>
        </w:rPr>
        <w:t>（</w:t>
      </w:r>
      <w:r>
        <w:rPr>
          <w:rFonts w:hint="eastAsia" w:ascii="仿宋" w:hAnsi="仿宋" w:eastAsia="仿宋" w:cs="宋体"/>
          <w:b w:val="0"/>
          <w:bCs w:val="0"/>
          <w:kern w:val="0"/>
          <w:sz w:val="32"/>
          <w:szCs w:val="32"/>
          <w:lang w:eastAsia="zh-CN"/>
        </w:rPr>
        <w:t>牵头</w:t>
      </w:r>
      <w:r>
        <w:rPr>
          <w:rFonts w:hint="eastAsia" w:ascii="仿宋" w:hAnsi="仿宋" w:eastAsia="仿宋" w:cs="宋体"/>
          <w:b w:val="0"/>
          <w:bCs w:val="0"/>
          <w:kern w:val="0"/>
          <w:sz w:val="32"/>
          <w:szCs w:val="32"/>
        </w:rPr>
        <w:t>单位：市市场监管局</w:t>
      </w:r>
      <w:r>
        <w:rPr>
          <w:rFonts w:hint="eastAsia" w:ascii="仿宋" w:hAnsi="仿宋" w:eastAsia="仿宋" w:cs="宋体"/>
          <w:b w:val="0"/>
          <w:bCs w:val="0"/>
          <w:kern w:val="0"/>
          <w:sz w:val="32"/>
          <w:szCs w:val="32"/>
          <w:lang w:eastAsia="zh-CN"/>
        </w:rPr>
        <w:t>，责任单位：</w:t>
      </w:r>
      <w:r>
        <w:rPr>
          <w:rFonts w:hint="eastAsia" w:ascii="仿宋" w:hAnsi="仿宋" w:eastAsia="仿宋" w:cs="宋体"/>
          <w:b w:val="0"/>
          <w:bCs w:val="0"/>
          <w:kern w:val="0"/>
          <w:sz w:val="32"/>
          <w:szCs w:val="32"/>
        </w:rPr>
        <w:t>市政务服务数据管理局；完成时限：2021年</w:t>
      </w:r>
      <w:r>
        <w:rPr>
          <w:rFonts w:hint="eastAsia" w:ascii="仿宋" w:hAnsi="仿宋" w:eastAsia="仿宋" w:cs="宋体"/>
          <w:b w:val="0"/>
          <w:bCs w:val="0"/>
          <w:kern w:val="0"/>
          <w:sz w:val="32"/>
          <w:szCs w:val="32"/>
          <w:lang w:val="en-US" w:eastAsia="zh-CN"/>
        </w:rPr>
        <w:t>12</w:t>
      </w:r>
      <w:r>
        <w:rPr>
          <w:rFonts w:hint="eastAsia" w:ascii="仿宋" w:hAnsi="仿宋" w:eastAsia="仿宋" w:cs="宋体"/>
          <w:b w:val="0"/>
          <w:bCs w:val="0"/>
          <w:kern w:val="0"/>
          <w:sz w:val="32"/>
          <w:szCs w:val="32"/>
        </w:rPr>
        <w:t>月底前</w:t>
      </w:r>
      <w:r>
        <w:rPr>
          <w:rFonts w:hint="eastAsia" w:ascii="仿宋" w:hAnsi="仿宋" w:eastAsia="仿宋" w:cs="宋体"/>
          <w:b w:val="0"/>
          <w:bCs w:val="0"/>
          <w:kern w:val="0"/>
          <w:sz w:val="32"/>
          <w:szCs w:val="32"/>
          <w:lang w:eastAsia="zh-CN"/>
        </w:rPr>
        <w:t>）</w:t>
      </w:r>
    </w:p>
    <w:p>
      <w:pPr>
        <w:keepNext w:val="0"/>
        <w:keepLines w:val="0"/>
        <w:pageBreakBefore w:val="0"/>
        <w:kinsoku/>
        <w:wordWrap/>
        <w:overflowPunct/>
        <w:topLinePunct w:val="0"/>
        <w:bidi w:val="0"/>
        <w:snapToGrid/>
        <w:spacing w:line="600" w:lineRule="exact"/>
        <w:ind w:firstLine="643" w:firstLineChars="200"/>
        <w:textAlignment w:val="auto"/>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（十）深化“证照分离”改革，探索推行“证照联办”</w:t>
      </w:r>
    </w:p>
    <w:p>
      <w:pPr>
        <w:pStyle w:val="2"/>
        <w:keepNext w:val="0"/>
        <w:keepLines w:val="0"/>
        <w:pageBreakBefore w:val="0"/>
        <w:kinsoku/>
        <w:wordWrap/>
        <w:overflowPunct/>
        <w:topLinePunct w:val="0"/>
        <w:bidi w:val="0"/>
        <w:snapToGrid/>
        <w:spacing w:line="60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sz w:val="32"/>
          <w:szCs w:val="32"/>
          <w:lang w:eastAsia="zh-CN"/>
        </w:rPr>
        <w:t>为</w:t>
      </w:r>
      <w:r>
        <w:rPr>
          <w:rFonts w:hint="eastAsia" w:ascii="仿宋" w:hAnsi="仿宋" w:eastAsia="仿宋"/>
          <w:sz w:val="32"/>
          <w:szCs w:val="32"/>
        </w:rPr>
        <w:t>深入推进我市“证照分离”改革向纵深发展，进一步整合优化行政审批流程，提高协同审批效率，</w:t>
      </w:r>
      <w:r>
        <w:rPr>
          <w:rFonts w:hint="eastAsia" w:ascii="仿宋" w:hAnsi="仿宋" w:eastAsia="仿宋"/>
          <w:sz w:val="32"/>
          <w:szCs w:val="32"/>
          <w:lang w:eastAsia="zh-CN"/>
        </w:rPr>
        <w:t>探索</w:t>
      </w:r>
      <w:r>
        <w:rPr>
          <w:rFonts w:hint="eastAsia" w:ascii="仿宋" w:hAnsi="仿宋" w:eastAsia="仿宋"/>
          <w:sz w:val="32"/>
          <w:szCs w:val="32"/>
        </w:rPr>
        <w:t>推行</w:t>
      </w:r>
      <w:r>
        <w:rPr>
          <w:rFonts w:hint="eastAsia" w:ascii="仿宋" w:hAnsi="仿宋" w:eastAsia="仿宋"/>
          <w:sz w:val="32"/>
          <w:szCs w:val="32"/>
          <w:lang w:eastAsia="zh-CN"/>
        </w:rPr>
        <w:t>“</w:t>
      </w:r>
      <w:r>
        <w:rPr>
          <w:rFonts w:hint="eastAsia" w:ascii="仿宋" w:hAnsi="仿宋" w:eastAsia="仿宋"/>
          <w:sz w:val="32"/>
          <w:szCs w:val="32"/>
        </w:rPr>
        <w:t>证照联办</w:t>
      </w:r>
      <w:r>
        <w:rPr>
          <w:rFonts w:hint="eastAsia" w:ascii="仿宋" w:hAnsi="仿宋" w:eastAsia="仿宋"/>
          <w:sz w:val="32"/>
          <w:szCs w:val="32"/>
          <w:lang w:eastAsia="zh-CN"/>
        </w:rPr>
        <w:t>”，建立</w:t>
      </w:r>
      <w:r>
        <w:rPr>
          <w:rFonts w:hint="eastAsia" w:ascii="仿宋" w:hAnsi="仿宋" w:eastAsia="仿宋"/>
          <w:sz w:val="32"/>
          <w:szCs w:val="32"/>
        </w:rPr>
        <w:t>营业执照与商事登记后置经营许可审批事项以及关联审批事项一次告知、同步受理、资料共享、精简流程、同步发证的联审联办机制</w:t>
      </w:r>
      <w:r>
        <w:rPr>
          <w:rFonts w:hint="eastAsia" w:ascii="仿宋" w:hAnsi="仿宋" w:eastAsia="仿宋"/>
          <w:sz w:val="32"/>
          <w:szCs w:val="32"/>
          <w:lang w:eastAsia="zh-CN"/>
        </w:rPr>
        <w:t>，</w:t>
      </w:r>
      <w:r>
        <w:rPr>
          <w:rFonts w:hint="eastAsia" w:ascii="仿宋" w:hAnsi="仿宋" w:eastAsia="仿宋"/>
          <w:sz w:val="32"/>
          <w:szCs w:val="32"/>
        </w:rPr>
        <w:t>做到“一点受理，多点联办”。</w:t>
      </w:r>
      <w:r>
        <w:rPr>
          <w:rFonts w:hint="eastAsia" w:ascii="仿宋" w:hAnsi="仿宋" w:eastAsia="仿宋"/>
          <w:sz w:val="32"/>
          <w:szCs w:val="32"/>
          <w:lang w:eastAsia="zh-CN"/>
        </w:rPr>
        <w:t>分阶段、分步骤推开“证照联办”改革，</w:t>
      </w:r>
      <w:r>
        <w:rPr>
          <w:rFonts w:hint="eastAsia" w:ascii="仿宋" w:hAnsi="仿宋" w:eastAsia="仿宋"/>
          <w:sz w:val="32"/>
          <w:szCs w:val="32"/>
        </w:rPr>
        <w:t>打通各部门间的数据壁垒，搭建全市统一的</w:t>
      </w:r>
      <w:r>
        <w:rPr>
          <w:rFonts w:hint="eastAsia" w:ascii="仿宋" w:hAnsi="仿宋" w:eastAsia="仿宋"/>
          <w:sz w:val="32"/>
          <w:szCs w:val="32"/>
          <w:lang w:eastAsia="zh-CN"/>
        </w:rPr>
        <w:t>“</w:t>
      </w:r>
      <w:r>
        <w:rPr>
          <w:rFonts w:hint="eastAsia" w:ascii="仿宋" w:hAnsi="仿宋" w:eastAsia="仿宋"/>
          <w:sz w:val="32"/>
          <w:szCs w:val="32"/>
        </w:rPr>
        <w:t>证照</w:t>
      </w:r>
      <w:r>
        <w:rPr>
          <w:rFonts w:hint="eastAsia" w:ascii="仿宋" w:hAnsi="仿宋" w:eastAsia="仿宋"/>
          <w:sz w:val="32"/>
          <w:szCs w:val="32"/>
          <w:lang w:eastAsia="zh-CN"/>
        </w:rPr>
        <w:t>通”</w:t>
      </w:r>
      <w:r>
        <w:rPr>
          <w:rFonts w:hint="eastAsia" w:ascii="仿宋" w:hAnsi="仿宋" w:eastAsia="仿宋"/>
          <w:sz w:val="32"/>
          <w:szCs w:val="32"/>
        </w:rPr>
        <w:t>审批平台</w:t>
      </w:r>
      <w:r>
        <w:rPr>
          <w:rFonts w:hint="eastAsia" w:ascii="仿宋" w:hAnsi="仿宋" w:eastAsia="仿宋"/>
          <w:sz w:val="32"/>
          <w:szCs w:val="32"/>
          <w:lang w:eastAsia="zh-CN"/>
        </w:rPr>
        <w:t>，</w:t>
      </w:r>
      <w:r>
        <w:rPr>
          <w:rFonts w:hint="eastAsia" w:ascii="仿宋" w:hAnsi="仿宋" w:eastAsia="仿宋"/>
          <w:sz w:val="32"/>
          <w:szCs w:val="32"/>
        </w:rPr>
        <w:t>推行“统一受理、并联审批、统一发证”的服务模式，首批拟</w:t>
      </w:r>
      <w:r>
        <w:rPr>
          <w:rFonts w:hint="eastAsia" w:ascii="仿宋" w:hAnsi="仿宋" w:eastAsia="仿宋"/>
          <w:sz w:val="32"/>
          <w:szCs w:val="32"/>
          <w:lang w:eastAsia="zh-CN"/>
        </w:rPr>
        <w:t>探索</w:t>
      </w:r>
      <w:r>
        <w:rPr>
          <w:rFonts w:hint="eastAsia" w:ascii="仿宋" w:hAnsi="仿宋" w:eastAsia="仿宋"/>
          <w:sz w:val="32"/>
          <w:szCs w:val="32"/>
        </w:rPr>
        <w:t>推出16项“证照联办”改革主题事项。</w:t>
      </w:r>
      <w:r>
        <w:rPr>
          <w:rFonts w:hint="eastAsia" w:ascii="仿宋" w:hAnsi="仿宋" w:eastAsia="仿宋" w:cs="宋体"/>
          <w:b w:val="0"/>
          <w:bCs w:val="0"/>
          <w:kern w:val="0"/>
          <w:sz w:val="32"/>
          <w:szCs w:val="32"/>
        </w:rPr>
        <w:t>（</w:t>
      </w:r>
      <w:r>
        <w:rPr>
          <w:rFonts w:hint="eastAsia" w:ascii="仿宋" w:hAnsi="仿宋" w:eastAsia="仿宋" w:cs="宋体"/>
          <w:b w:val="0"/>
          <w:bCs w:val="0"/>
          <w:kern w:val="0"/>
          <w:sz w:val="32"/>
          <w:szCs w:val="32"/>
          <w:lang w:eastAsia="zh-CN"/>
        </w:rPr>
        <w:t>牵头</w:t>
      </w:r>
      <w:r>
        <w:rPr>
          <w:rFonts w:hint="eastAsia" w:ascii="仿宋" w:hAnsi="仿宋" w:eastAsia="仿宋" w:cs="宋体"/>
          <w:b w:val="0"/>
          <w:bCs w:val="0"/>
          <w:kern w:val="0"/>
          <w:sz w:val="32"/>
          <w:szCs w:val="32"/>
        </w:rPr>
        <w:t>单位：市市场监管局</w:t>
      </w:r>
      <w:r>
        <w:rPr>
          <w:rFonts w:hint="eastAsia" w:ascii="仿宋" w:hAnsi="仿宋" w:eastAsia="仿宋" w:cs="宋体"/>
          <w:b w:val="0"/>
          <w:bCs w:val="0"/>
          <w:kern w:val="0"/>
          <w:sz w:val="32"/>
          <w:szCs w:val="32"/>
          <w:lang w:eastAsia="zh-CN"/>
        </w:rPr>
        <w:t>，责任</w:t>
      </w:r>
      <w:r>
        <w:rPr>
          <w:rFonts w:hint="eastAsia" w:ascii="仿宋" w:hAnsi="仿宋" w:eastAsia="仿宋" w:cs="Times New Roman"/>
          <w:sz w:val="32"/>
          <w:szCs w:val="32"/>
          <w:lang w:eastAsia="zh-CN"/>
        </w:rPr>
        <w:t>单位：</w:t>
      </w:r>
      <w:r>
        <w:rPr>
          <w:rFonts w:hint="eastAsia" w:ascii="仿宋" w:hAnsi="仿宋" w:eastAsia="仿宋" w:cs="Times New Roman"/>
          <w:sz w:val="32"/>
          <w:szCs w:val="32"/>
        </w:rPr>
        <w:t>市政务服务数据管理局</w:t>
      </w:r>
      <w:r>
        <w:rPr>
          <w:rFonts w:hint="eastAsia" w:ascii="仿宋" w:hAnsi="仿宋" w:eastAsia="仿宋" w:cs="Times New Roman"/>
          <w:sz w:val="32"/>
          <w:szCs w:val="32"/>
          <w:lang w:eastAsia="zh-CN"/>
        </w:rPr>
        <w:t>，</w:t>
      </w:r>
      <w:r>
        <w:rPr>
          <w:rFonts w:hint="eastAsia" w:ascii="仿宋" w:hAnsi="仿宋" w:eastAsia="仿宋" w:cs="仿宋"/>
          <w:kern w:val="2"/>
          <w:sz w:val="32"/>
          <w:szCs w:val="32"/>
          <w:lang w:val="en-US" w:eastAsia="zh-CN"/>
        </w:rPr>
        <w:t>市新闻出版局（市版权局）、市生态环境局、市应急管理局、市住房城乡建设局、市交通运输局、市商务局、市文化广电旅游体育局、市卫生健康局、市人力资源社会保障局、市农业农村局、市烟草局</w:t>
      </w:r>
      <w:r>
        <w:rPr>
          <w:rFonts w:hint="eastAsia" w:ascii="仿宋" w:hAnsi="仿宋" w:eastAsia="仿宋" w:cs="宋体"/>
          <w:b w:val="0"/>
          <w:bCs w:val="0"/>
          <w:kern w:val="0"/>
          <w:sz w:val="32"/>
          <w:szCs w:val="32"/>
        </w:rPr>
        <w:t>、各市（区）人民政府</w:t>
      </w:r>
      <w:r>
        <w:rPr>
          <w:rFonts w:hint="eastAsia" w:ascii="仿宋" w:hAnsi="仿宋" w:eastAsia="仿宋" w:cs="Times New Roman"/>
          <w:sz w:val="32"/>
          <w:szCs w:val="32"/>
        </w:rPr>
        <w:t>；完成时限：</w:t>
      </w:r>
      <w:r>
        <w:rPr>
          <w:rFonts w:hint="eastAsia" w:ascii="仿宋" w:hAnsi="仿宋" w:eastAsia="仿宋" w:cs="Times New Roman"/>
          <w:sz w:val="32"/>
          <w:szCs w:val="32"/>
          <w:lang w:eastAsia="zh-CN"/>
        </w:rPr>
        <w:t>第一阶段：探索搭建“证照通”平台，20</w:t>
      </w:r>
      <w:r>
        <w:rPr>
          <w:rFonts w:hint="eastAsia" w:ascii="仿宋" w:hAnsi="仿宋" w:eastAsia="仿宋" w:cs="Times New Roman"/>
          <w:sz w:val="32"/>
          <w:szCs w:val="32"/>
          <w:lang w:val="en-US" w:eastAsia="zh-CN"/>
        </w:rPr>
        <w:t>22</w:t>
      </w:r>
      <w:r>
        <w:rPr>
          <w:rFonts w:hint="eastAsia" w:ascii="仿宋" w:hAnsi="仿宋" w:eastAsia="仿宋" w:cs="Times New Roman"/>
          <w:sz w:val="32"/>
          <w:szCs w:val="32"/>
          <w:lang w:eastAsia="zh-CN"/>
        </w:rPr>
        <w:t>年</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lang w:eastAsia="zh-CN"/>
        </w:rPr>
        <w:t>月底前；第二阶段：探索推出16项“证照联办”改革主题事项，</w:t>
      </w:r>
      <w:r>
        <w:rPr>
          <w:rFonts w:hint="eastAsia" w:ascii="仿宋" w:hAnsi="仿宋" w:eastAsia="仿宋" w:cs="Times New Roman"/>
          <w:sz w:val="32"/>
          <w:szCs w:val="32"/>
          <w:lang w:val="en-US" w:eastAsia="zh-CN"/>
        </w:rPr>
        <w:t>2022年6月底前；第三阶段：全面</w:t>
      </w:r>
      <w:r>
        <w:rPr>
          <w:rFonts w:hint="eastAsia" w:ascii="仿宋" w:hAnsi="仿宋" w:eastAsia="仿宋" w:cs="Times New Roman"/>
          <w:sz w:val="32"/>
          <w:szCs w:val="32"/>
          <w:lang w:eastAsia="zh-CN"/>
        </w:rPr>
        <w:t>实行“证照联办”，</w:t>
      </w:r>
      <w:r>
        <w:rPr>
          <w:rFonts w:hint="eastAsia" w:ascii="仿宋" w:hAnsi="仿宋" w:eastAsia="仿宋" w:cs="Times New Roman"/>
          <w:sz w:val="32"/>
          <w:szCs w:val="32"/>
          <w:lang w:val="en-US" w:eastAsia="zh-CN"/>
        </w:rPr>
        <w:t>2022年12月底前</w:t>
      </w:r>
      <w:r>
        <w:rPr>
          <w:rFonts w:hint="eastAsia" w:ascii="仿宋" w:hAnsi="仿宋" w:eastAsia="仿宋" w:cs="Times New Roman"/>
          <w:sz w:val="32"/>
          <w:szCs w:val="32"/>
          <w:lang w:eastAsia="zh-CN"/>
        </w:rPr>
        <w:t>）</w:t>
      </w:r>
    </w:p>
    <w:p>
      <w:pPr>
        <w:keepNext w:val="0"/>
        <w:keepLines w:val="0"/>
        <w:pageBreakBefore w:val="0"/>
        <w:kinsoku/>
        <w:wordWrap/>
        <w:overflowPunct/>
        <w:topLinePunct w:val="0"/>
        <w:bidi w:val="0"/>
        <w:snapToGrid/>
        <w:spacing w:line="600" w:lineRule="exact"/>
        <w:ind w:firstLine="640" w:firstLineChars="200"/>
        <w:textAlignment w:val="auto"/>
        <w:rPr>
          <w:rFonts w:ascii="仿宋" w:hAnsi="仿宋" w:eastAsia="仿宋" w:cs="Times New Roman"/>
          <w:color w:val="000000"/>
          <w:sz w:val="32"/>
          <w:szCs w:val="32"/>
        </w:rPr>
      </w:pPr>
      <w:r>
        <w:rPr>
          <w:rFonts w:hint="eastAsia" w:ascii="黑体" w:hAnsi="黑体" w:eastAsia="黑体" w:cs="Times New Roman"/>
          <w:color w:val="000000"/>
          <w:sz w:val="32"/>
          <w:szCs w:val="32"/>
          <w:lang w:eastAsia="zh-CN"/>
        </w:rPr>
        <w:t>四</w:t>
      </w:r>
      <w:r>
        <w:rPr>
          <w:rFonts w:ascii="黑体" w:hAnsi="黑体" w:eastAsia="黑体" w:cs="Times New Roman"/>
          <w:color w:val="000000"/>
          <w:sz w:val="32"/>
          <w:szCs w:val="32"/>
        </w:rPr>
        <w:t>、有关要求</w:t>
      </w:r>
      <w:r>
        <w:rPr>
          <w:rFonts w:ascii="黑体" w:hAnsi="黑体" w:eastAsia="黑体" w:cs="Times New Roman"/>
          <w:color w:val="000000"/>
          <w:sz w:val="32"/>
          <w:szCs w:val="32"/>
        </w:rPr>
        <w:br w:type="textWrapping"/>
      </w:r>
      <w:r>
        <w:rPr>
          <w:rFonts w:hint="eastAsia" w:ascii="仿宋" w:hAnsi="仿宋" w:eastAsia="仿宋" w:cs="Times New Roman"/>
          <w:color w:val="000000"/>
          <w:sz w:val="32"/>
          <w:szCs w:val="32"/>
        </w:rPr>
        <w:t xml:space="preserve">    </w:t>
      </w:r>
      <w:r>
        <w:rPr>
          <w:rFonts w:ascii="楷体" w:hAnsi="楷体" w:eastAsia="楷体" w:cs="Times New Roman"/>
          <w:b/>
          <w:color w:val="000000"/>
          <w:sz w:val="32"/>
          <w:szCs w:val="32"/>
        </w:rPr>
        <w:t>（一）</w:t>
      </w:r>
      <w:r>
        <w:rPr>
          <w:rFonts w:hint="eastAsia" w:ascii="楷体" w:hAnsi="楷体" w:eastAsia="楷体" w:cs="Times New Roman"/>
          <w:b/>
          <w:color w:val="000000"/>
          <w:sz w:val="32"/>
          <w:szCs w:val="32"/>
          <w:lang w:eastAsia="zh-CN"/>
        </w:rPr>
        <w:t>深化思想认识</w:t>
      </w:r>
      <w:r>
        <w:rPr>
          <w:rFonts w:ascii="楷体" w:hAnsi="楷体" w:eastAsia="楷体" w:cs="Times New Roman"/>
          <w:b/>
          <w:color w:val="000000"/>
          <w:sz w:val="32"/>
          <w:szCs w:val="32"/>
        </w:rPr>
        <w:t>。</w:t>
      </w:r>
      <w:r>
        <w:rPr>
          <w:rFonts w:hint="eastAsia" w:ascii="仿宋" w:hAnsi="仿宋" w:eastAsia="仿宋" w:cs="Times New Roman"/>
          <w:color w:val="000000"/>
          <w:sz w:val="32"/>
          <w:szCs w:val="32"/>
        </w:rPr>
        <w:t>我市开办企业</w:t>
      </w:r>
      <w:r>
        <w:rPr>
          <w:rFonts w:hint="eastAsia" w:ascii="仿宋" w:hAnsi="仿宋" w:eastAsia="仿宋" w:cs="Times New Roman"/>
          <w:color w:val="000000"/>
          <w:sz w:val="32"/>
          <w:szCs w:val="32"/>
          <w:lang w:eastAsia="zh-CN"/>
        </w:rPr>
        <w:t>便利化</w:t>
      </w:r>
      <w:r>
        <w:rPr>
          <w:rFonts w:hint="eastAsia" w:ascii="仿宋" w:hAnsi="仿宋" w:eastAsia="仿宋" w:cs="Times New Roman"/>
          <w:color w:val="000000"/>
          <w:sz w:val="32"/>
          <w:szCs w:val="32"/>
        </w:rPr>
        <w:t>改革是</w:t>
      </w:r>
      <w:r>
        <w:rPr>
          <w:rFonts w:hint="eastAsia" w:ascii="仿宋" w:hAnsi="仿宋" w:eastAsia="仿宋" w:cs="Times New Roman"/>
          <w:color w:val="000000"/>
          <w:sz w:val="32"/>
          <w:szCs w:val="32"/>
          <w:lang w:eastAsia="zh-CN"/>
        </w:rPr>
        <w:t>我市营商环境优化年行动重要</w:t>
      </w:r>
      <w:r>
        <w:rPr>
          <w:rFonts w:hint="eastAsia" w:ascii="仿宋" w:hAnsi="仿宋" w:eastAsia="仿宋" w:cs="Times New Roman"/>
          <w:color w:val="000000"/>
          <w:sz w:val="32"/>
          <w:szCs w:val="32"/>
        </w:rPr>
        <w:t>举措之一，也是我市商事制度改革的“名片”之一。各</w:t>
      </w:r>
      <w:r>
        <w:rPr>
          <w:rFonts w:hint="eastAsia" w:ascii="仿宋" w:hAnsi="仿宋" w:eastAsia="仿宋" w:cs="Times New Roman"/>
          <w:color w:val="000000"/>
          <w:sz w:val="32"/>
          <w:szCs w:val="32"/>
          <w:lang w:eastAsia="zh-CN"/>
        </w:rPr>
        <w:t>县</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CN"/>
        </w:rPr>
        <w:t>市、</w:t>
      </w:r>
      <w:r>
        <w:rPr>
          <w:rFonts w:hint="eastAsia" w:ascii="仿宋" w:hAnsi="仿宋" w:eastAsia="仿宋" w:cs="Times New Roman"/>
          <w:color w:val="000000"/>
          <w:sz w:val="32"/>
          <w:szCs w:val="32"/>
        </w:rPr>
        <w:t>区）、各有关单位要高度重视、提高政治站位，将深化开办企业</w:t>
      </w:r>
      <w:r>
        <w:rPr>
          <w:rFonts w:hint="eastAsia" w:ascii="仿宋" w:hAnsi="仿宋" w:eastAsia="仿宋" w:cs="Times New Roman"/>
          <w:color w:val="000000"/>
          <w:sz w:val="32"/>
          <w:szCs w:val="32"/>
          <w:lang w:eastAsia="zh-CN"/>
        </w:rPr>
        <w:t>便利化</w:t>
      </w:r>
      <w:r>
        <w:rPr>
          <w:rFonts w:hint="eastAsia" w:ascii="仿宋" w:hAnsi="仿宋" w:eastAsia="仿宋" w:cs="Times New Roman"/>
          <w:color w:val="000000"/>
          <w:sz w:val="32"/>
          <w:szCs w:val="32"/>
        </w:rPr>
        <w:t>改革、优化企业开办服务作为</w:t>
      </w:r>
      <w:r>
        <w:rPr>
          <w:rFonts w:ascii="仿宋" w:hAnsi="仿宋" w:eastAsia="仿宋" w:cs="Times New Roman"/>
          <w:color w:val="000000"/>
          <w:sz w:val="32"/>
          <w:szCs w:val="32"/>
        </w:rPr>
        <w:t>优化我市营商环境的重要举措，</w:t>
      </w:r>
      <w:r>
        <w:rPr>
          <w:rFonts w:hint="eastAsia" w:ascii="仿宋" w:hAnsi="仿宋" w:eastAsia="仿宋" w:cs="Times New Roman"/>
          <w:color w:val="000000"/>
          <w:sz w:val="32"/>
          <w:szCs w:val="32"/>
          <w:lang w:eastAsia="zh-CN"/>
        </w:rPr>
        <w:t>切实</w:t>
      </w:r>
      <w:r>
        <w:rPr>
          <w:rFonts w:ascii="仿宋" w:hAnsi="仿宋" w:eastAsia="仿宋" w:cs="Times New Roman"/>
          <w:color w:val="000000"/>
          <w:sz w:val="32"/>
          <w:szCs w:val="32"/>
        </w:rPr>
        <w:t>加强组织领导，</w:t>
      </w:r>
      <w:r>
        <w:rPr>
          <w:rFonts w:hint="eastAsia" w:ascii="仿宋" w:hAnsi="仿宋" w:eastAsia="仿宋" w:cs="Times New Roman"/>
          <w:color w:val="000000"/>
          <w:sz w:val="32"/>
          <w:szCs w:val="32"/>
        </w:rPr>
        <w:t>明确责任分工，</w:t>
      </w:r>
      <w:r>
        <w:rPr>
          <w:rFonts w:ascii="仿宋" w:hAnsi="仿宋" w:eastAsia="仿宋" w:cs="Times New Roman"/>
          <w:color w:val="000000"/>
          <w:sz w:val="32"/>
          <w:szCs w:val="32"/>
        </w:rPr>
        <w:t>确保改革工作</w:t>
      </w:r>
      <w:r>
        <w:rPr>
          <w:rFonts w:hint="eastAsia" w:ascii="仿宋" w:hAnsi="仿宋" w:eastAsia="仿宋" w:cs="Times New Roman"/>
          <w:color w:val="000000"/>
          <w:sz w:val="32"/>
          <w:szCs w:val="32"/>
        </w:rPr>
        <w:t>取得成效</w:t>
      </w:r>
      <w:r>
        <w:rPr>
          <w:rFonts w:ascii="仿宋" w:hAnsi="仿宋" w:eastAsia="仿宋" w:cs="Times New Roman"/>
          <w:color w:val="000000"/>
          <w:sz w:val="32"/>
          <w:szCs w:val="32"/>
        </w:rPr>
        <w:t>。</w:t>
      </w:r>
      <w:r>
        <w:rPr>
          <w:rFonts w:ascii="仿宋" w:hAnsi="仿宋" w:eastAsia="仿宋" w:cs="Times New Roman"/>
          <w:color w:val="000000"/>
          <w:sz w:val="32"/>
          <w:szCs w:val="32"/>
        </w:rPr>
        <w:br w:type="textWrapping"/>
      </w:r>
      <w:r>
        <w:rPr>
          <w:rFonts w:hint="eastAsia" w:ascii="仿宋" w:hAnsi="仿宋" w:eastAsia="仿宋" w:cs="Times New Roman"/>
          <w:color w:val="000000"/>
          <w:sz w:val="32"/>
          <w:szCs w:val="32"/>
        </w:rPr>
        <w:t xml:space="preserve">    </w:t>
      </w:r>
      <w:r>
        <w:rPr>
          <w:rFonts w:ascii="楷体_GB2312" w:hAnsi="楷体_GB2312" w:eastAsia="楷体_GB2312" w:cs="楷体_GB2312"/>
          <w:b/>
          <w:bCs/>
          <w:color w:val="000000"/>
          <w:kern w:val="0"/>
          <w:sz w:val="32"/>
          <w:szCs w:val="32"/>
          <w:lang w:val="zh-CN"/>
        </w:rPr>
        <w:t>（二）强化协调联动。</w:t>
      </w:r>
      <w:r>
        <w:rPr>
          <w:rFonts w:hint="eastAsia" w:ascii="仿宋" w:hAnsi="仿宋" w:eastAsia="仿宋" w:cs="Times New Roman"/>
          <w:color w:val="000000"/>
          <w:sz w:val="32"/>
          <w:szCs w:val="32"/>
        </w:rPr>
        <w:t>企业开办各</w:t>
      </w:r>
      <w:r>
        <w:rPr>
          <w:rFonts w:hint="eastAsia" w:ascii="仿宋" w:hAnsi="仿宋" w:eastAsia="仿宋" w:cs="Times New Roman"/>
          <w:color w:val="000000"/>
          <w:sz w:val="32"/>
          <w:szCs w:val="32"/>
          <w:lang w:eastAsia="zh-CN"/>
        </w:rPr>
        <w:t>有关</w:t>
      </w:r>
      <w:r>
        <w:rPr>
          <w:rFonts w:hint="eastAsia" w:ascii="仿宋" w:hAnsi="仿宋" w:eastAsia="仿宋" w:cs="Times New Roman"/>
          <w:color w:val="000000"/>
          <w:sz w:val="32"/>
          <w:szCs w:val="32"/>
        </w:rPr>
        <w:t>部门应积极争取当地</w:t>
      </w:r>
      <w:r>
        <w:rPr>
          <w:rFonts w:ascii="仿宋" w:hAnsi="仿宋" w:eastAsia="仿宋" w:cs="Times New Roman"/>
          <w:color w:val="000000"/>
          <w:sz w:val="32"/>
          <w:szCs w:val="32"/>
        </w:rPr>
        <w:t>党委政府的大力支持，为开办企业便利度改革上的探索和创新提供</w:t>
      </w:r>
      <w:r>
        <w:rPr>
          <w:rFonts w:hint="eastAsia" w:ascii="仿宋" w:hAnsi="仿宋" w:eastAsia="仿宋" w:cs="Times New Roman"/>
          <w:color w:val="000000"/>
          <w:sz w:val="32"/>
          <w:szCs w:val="32"/>
        </w:rPr>
        <w:t>政策和人、财、物</w:t>
      </w:r>
      <w:r>
        <w:rPr>
          <w:rFonts w:ascii="仿宋" w:hAnsi="仿宋" w:eastAsia="仿宋" w:cs="Times New Roman"/>
          <w:color w:val="000000"/>
          <w:sz w:val="32"/>
          <w:szCs w:val="32"/>
        </w:rPr>
        <w:t>支撑</w:t>
      </w:r>
      <w:r>
        <w:rPr>
          <w:rFonts w:hint="eastAsia" w:ascii="仿宋" w:hAnsi="仿宋" w:eastAsia="仿宋" w:cs="Times New Roman"/>
          <w:color w:val="000000"/>
          <w:sz w:val="32"/>
          <w:szCs w:val="32"/>
        </w:rPr>
        <w:t>；各地应因地制宜，</w:t>
      </w:r>
      <w:r>
        <w:rPr>
          <w:rFonts w:ascii="仿宋" w:hAnsi="仿宋" w:eastAsia="仿宋" w:cs="Times New Roman"/>
          <w:color w:val="000000"/>
          <w:sz w:val="32"/>
          <w:szCs w:val="32"/>
        </w:rPr>
        <w:t>以群众办事体验为标准，</w:t>
      </w:r>
      <w:r>
        <w:rPr>
          <w:rFonts w:hint="eastAsia" w:ascii="仿宋" w:hAnsi="仿宋" w:eastAsia="仿宋" w:cs="Times New Roman"/>
          <w:color w:val="000000"/>
          <w:sz w:val="32"/>
          <w:szCs w:val="32"/>
        </w:rPr>
        <w:t>制定各项改革任务在本地的具体落实措施和操作细则，确保改革落地到位；政务服务数据管理部门应为企业开办“一网通办”的运行提供信息支撑保障。</w:t>
      </w:r>
    </w:p>
    <w:p>
      <w:pPr>
        <w:keepNext w:val="0"/>
        <w:keepLines w:val="0"/>
        <w:pageBreakBefore w:val="0"/>
        <w:kinsoku/>
        <w:wordWrap/>
        <w:overflowPunct/>
        <w:topLinePunct w:val="0"/>
        <w:bidi w:val="0"/>
        <w:snapToGrid/>
        <w:spacing w:line="600" w:lineRule="exact"/>
        <w:ind w:firstLine="643" w:firstLineChars="200"/>
        <w:textAlignment w:val="auto"/>
        <w:rPr>
          <w:rFonts w:ascii="Times New Roman" w:hAnsi="Times New Roman" w:eastAsia="仿宋_GB2312" w:cs="Times New Roman"/>
          <w:color w:val="000000"/>
          <w:kern w:val="0"/>
          <w:sz w:val="32"/>
          <w:szCs w:val="32"/>
          <w:lang w:val="zh-CN"/>
        </w:rPr>
      </w:pPr>
      <w:r>
        <w:rPr>
          <w:rFonts w:ascii="楷体_GB2312" w:hAnsi="楷体_GB2312" w:eastAsia="楷体_GB2312" w:cs="楷体_GB2312"/>
          <w:b/>
          <w:bCs/>
          <w:color w:val="000000"/>
          <w:kern w:val="0"/>
          <w:sz w:val="32"/>
          <w:szCs w:val="32"/>
          <w:lang w:val="zh-CN"/>
        </w:rPr>
        <w:t>（三）</w:t>
      </w:r>
      <w:r>
        <w:rPr>
          <w:rFonts w:hint="eastAsia" w:ascii="楷体_GB2312" w:hAnsi="楷体_GB2312" w:eastAsia="楷体_GB2312" w:cs="楷体_GB2312"/>
          <w:b/>
          <w:bCs/>
          <w:color w:val="000000"/>
          <w:kern w:val="0"/>
          <w:sz w:val="32"/>
          <w:szCs w:val="32"/>
          <w:lang w:val="zh-CN"/>
        </w:rPr>
        <w:t>营造良好氛围。</w:t>
      </w:r>
      <w:r>
        <w:rPr>
          <w:rFonts w:hint="eastAsia" w:ascii="仿宋" w:hAnsi="仿宋" w:eastAsia="仿宋" w:cs="Times New Roman"/>
          <w:color w:val="000000"/>
          <w:sz w:val="32"/>
          <w:szCs w:val="32"/>
        </w:rPr>
        <w:t>加大对各级政务服务中心窗口人员的业务培训，确保全面了解各项改革措施，做好咨询、告知、导办服务；</w:t>
      </w:r>
      <w:r>
        <w:rPr>
          <w:rFonts w:ascii="仿宋" w:hAnsi="仿宋" w:eastAsia="仿宋" w:cs="Times New Roman"/>
          <w:color w:val="000000"/>
          <w:sz w:val="32"/>
          <w:szCs w:val="32"/>
        </w:rPr>
        <w:t>进一步加大宣传</w:t>
      </w:r>
      <w:r>
        <w:rPr>
          <w:rFonts w:hint="eastAsia" w:ascii="仿宋" w:hAnsi="仿宋" w:eastAsia="仿宋" w:cs="Times New Roman"/>
          <w:color w:val="000000"/>
          <w:sz w:val="32"/>
          <w:szCs w:val="32"/>
        </w:rPr>
        <w:t>力度</w:t>
      </w:r>
      <w:r>
        <w:rPr>
          <w:rFonts w:ascii="仿宋" w:hAnsi="仿宋" w:eastAsia="仿宋" w:cs="Times New Roman"/>
          <w:color w:val="000000"/>
          <w:sz w:val="32"/>
          <w:szCs w:val="32"/>
        </w:rPr>
        <w:t>，重点推广</w:t>
      </w:r>
      <w:r>
        <w:rPr>
          <w:rFonts w:hint="eastAsia" w:ascii="仿宋" w:hAnsi="仿宋" w:eastAsia="仿宋" w:cs="Times New Roman"/>
          <w:color w:val="000000"/>
          <w:sz w:val="32"/>
          <w:szCs w:val="32"/>
        </w:rPr>
        <w:t>“一网通办”“</w:t>
      </w:r>
      <w:r>
        <w:rPr>
          <w:rFonts w:hint="eastAsia" w:ascii="仿宋" w:hAnsi="仿宋" w:eastAsia="仿宋" w:cs="Times New Roman"/>
          <w:color w:val="000000"/>
          <w:sz w:val="32"/>
          <w:szCs w:val="32"/>
          <w:lang w:eastAsia="zh-CN"/>
        </w:rPr>
        <w:t>一窗通办</w:t>
      </w:r>
      <w:r>
        <w:rPr>
          <w:rFonts w:hint="eastAsia" w:ascii="仿宋" w:hAnsi="仿宋" w:eastAsia="仿宋" w:cs="Times New Roman"/>
          <w:color w:val="000000"/>
          <w:sz w:val="32"/>
          <w:szCs w:val="32"/>
        </w:rPr>
        <w:t>”“一窗通取”“</w:t>
      </w:r>
      <w:r>
        <w:rPr>
          <w:rFonts w:hint="eastAsia" w:ascii="仿宋" w:hAnsi="仿宋" w:eastAsia="仿宋" w:cs="Times New Roman"/>
          <w:color w:val="000000"/>
          <w:sz w:val="32"/>
          <w:szCs w:val="32"/>
          <w:lang w:eastAsia="zh-CN"/>
        </w:rPr>
        <w:t>一日</w:t>
      </w:r>
      <w:r>
        <w:rPr>
          <w:rFonts w:hint="eastAsia" w:ascii="仿宋" w:hAnsi="仿宋" w:eastAsia="仿宋" w:cs="Times New Roman"/>
          <w:color w:val="000000"/>
          <w:sz w:val="32"/>
          <w:szCs w:val="32"/>
        </w:rPr>
        <w:t>办结”等新举措</w:t>
      </w:r>
      <w:r>
        <w:rPr>
          <w:rFonts w:ascii="仿宋" w:hAnsi="仿宋" w:eastAsia="仿宋" w:cs="Times New Roman"/>
          <w:color w:val="000000"/>
          <w:sz w:val="32"/>
          <w:szCs w:val="32"/>
        </w:rPr>
        <w:t>，提升改革的普及度</w:t>
      </w:r>
      <w:r>
        <w:rPr>
          <w:rFonts w:hint="eastAsia" w:ascii="仿宋" w:hAnsi="仿宋" w:eastAsia="仿宋" w:cs="Times New Roman"/>
          <w:color w:val="000000"/>
          <w:sz w:val="32"/>
          <w:szCs w:val="32"/>
        </w:rPr>
        <w:t>、</w:t>
      </w:r>
      <w:r>
        <w:rPr>
          <w:rFonts w:ascii="仿宋" w:hAnsi="仿宋" w:eastAsia="仿宋" w:cs="Times New Roman"/>
          <w:color w:val="000000"/>
          <w:sz w:val="32"/>
          <w:szCs w:val="32"/>
        </w:rPr>
        <w:t>知晓率</w:t>
      </w:r>
      <w:r>
        <w:rPr>
          <w:rFonts w:hint="eastAsia" w:ascii="仿宋" w:hAnsi="仿宋" w:eastAsia="仿宋" w:cs="Times New Roman"/>
          <w:color w:val="000000"/>
          <w:sz w:val="32"/>
          <w:szCs w:val="32"/>
        </w:rPr>
        <w:t>和</w:t>
      </w:r>
      <w:r>
        <w:rPr>
          <w:rFonts w:ascii="仿宋" w:hAnsi="仿宋" w:eastAsia="仿宋" w:cs="Times New Roman"/>
          <w:color w:val="000000"/>
          <w:sz w:val="32"/>
          <w:szCs w:val="32"/>
        </w:rPr>
        <w:t>获得感</w:t>
      </w:r>
      <w:r>
        <w:rPr>
          <w:rFonts w:hint="eastAsia" w:ascii="仿宋" w:hAnsi="仿宋" w:eastAsia="仿宋" w:cs="Times New Roman"/>
          <w:color w:val="000000"/>
          <w:sz w:val="32"/>
          <w:szCs w:val="32"/>
          <w:lang w:eastAsia="zh-CN"/>
        </w:rPr>
        <w:t>，</w:t>
      </w:r>
      <w:r>
        <w:rPr>
          <w:rFonts w:ascii="仿宋" w:hAnsi="仿宋" w:eastAsia="仿宋" w:cs="仿宋"/>
          <w:color w:val="000000"/>
          <w:sz w:val="31"/>
          <w:szCs w:val="31"/>
          <w:u w:val="none"/>
          <w:shd w:val="clear" w:fill="FFFFFF"/>
        </w:rPr>
        <w:t>有效激发</w:t>
      </w:r>
      <w:r>
        <w:rPr>
          <w:rFonts w:hint="eastAsia" w:ascii="仿宋" w:hAnsi="仿宋" w:eastAsia="仿宋" w:cs="仿宋"/>
          <w:color w:val="000000"/>
          <w:sz w:val="31"/>
          <w:szCs w:val="31"/>
          <w:u w:val="none"/>
          <w:shd w:val="clear" w:fill="FFFFFF"/>
          <w:lang w:eastAsia="zh-CN"/>
        </w:rPr>
        <w:t>投资创业</w:t>
      </w:r>
      <w:r>
        <w:rPr>
          <w:rFonts w:ascii="仿宋" w:hAnsi="仿宋" w:eastAsia="仿宋" w:cs="仿宋"/>
          <w:color w:val="000000"/>
          <w:sz w:val="31"/>
          <w:szCs w:val="31"/>
          <w:u w:val="none"/>
          <w:shd w:val="clear" w:fill="FFFFFF"/>
        </w:rPr>
        <w:t>活力</w:t>
      </w:r>
      <w:r>
        <w:rPr>
          <w:rFonts w:ascii="Times New Roman" w:hAnsi="Times New Roman" w:eastAsia="仿宋_GB2312" w:cs="Times New Roman"/>
          <w:color w:val="000000"/>
          <w:kern w:val="0"/>
          <w:sz w:val="32"/>
          <w:szCs w:val="32"/>
          <w:lang w:val="zh-CN"/>
        </w:rPr>
        <w:t>。</w:t>
      </w:r>
    </w:p>
    <w:p>
      <w:pPr>
        <w:keepNext w:val="0"/>
        <w:keepLines w:val="0"/>
        <w:pageBreakBefore w:val="0"/>
        <w:kinsoku/>
        <w:wordWrap/>
        <w:overflowPunct/>
        <w:topLinePunct w:val="0"/>
        <w:autoSpaceDN w:val="0"/>
        <w:bidi w:val="0"/>
        <w:snapToGrid/>
        <w:spacing w:line="600" w:lineRule="exact"/>
        <w:ind w:firstLine="645"/>
        <w:textAlignment w:val="auto"/>
      </w:pPr>
      <w:r>
        <w:rPr>
          <w:rFonts w:ascii="楷体_GB2312" w:hAnsi="楷体_GB2312" w:eastAsia="楷体_GB2312" w:cs="楷体_GB2312"/>
          <w:b/>
          <w:bCs/>
          <w:color w:val="000000"/>
          <w:kern w:val="0"/>
          <w:sz w:val="32"/>
          <w:szCs w:val="32"/>
          <w:lang w:val="zh-CN"/>
        </w:rPr>
        <w:t>（</w:t>
      </w:r>
      <w:r>
        <w:rPr>
          <w:rFonts w:hint="eastAsia" w:ascii="楷体_GB2312" w:hAnsi="楷体_GB2312" w:eastAsia="楷体_GB2312" w:cs="楷体_GB2312"/>
          <w:b/>
          <w:bCs/>
          <w:color w:val="000000"/>
          <w:kern w:val="0"/>
          <w:sz w:val="32"/>
          <w:szCs w:val="32"/>
          <w:lang w:val="zh-CN"/>
        </w:rPr>
        <w:t>四</w:t>
      </w:r>
      <w:r>
        <w:rPr>
          <w:rFonts w:ascii="楷体_GB2312" w:hAnsi="楷体_GB2312" w:eastAsia="楷体_GB2312" w:cs="楷体_GB2312"/>
          <w:b/>
          <w:bCs/>
          <w:color w:val="000000"/>
          <w:kern w:val="0"/>
          <w:sz w:val="32"/>
          <w:szCs w:val="32"/>
          <w:lang w:val="zh-CN"/>
        </w:rPr>
        <w:t>）加强督导检查。</w:t>
      </w:r>
      <w:r>
        <w:rPr>
          <w:rFonts w:hint="eastAsia" w:ascii="仿宋" w:hAnsi="仿宋" w:eastAsia="仿宋" w:cs="Times New Roman"/>
          <w:color w:val="000000"/>
          <w:sz w:val="32"/>
          <w:szCs w:val="32"/>
        </w:rPr>
        <w:t>市</w:t>
      </w:r>
      <w:r>
        <w:rPr>
          <w:rFonts w:ascii="仿宋" w:hAnsi="仿宋" w:eastAsia="仿宋" w:cs="Times New Roman"/>
          <w:color w:val="000000"/>
          <w:sz w:val="32"/>
          <w:szCs w:val="32"/>
        </w:rPr>
        <w:t>市场监管部门</w:t>
      </w:r>
      <w:r>
        <w:rPr>
          <w:rFonts w:hint="eastAsia" w:ascii="仿宋" w:hAnsi="仿宋" w:eastAsia="仿宋" w:cs="Times New Roman"/>
          <w:color w:val="000000"/>
          <w:sz w:val="32"/>
          <w:szCs w:val="32"/>
        </w:rPr>
        <w:t>应</w:t>
      </w:r>
      <w:r>
        <w:rPr>
          <w:rFonts w:ascii="仿宋" w:hAnsi="仿宋" w:eastAsia="仿宋" w:cs="Times New Roman"/>
          <w:color w:val="000000"/>
          <w:sz w:val="32"/>
          <w:szCs w:val="32"/>
        </w:rPr>
        <w:t>会同</w:t>
      </w:r>
      <w:r>
        <w:rPr>
          <w:rFonts w:hint="eastAsia" w:ascii="仿宋" w:hAnsi="仿宋" w:eastAsia="仿宋" w:cs="Times New Roman"/>
          <w:color w:val="000000"/>
          <w:sz w:val="32"/>
          <w:szCs w:val="32"/>
        </w:rPr>
        <w:t>市级开办企业各</w:t>
      </w:r>
      <w:r>
        <w:rPr>
          <w:rFonts w:ascii="仿宋" w:hAnsi="仿宋" w:eastAsia="仿宋" w:cs="Times New Roman"/>
          <w:color w:val="000000"/>
          <w:sz w:val="32"/>
          <w:szCs w:val="32"/>
        </w:rPr>
        <w:t>部门加强对</w:t>
      </w:r>
      <w:r>
        <w:rPr>
          <w:rFonts w:hint="eastAsia" w:ascii="仿宋" w:hAnsi="仿宋" w:eastAsia="仿宋" w:cs="Times New Roman"/>
          <w:color w:val="000000"/>
          <w:sz w:val="32"/>
          <w:szCs w:val="32"/>
        </w:rPr>
        <w:t>改革</w:t>
      </w:r>
      <w:r>
        <w:rPr>
          <w:rFonts w:ascii="仿宋" w:hAnsi="仿宋" w:eastAsia="仿宋" w:cs="Times New Roman"/>
          <w:color w:val="000000"/>
          <w:sz w:val="32"/>
          <w:szCs w:val="32"/>
        </w:rPr>
        <w:t>工作的统筹协调、跟踪了解和督促指导，</w:t>
      </w:r>
      <w:r>
        <w:rPr>
          <w:rFonts w:hint="eastAsia" w:ascii="仿宋" w:hAnsi="仿宋" w:eastAsia="仿宋" w:cs="Times New Roman"/>
          <w:color w:val="000000"/>
          <w:sz w:val="32"/>
          <w:szCs w:val="32"/>
        </w:rPr>
        <w:t>定期</w:t>
      </w:r>
      <w:r>
        <w:rPr>
          <w:rFonts w:hint="eastAsia" w:ascii="仿宋" w:hAnsi="仿宋" w:eastAsia="仿宋" w:cs="Times New Roman"/>
          <w:color w:val="000000"/>
          <w:sz w:val="32"/>
          <w:szCs w:val="32"/>
          <w:lang w:eastAsia="zh-CN"/>
        </w:rPr>
        <w:t>通报</w:t>
      </w:r>
      <w:r>
        <w:rPr>
          <w:rFonts w:hint="eastAsia" w:ascii="仿宋" w:hAnsi="仿宋" w:eastAsia="仿宋" w:cs="Times New Roman"/>
          <w:color w:val="000000"/>
          <w:sz w:val="32"/>
          <w:szCs w:val="32"/>
        </w:rPr>
        <w:t>各市（区）压缩企业开办时间情况及改革措施落实情况</w:t>
      </w:r>
      <w:r>
        <w:rPr>
          <w:rFonts w:ascii="仿宋" w:hAnsi="仿宋" w:eastAsia="仿宋" w:cs="Times New Roman"/>
          <w:color w:val="000000"/>
          <w:sz w:val="32"/>
          <w:szCs w:val="32"/>
        </w:rPr>
        <w:t>。</w:t>
      </w:r>
    </w:p>
    <w:sectPr>
      <w:footerReference r:id="rId3" w:type="default"/>
      <w:pgSz w:w="11906" w:h="16838"/>
      <w:pgMar w:top="1440" w:right="1587"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PAGE   \* MERGEFORMAT</w:instrText>
                          </w:r>
                          <w:r>
                            <w:rPr>
                              <w:rFonts w:hint="eastAsia" w:ascii="仿宋" w:hAnsi="仿宋" w:eastAsia="仿宋" w:cs="仿宋"/>
                              <w:sz w:val="32"/>
                              <w:szCs w:val="32"/>
                            </w:rPr>
                            <w:fldChar w:fldCharType="separate"/>
                          </w:r>
                          <w:r>
                            <w:rPr>
                              <w:rFonts w:hint="eastAsia" w:ascii="仿宋" w:hAnsi="仿宋" w:eastAsia="仿宋" w:cs="仿宋"/>
                              <w:sz w:val="32"/>
                              <w:szCs w:val="32"/>
                              <w:lang w:val="zh-CN"/>
                            </w:rPr>
                            <w:t>1</w:t>
                          </w:r>
                          <w:r>
                            <w:rPr>
                              <w:rFonts w:hint="eastAsia" w:ascii="仿宋" w:hAnsi="仿宋" w:eastAsia="仿宋" w:cs="仿宋"/>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jc w:val="cente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PAGE   \* MERGEFORMAT</w:instrText>
                    </w:r>
                    <w:r>
                      <w:rPr>
                        <w:rFonts w:hint="eastAsia" w:ascii="仿宋" w:hAnsi="仿宋" w:eastAsia="仿宋" w:cs="仿宋"/>
                        <w:sz w:val="32"/>
                        <w:szCs w:val="32"/>
                      </w:rPr>
                      <w:fldChar w:fldCharType="separate"/>
                    </w:r>
                    <w:r>
                      <w:rPr>
                        <w:rFonts w:hint="eastAsia" w:ascii="仿宋" w:hAnsi="仿宋" w:eastAsia="仿宋" w:cs="仿宋"/>
                        <w:sz w:val="32"/>
                        <w:szCs w:val="32"/>
                        <w:lang w:val="zh-CN"/>
                      </w:rPr>
                      <w:t>1</w:t>
                    </w:r>
                    <w:r>
                      <w:rPr>
                        <w:rFonts w:hint="eastAsia" w:ascii="仿宋" w:hAnsi="仿宋" w:eastAsia="仿宋" w:cs="仿宋"/>
                        <w:sz w:val="32"/>
                        <w:szCs w:val="32"/>
                      </w:rP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6D85E"/>
    <w:multiLevelType w:val="singleLevel"/>
    <w:tmpl w:val="4726D85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4EE"/>
    <w:rsid w:val="008149DA"/>
    <w:rsid w:val="00B334EE"/>
    <w:rsid w:val="00DC28D2"/>
    <w:rsid w:val="00E14D39"/>
    <w:rsid w:val="06F40AAC"/>
    <w:rsid w:val="0AE87BC0"/>
    <w:rsid w:val="0EA609BA"/>
    <w:rsid w:val="1DDE3CC4"/>
    <w:rsid w:val="248C19E7"/>
    <w:rsid w:val="26087873"/>
    <w:rsid w:val="3DA74DAF"/>
    <w:rsid w:val="41DA6C12"/>
    <w:rsid w:val="43585C21"/>
    <w:rsid w:val="44BD3F91"/>
    <w:rsid w:val="4B441DD4"/>
    <w:rsid w:val="5195500D"/>
    <w:rsid w:val="51C03FFA"/>
    <w:rsid w:val="59E56F56"/>
    <w:rsid w:val="59FE1894"/>
    <w:rsid w:val="66863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cs="Times New Roman"/>
      <w:sz w:val="32"/>
      <w:szCs w:val="24"/>
    </w:r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unhideWhenUsed/>
    <w:qFormat/>
    <w:uiPriority w:val="39"/>
    <w:pPr>
      <w:ind w:left="420" w:leftChars="200"/>
    </w:pPr>
  </w:style>
  <w:style w:type="paragraph" w:styleId="8">
    <w:name w:val="Normal (Web)"/>
    <w:basedOn w:val="1"/>
    <w:uiPriority w:val="0"/>
    <w:rPr>
      <w:sz w:val="24"/>
    </w:rPr>
  </w:style>
  <w:style w:type="character" w:styleId="11">
    <w:name w:val="Strong"/>
    <w:basedOn w:val="10"/>
    <w:qFormat/>
    <w:uiPriority w:val="22"/>
    <w:rPr>
      <w:b/>
    </w:rPr>
  </w:style>
  <w:style w:type="character" w:styleId="12">
    <w:name w:val="FollowedHyperlink"/>
    <w:basedOn w:val="10"/>
    <w:semiHidden/>
    <w:unhideWhenUsed/>
    <w:uiPriority w:val="99"/>
    <w:rPr>
      <w:color w:val="3D3D3D"/>
      <w:u w:val="none"/>
    </w:rPr>
  </w:style>
  <w:style w:type="character" w:styleId="13">
    <w:name w:val="Hyperlink"/>
    <w:basedOn w:val="10"/>
    <w:semiHidden/>
    <w:unhideWhenUsed/>
    <w:qFormat/>
    <w:uiPriority w:val="99"/>
    <w:rPr>
      <w:color w:val="3D3D3D"/>
      <w:u w:val="none"/>
    </w:rPr>
  </w:style>
  <w:style w:type="character" w:customStyle="1" w:styleId="14">
    <w:name w:val="页脚 Char"/>
    <w:basedOn w:val="10"/>
    <w:link w:val="5"/>
    <w:qFormat/>
    <w:uiPriority w:val="99"/>
    <w:rPr>
      <w:sz w:val="18"/>
      <w:szCs w:val="18"/>
    </w:rPr>
  </w:style>
  <w:style w:type="character" w:customStyle="1" w:styleId="15">
    <w:name w:val="页眉 Char"/>
    <w:basedOn w:val="10"/>
    <w:link w:val="6"/>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5</Pages>
  <Words>376</Words>
  <Characters>2145</Characters>
  <Lines>17</Lines>
  <Paragraphs>5</Paragraphs>
  <TotalTime>47</TotalTime>
  <ScaleCrop>false</ScaleCrop>
  <LinksUpToDate>false</LinksUpToDate>
  <CharactersWithSpaces>2516</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2021-01-22T07:14:00Z</dcterms:created>
  <dc:creator>伍莉莉</dc:creator>
  <cp:lastModifiedBy>Administrator</cp:lastModifiedBy>
  <cp:lastPrinted>2021-03-04T12:24:18Z</cp:lastPrinted>
  <dcterms:modified xsi:type="dcterms:W3CDTF">2021-03-04T12:24:48Z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