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_GoBack"/>
      <w:bookmarkEnd w:id="0"/>
      <w:r>
        <w:rPr>
          <w:rFonts w:hint="eastAsia"/>
        </w:rPr>
        <w:t>汕尾市城区用户水龙头水质监测信息公开表</w:t>
      </w:r>
    </w:p>
    <w:p>
      <w:pPr>
        <w:ind w:right="6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 xml:space="preserve"> 2020</w:t>
      </w:r>
      <w:r>
        <w:rPr>
          <w:rFonts w:hint="eastAsia"/>
          <w:sz w:val="32"/>
          <w:szCs w:val="32"/>
        </w:rPr>
        <w:t>年第4季度）</w:t>
      </w:r>
      <w:r>
        <w:rPr>
          <w:sz w:val="32"/>
          <w:szCs w:val="32"/>
        </w:rPr>
        <w:t xml:space="preserve">     </w:t>
      </w:r>
      <w:r>
        <w:rPr>
          <w:rFonts w:hint="eastAsia"/>
          <w:szCs w:val="21"/>
        </w:rPr>
        <w:t>汕尾市疾控中心</w:t>
      </w:r>
    </w:p>
    <w:tbl>
      <w:tblPr>
        <w:tblStyle w:val="4"/>
        <w:tblW w:w="10305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0"/>
        <w:gridCol w:w="1134"/>
        <w:gridCol w:w="920"/>
        <w:gridCol w:w="921"/>
        <w:gridCol w:w="709"/>
        <w:gridCol w:w="991"/>
        <w:gridCol w:w="1133"/>
        <w:gridCol w:w="1275"/>
        <w:gridCol w:w="1133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监测点地址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供水单位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检测</w:t>
            </w:r>
          </w:p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单位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检测</w:t>
            </w:r>
          </w:p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监测指标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监测结果</w:t>
            </w:r>
          </w:p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评价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不合格指标的</w:t>
            </w:r>
          </w:p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监测值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金海路口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汕尾市供水总公司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菌落总数、总大肠菌群、耐热大肠菌、色度、浑浊度、臭和味、肉眼可见物、</w:t>
            </w:r>
            <w:r>
              <w:rPr>
                <w:kern w:val="0"/>
                <w:sz w:val="20"/>
              </w:rPr>
              <w:t>pH</w:t>
            </w:r>
            <w:r>
              <w:rPr>
                <w:rFonts w:hint="eastAsia"/>
                <w:kern w:val="0"/>
                <w:sz w:val="20"/>
              </w:rPr>
              <w:t>、铝、铁、锰、锌、氯化物、硫酸盐、溶解性总固体、总硬度、耗氧量、氨氮、砷、镉、铬、铅、汞、氟化物、硝酸盐、氯酸盐、亚氯酸盐、二氧化氯、余氯、</w:t>
            </w:r>
          </w:p>
          <w:p>
            <w:pPr>
              <w:spacing w:line="420" w:lineRule="exact"/>
              <w:jc w:val="center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金湖小区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汕尾市供水总公司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滨海小区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汕尾市供水总公司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海洋站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汕尾市供水总公司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汕尾中学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汕尾市供水总公司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边检站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汕尾市供水总公司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西小区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汕尾市供水总公司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莲塘街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汕尾市供水总公司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园林小区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汕尾市供水总公司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腾飞路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汕尾市供水总公司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9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华侨管委办公室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华侨管理区自来水公司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铜锣湖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华侨管理区自来水公司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</w:tr>
    </w:tbl>
    <w:p>
      <w:pPr>
        <w:jc w:val="left"/>
      </w:pPr>
      <w:r>
        <w:t xml:space="preserve"> </w:t>
      </w:r>
      <w:r>
        <w:rPr>
          <w:rFonts w:hint="eastAsia"/>
        </w:rPr>
        <w:t>填表：</w:t>
      </w:r>
      <w:r>
        <w:t xml:space="preserve">                     </w:t>
      </w:r>
      <w:r>
        <w:rPr>
          <w:rFonts w:hint="eastAsia"/>
        </w:rPr>
        <w:t xml:space="preserve">       审核：</w:t>
      </w:r>
      <w:r>
        <w:t xml:space="preserve">                                                      </w:t>
      </w:r>
    </w:p>
    <w:p>
      <w:pPr>
        <w:jc w:val="left"/>
      </w:pPr>
    </w:p>
    <w:p>
      <w:pPr>
        <w:ind w:firstLine="3675" w:firstLineChars="1750"/>
        <w:jc w:val="right"/>
      </w:pPr>
      <w:r>
        <w:t xml:space="preserve">1                    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汕尾市城区用户水龙头水质监测信息公开表</w:t>
      </w:r>
    </w:p>
    <w:p>
      <w:pPr>
        <w:ind w:right="6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 xml:space="preserve"> 2020</w:t>
      </w:r>
      <w:r>
        <w:rPr>
          <w:rFonts w:hint="eastAsia"/>
          <w:sz w:val="32"/>
          <w:szCs w:val="32"/>
        </w:rPr>
        <w:t>年第4季度）</w:t>
      </w:r>
      <w:r>
        <w:rPr>
          <w:sz w:val="32"/>
          <w:szCs w:val="32"/>
        </w:rPr>
        <w:t xml:space="preserve">     </w:t>
      </w:r>
      <w:r>
        <w:rPr>
          <w:rFonts w:hint="eastAsia"/>
          <w:szCs w:val="21"/>
        </w:rPr>
        <w:t>汕尾市疾控中心</w:t>
      </w:r>
    </w:p>
    <w:tbl>
      <w:tblPr>
        <w:tblStyle w:val="4"/>
        <w:tblW w:w="10305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0"/>
        <w:gridCol w:w="1134"/>
        <w:gridCol w:w="920"/>
        <w:gridCol w:w="921"/>
        <w:gridCol w:w="709"/>
        <w:gridCol w:w="991"/>
        <w:gridCol w:w="1133"/>
        <w:gridCol w:w="1279"/>
        <w:gridCol w:w="1276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监测点地址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供水单位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检测</w:t>
            </w:r>
          </w:p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单位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检测</w:t>
            </w:r>
          </w:p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监测指标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监测结果</w:t>
            </w:r>
          </w:p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评价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不合格指标的</w:t>
            </w:r>
          </w:p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监测值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内湖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华侨管理区自来水公司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菌落总数、总大肠菌群、耐热大肠菌、色度、浑浊度、臭和味、肉眼可见物、</w:t>
            </w:r>
            <w:r>
              <w:rPr>
                <w:kern w:val="0"/>
                <w:sz w:val="20"/>
              </w:rPr>
              <w:t>pH</w:t>
            </w:r>
            <w:r>
              <w:rPr>
                <w:rFonts w:hint="eastAsia"/>
                <w:kern w:val="0"/>
                <w:sz w:val="20"/>
              </w:rPr>
              <w:t>、铝、铁、锰、锌、氯化物、硫酸盐、溶解性总固体、总硬度、耗氧量、氨氮、砷、镉、铬、铅、汞、氟化物、硝酸盐、氯酸盐、亚氯酸盐、二氧化氯、余氯、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南汾村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红草镇自来水公司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</w:t>
            </w:r>
            <w:r>
              <w:rPr>
                <w:kern w:val="0"/>
                <w:sz w:val="20"/>
              </w:rPr>
              <w:t>1</w:t>
            </w:r>
            <w:r>
              <w:rPr>
                <w:rFonts w:hint="eastAsia"/>
                <w:kern w:val="0"/>
                <w:sz w:val="20"/>
              </w:rPr>
              <w:t>0日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1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东涌石洲村委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东涌镇东片自来水厂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1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捷胜镇市场路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捷胜镇自来水公司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芳荣村委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芳荣大华水厂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15"/>
                <w:szCs w:val="15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2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田乾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红海湾供水公司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1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东洲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红海湾供水公司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kern w:val="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遮浪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红海湾供水公司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市</w:t>
            </w:r>
            <w:r>
              <w:rPr>
                <w:kern w:val="0"/>
                <w:sz w:val="20"/>
              </w:rPr>
              <w:t>CDC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11月10日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经检测，所检指标全部合格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>
      <w:r>
        <w:t xml:space="preserve"> </w:t>
      </w:r>
      <w:r>
        <w:rPr>
          <w:rFonts w:hint="eastAsia"/>
        </w:rPr>
        <w:t>填表：</w:t>
      </w:r>
      <w:r>
        <w:t xml:space="preserve">                </w:t>
      </w:r>
      <w:r>
        <w:rPr>
          <w:rFonts w:hint="eastAsia"/>
        </w:rPr>
        <w:t xml:space="preserve">           </w:t>
      </w:r>
      <w:r>
        <w:t xml:space="preserve">   </w:t>
      </w:r>
      <w:r>
        <w:rPr>
          <w:rFonts w:hint="eastAsia"/>
        </w:rPr>
        <w:t>审核：</w:t>
      </w:r>
      <w: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E8"/>
    <w:rsid w:val="00387401"/>
    <w:rsid w:val="008D46E8"/>
    <w:rsid w:val="009B54D7"/>
    <w:rsid w:val="3B3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1414</Characters>
  <Lines>11</Lines>
  <Paragraphs>3</Paragraphs>
  <TotalTime>48</TotalTime>
  <ScaleCrop>false</ScaleCrop>
  <LinksUpToDate>false</LinksUpToDate>
  <CharactersWithSpaces>1659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2020-12-24T02:42:00Z</dcterms:created>
  <dc:creator>微软用户</dc:creator>
  <cp:lastModifiedBy>Administrator</cp:lastModifiedBy>
  <cp:lastPrinted>2021-01-04T08:48:03Z</cp:lastPrinted>
  <dcterms:modified xsi:type="dcterms:W3CDTF">2021-01-04T08:54:42Z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